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032280" w:rsidRDefault="00C9723A" w:rsidP="00C9723A">
      <w:pPr>
        <w:rPr>
          <w:rFonts w:ascii="Arial" w:eastAsia="Times New Roman" w:hAnsi="Arial" w:cs="Arial"/>
          <w:sz w:val="20"/>
          <w:szCs w:val="20"/>
          <w:lang w:eastAsia="fr-FR"/>
        </w:rPr>
      </w:pPr>
    </w:p>
    <w:p w14:paraId="202D521C" w14:textId="247BA728" w:rsidR="00C9723A" w:rsidRPr="00032280" w:rsidRDefault="00C9723A" w:rsidP="00C9723A">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Union </w:t>
      </w:r>
      <w:r w:rsidR="00572406" w:rsidRPr="00032280">
        <w:rPr>
          <w:rFonts w:ascii="Arial" w:eastAsia="Times New Roman" w:hAnsi="Arial" w:cs="Arial"/>
          <w:sz w:val="20"/>
          <w:szCs w:val="20"/>
          <w:lang w:eastAsia="fr-FR"/>
        </w:rPr>
        <w:t>Monétaire</w:t>
      </w:r>
      <w:r w:rsidRPr="00032280">
        <w:rPr>
          <w:rFonts w:ascii="Arial" w:eastAsia="Times New Roman" w:hAnsi="Arial" w:cs="Arial"/>
          <w:sz w:val="20"/>
          <w:szCs w:val="20"/>
          <w:lang w:eastAsia="fr-FR"/>
        </w:rPr>
        <w:t xml:space="preserve"> de l'Afrique Centrale </w:t>
      </w:r>
    </w:p>
    <w:p w14:paraId="47ADA14E" w14:textId="052CBBCD" w:rsidR="00C9723A" w:rsidRPr="00032280" w:rsidRDefault="00C9723A" w:rsidP="00C9723A">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Commission de Surveillance du Marché </w:t>
      </w:r>
    </w:p>
    <w:p w14:paraId="1B2AC503" w14:textId="77777777" w:rsidR="00C9723A" w:rsidRPr="00032280" w:rsidRDefault="00C9723A" w:rsidP="00C9723A">
      <w:pPr>
        <w:spacing w:before="100" w:beforeAutospacing="1" w:after="100" w:afterAutospacing="1"/>
        <w:ind w:left="284"/>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Financier de l'Afrique centrale </w:t>
      </w:r>
    </w:p>
    <w:p w14:paraId="2E8AB505" w14:textId="52D4C7C0" w:rsidR="00C9723A" w:rsidRPr="00032280" w:rsidRDefault="00C9723A" w:rsidP="00C9723A">
      <w:pPr>
        <w:spacing w:before="100" w:beforeAutospacing="1" w:after="100" w:afterAutospacing="1"/>
        <w:ind w:left="709"/>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COSUMAF </w:t>
      </w:r>
    </w:p>
    <w:p w14:paraId="7210884B" w14:textId="77777777" w:rsidR="00C9723A" w:rsidRPr="00032280" w:rsidRDefault="00C9723A" w:rsidP="00EF5E4D">
      <w:pPr>
        <w:pStyle w:val="NormalWeb"/>
        <w:jc w:val="center"/>
        <w:rPr>
          <w:rFonts w:ascii="Arial" w:hAnsi="Arial" w:cs="Arial"/>
          <w:sz w:val="20"/>
          <w:szCs w:val="20"/>
        </w:rPr>
      </w:pPr>
    </w:p>
    <w:p w14:paraId="68410114" w14:textId="26D2F872" w:rsidR="00EF5E4D" w:rsidRPr="00032280" w:rsidRDefault="00EF5E4D" w:rsidP="00EF5E4D">
      <w:pPr>
        <w:pStyle w:val="NormalWeb"/>
        <w:jc w:val="center"/>
        <w:rPr>
          <w:rFonts w:ascii="Arial" w:hAnsi="Arial" w:cs="Arial"/>
          <w:sz w:val="20"/>
          <w:szCs w:val="20"/>
        </w:rPr>
      </w:pPr>
      <w:r w:rsidRPr="00032280">
        <w:rPr>
          <w:rFonts w:ascii="Arial" w:hAnsi="Arial" w:cs="Arial"/>
          <w:sz w:val="20"/>
          <w:szCs w:val="20"/>
        </w:rPr>
        <w:t>INSTRUCTION COSUMAF n</w:t>
      </w:r>
      <w:r w:rsidR="00564435" w:rsidRPr="00032280">
        <w:rPr>
          <w:rFonts w:ascii="Arial" w:hAnsi="Arial" w:cs="Arial"/>
          <w:sz w:val="20"/>
          <w:szCs w:val="20"/>
        </w:rPr>
        <w:t>°</w:t>
      </w:r>
      <w:r w:rsidRPr="00032280">
        <w:rPr>
          <w:rFonts w:ascii="Arial" w:hAnsi="Arial" w:cs="Arial"/>
          <w:sz w:val="20"/>
          <w:szCs w:val="20"/>
        </w:rPr>
        <w:t xml:space="preserve"> du </w:t>
      </w:r>
      <w:r w:rsidR="0031620A" w:rsidRPr="00032280">
        <w:rPr>
          <w:rFonts w:ascii="Arial" w:hAnsi="Arial" w:cs="Arial"/>
          <w:sz w:val="20"/>
          <w:szCs w:val="20"/>
        </w:rPr>
        <w:t>XX/XX</w:t>
      </w:r>
      <w:r w:rsidRPr="00032280">
        <w:rPr>
          <w:rFonts w:ascii="Arial" w:hAnsi="Arial" w:cs="Arial"/>
          <w:sz w:val="20"/>
          <w:szCs w:val="20"/>
        </w:rPr>
        <w:t xml:space="preserve"> 20</w:t>
      </w:r>
      <w:r w:rsidR="0031620A" w:rsidRPr="00032280">
        <w:rPr>
          <w:rFonts w:ascii="Arial" w:hAnsi="Arial" w:cs="Arial"/>
          <w:sz w:val="20"/>
          <w:szCs w:val="20"/>
        </w:rPr>
        <w:t>2</w:t>
      </w:r>
      <w:r w:rsidR="008203F6" w:rsidRPr="00032280">
        <w:rPr>
          <w:rFonts w:ascii="Arial" w:hAnsi="Arial" w:cs="Arial"/>
          <w:sz w:val="20"/>
          <w:szCs w:val="20"/>
        </w:rPr>
        <w:t>3</w:t>
      </w:r>
    </w:p>
    <w:p w14:paraId="20D34039" w14:textId="57B0FA93" w:rsidR="00EF5E4D" w:rsidRPr="00032280" w:rsidRDefault="00EF5E4D" w:rsidP="00EF5E4D">
      <w:pPr>
        <w:pStyle w:val="NormalWeb"/>
        <w:jc w:val="center"/>
        <w:rPr>
          <w:rFonts w:ascii="Arial" w:hAnsi="Arial" w:cs="Arial"/>
          <w:sz w:val="20"/>
          <w:szCs w:val="20"/>
        </w:rPr>
      </w:pPr>
      <w:r w:rsidRPr="00032280">
        <w:rPr>
          <w:rFonts w:ascii="Arial" w:hAnsi="Arial" w:cs="Arial"/>
          <w:sz w:val="20"/>
          <w:szCs w:val="20"/>
        </w:rPr>
        <w:t xml:space="preserve">RELATIVE A L'AGREMENT DES </w:t>
      </w:r>
      <w:r w:rsidR="0031620A" w:rsidRPr="00032280">
        <w:rPr>
          <w:rFonts w:ascii="Arial" w:hAnsi="Arial" w:cs="Arial"/>
          <w:sz w:val="20"/>
          <w:szCs w:val="20"/>
        </w:rPr>
        <w:t>SOCIETE DE GESTION D’OPC</w:t>
      </w:r>
      <w:r w:rsidRPr="00032280">
        <w:rPr>
          <w:rFonts w:ascii="Arial" w:hAnsi="Arial" w:cs="Arial"/>
          <w:sz w:val="20"/>
          <w:szCs w:val="20"/>
        </w:rPr>
        <w:t xml:space="preserve"> </w:t>
      </w:r>
    </w:p>
    <w:p w14:paraId="64401E0F" w14:textId="655543E7" w:rsidR="00EF5E4D" w:rsidRPr="00032280" w:rsidRDefault="00564435" w:rsidP="00564435">
      <w:pPr>
        <w:pStyle w:val="NormalWeb"/>
        <w:jc w:val="center"/>
        <w:rPr>
          <w:rFonts w:ascii="Arial" w:hAnsi="Arial" w:cs="Arial"/>
          <w:sz w:val="20"/>
          <w:szCs w:val="20"/>
        </w:rPr>
      </w:pPr>
      <w:r w:rsidRPr="00032280">
        <w:rPr>
          <w:rFonts w:ascii="Arial" w:hAnsi="Arial" w:cs="Arial"/>
          <w:sz w:val="20"/>
          <w:szCs w:val="20"/>
        </w:rPr>
        <w:t>***</w:t>
      </w:r>
    </w:p>
    <w:p w14:paraId="63538A05" w14:textId="212EDA47" w:rsidR="00EF5E4D" w:rsidRPr="00032280" w:rsidRDefault="00EF5E4D" w:rsidP="004765F7">
      <w:pPr>
        <w:pStyle w:val="NormalWeb"/>
        <w:jc w:val="both"/>
        <w:rPr>
          <w:rFonts w:ascii="Arial" w:hAnsi="Arial" w:cs="Arial"/>
          <w:sz w:val="20"/>
          <w:szCs w:val="20"/>
        </w:rPr>
      </w:pPr>
      <w:r w:rsidRPr="00032280">
        <w:rPr>
          <w:rFonts w:ascii="Arial" w:hAnsi="Arial" w:cs="Arial"/>
          <w:sz w:val="20"/>
          <w:szCs w:val="20"/>
        </w:rPr>
        <w:t>L</w:t>
      </w:r>
      <w:r w:rsidR="008203F6" w:rsidRPr="00032280">
        <w:rPr>
          <w:rFonts w:ascii="Arial" w:hAnsi="Arial" w:cs="Arial"/>
          <w:sz w:val="20"/>
          <w:szCs w:val="20"/>
        </w:rPr>
        <w:t xml:space="preserve">E COLLEGE DE LA </w:t>
      </w:r>
      <w:r w:rsidRPr="00032280">
        <w:rPr>
          <w:rFonts w:ascii="Arial" w:hAnsi="Arial" w:cs="Arial"/>
          <w:sz w:val="20"/>
          <w:szCs w:val="20"/>
        </w:rPr>
        <w:t xml:space="preserve"> COMMISSION DE SURVEILLANCE DU MARCHE FINANCIER DE L'AFRIQ</w:t>
      </w:r>
      <w:r w:rsidR="00DC1AAD" w:rsidRPr="00032280">
        <w:rPr>
          <w:rFonts w:ascii="Arial" w:hAnsi="Arial" w:cs="Arial"/>
          <w:sz w:val="20"/>
          <w:szCs w:val="20"/>
        </w:rPr>
        <w:t>U</w:t>
      </w:r>
      <w:r w:rsidRPr="00032280">
        <w:rPr>
          <w:rFonts w:ascii="Arial" w:hAnsi="Arial" w:cs="Arial"/>
          <w:sz w:val="20"/>
          <w:szCs w:val="20"/>
        </w:rPr>
        <w:t xml:space="preserve">E CENTRALE </w:t>
      </w:r>
    </w:p>
    <w:p w14:paraId="16E2CE51" w14:textId="287A8EF3" w:rsidR="00EF5E4D" w:rsidRPr="00032280" w:rsidRDefault="004D7148" w:rsidP="004765F7">
      <w:pPr>
        <w:pStyle w:val="NormalWeb"/>
        <w:jc w:val="both"/>
        <w:rPr>
          <w:rFonts w:ascii="Arial" w:hAnsi="Arial" w:cs="Arial"/>
          <w:sz w:val="20"/>
          <w:szCs w:val="20"/>
        </w:rPr>
      </w:pPr>
      <w:r w:rsidRPr="00032280">
        <w:rPr>
          <w:rFonts w:ascii="Arial" w:hAnsi="Arial" w:cs="Arial"/>
          <w:sz w:val="20"/>
          <w:szCs w:val="20"/>
        </w:rPr>
        <w:t>Vu l'Acte Additionnel n°</w:t>
      </w:r>
      <w:r w:rsidR="00EF5E4D" w:rsidRPr="00032280">
        <w:rPr>
          <w:rFonts w:ascii="Arial" w:hAnsi="Arial" w:cs="Arial"/>
          <w:sz w:val="20"/>
          <w:szCs w:val="20"/>
        </w:rPr>
        <w:t xml:space="preserve">03/01-CEMAC-CE 03 en date du 8 </w:t>
      </w:r>
      <w:r w:rsidR="00C9723A" w:rsidRPr="00032280">
        <w:rPr>
          <w:rFonts w:ascii="Arial" w:hAnsi="Arial" w:cs="Arial"/>
          <w:sz w:val="20"/>
          <w:szCs w:val="20"/>
        </w:rPr>
        <w:t>décembre</w:t>
      </w:r>
      <w:r w:rsidR="00EF5E4D" w:rsidRPr="00032280">
        <w:rPr>
          <w:rFonts w:ascii="Arial" w:hAnsi="Arial" w:cs="Arial"/>
          <w:sz w:val="20"/>
          <w:szCs w:val="20"/>
        </w:rPr>
        <w:t xml:space="preserve"> 2001 portant </w:t>
      </w:r>
      <w:r w:rsidR="00C9723A" w:rsidRPr="00032280">
        <w:rPr>
          <w:rFonts w:ascii="Arial" w:hAnsi="Arial" w:cs="Arial"/>
          <w:sz w:val="20"/>
          <w:szCs w:val="20"/>
        </w:rPr>
        <w:t>création</w:t>
      </w:r>
      <w:r w:rsidR="00EF5E4D" w:rsidRPr="00032280">
        <w:rPr>
          <w:rFonts w:ascii="Arial" w:hAnsi="Arial" w:cs="Arial"/>
          <w:sz w:val="20"/>
          <w:szCs w:val="20"/>
        </w:rPr>
        <w:t xml:space="preserve"> de la Commission de Surveillance du Marché Financier de l'Afrique Centrale (COS</w:t>
      </w:r>
      <w:r w:rsidR="00C9723A" w:rsidRPr="00032280">
        <w:rPr>
          <w:rFonts w:ascii="Arial" w:hAnsi="Arial" w:cs="Arial"/>
          <w:sz w:val="20"/>
          <w:szCs w:val="20"/>
        </w:rPr>
        <w:t>U</w:t>
      </w:r>
      <w:r w:rsidR="00EF5E4D" w:rsidRPr="00032280">
        <w:rPr>
          <w:rFonts w:ascii="Arial" w:hAnsi="Arial" w:cs="Arial"/>
          <w:sz w:val="20"/>
          <w:szCs w:val="20"/>
        </w:rPr>
        <w:t xml:space="preserve">MAF) </w:t>
      </w:r>
      <w:r w:rsidR="00EF5E4D" w:rsidRPr="00032280">
        <w:rPr>
          <w:rFonts w:ascii="Arial" w:hAnsi="Arial" w:cs="Arial"/>
          <w:position w:val="-4"/>
          <w:sz w:val="20"/>
          <w:szCs w:val="20"/>
        </w:rPr>
        <w:t xml:space="preserve">; </w:t>
      </w:r>
    </w:p>
    <w:p w14:paraId="1611AD81" w14:textId="018B1FF3" w:rsidR="00EF5E4D" w:rsidRPr="00032280" w:rsidRDefault="00EF5E4D" w:rsidP="004765F7">
      <w:pPr>
        <w:pStyle w:val="NormalWeb"/>
        <w:jc w:val="both"/>
        <w:rPr>
          <w:rFonts w:ascii="Arial" w:hAnsi="Arial" w:cs="Arial"/>
          <w:sz w:val="20"/>
          <w:szCs w:val="20"/>
        </w:rPr>
      </w:pPr>
      <w:r w:rsidRPr="00032280">
        <w:rPr>
          <w:rFonts w:ascii="Arial" w:hAnsi="Arial" w:cs="Arial"/>
          <w:sz w:val="20"/>
          <w:szCs w:val="20"/>
        </w:rPr>
        <w:t xml:space="preserve">Vu le </w:t>
      </w:r>
      <w:r w:rsidR="00C9723A" w:rsidRPr="00032280">
        <w:rPr>
          <w:rFonts w:ascii="Arial" w:hAnsi="Arial" w:cs="Arial"/>
          <w:sz w:val="20"/>
          <w:szCs w:val="20"/>
        </w:rPr>
        <w:t>Règlement</w:t>
      </w:r>
      <w:r w:rsidRPr="00032280">
        <w:rPr>
          <w:rFonts w:ascii="Arial" w:hAnsi="Arial" w:cs="Arial"/>
          <w:sz w:val="20"/>
          <w:szCs w:val="20"/>
        </w:rPr>
        <w:t xml:space="preserve"> </w:t>
      </w:r>
      <w:r w:rsidR="004D7148" w:rsidRPr="00032280">
        <w:rPr>
          <w:rFonts w:ascii="Arial" w:hAnsi="Arial" w:cs="Arial"/>
          <w:sz w:val="20"/>
          <w:szCs w:val="20"/>
        </w:rPr>
        <w:t xml:space="preserve">N°01/22/CEMAC/UMAC/CM/COSUMAF du 21 juillet 2022 portant organisation et fonctionnement du marché financier de l’Afrique Centrale ; </w:t>
      </w:r>
    </w:p>
    <w:p w14:paraId="3F39EA8E" w14:textId="1853E3F1" w:rsidR="00EF5E4D" w:rsidRPr="00032280" w:rsidRDefault="00EF5E4D" w:rsidP="004765F7">
      <w:pPr>
        <w:pStyle w:val="NormalWeb"/>
        <w:jc w:val="both"/>
        <w:rPr>
          <w:rFonts w:ascii="Arial" w:hAnsi="Arial" w:cs="Arial"/>
          <w:sz w:val="20"/>
          <w:szCs w:val="20"/>
        </w:rPr>
      </w:pPr>
      <w:r w:rsidRPr="00032280">
        <w:rPr>
          <w:rFonts w:ascii="Arial" w:hAnsi="Arial" w:cs="Arial"/>
          <w:sz w:val="20"/>
          <w:szCs w:val="20"/>
        </w:rPr>
        <w:t xml:space="preserve">Vu </w:t>
      </w:r>
      <w:r w:rsidR="00C9723A" w:rsidRPr="00032280">
        <w:rPr>
          <w:rFonts w:ascii="Arial" w:hAnsi="Arial" w:cs="Arial"/>
          <w:sz w:val="20"/>
          <w:szCs w:val="20"/>
        </w:rPr>
        <w:t>l</w:t>
      </w:r>
      <w:r w:rsidRPr="00032280">
        <w:rPr>
          <w:rFonts w:ascii="Arial" w:hAnsi="Arial" w:cs="Arial"/>
          <w:sz w:val="20"/>
          <w:szCs w:val="20"/>
        </w:rPr>
        <w:t xml:space="preserve">e </w:t>
      </w:r>
      <w:r w:rsidR="004D7148" w:rsidRPr="00032280">
        <w:rPr>
          <w:rFonts w:ascii="Arial" w:hAnsi="Arial" w:cs="Arial"/>
          <w:sz w:val="20"/>
          <w:szCs w:val="20"/>
        </w:rPr>
        <w:t>Règlement</w:t>
      </w:r>
      <w:r w:rsidRPr="00032280">
        <w:rPr>
          <w:rFonts w:ascii="Arial" w:hAnsi="Arial" w:cs="Arial"/>
          <w:sz w:val="20"/>
          <w:szCs w:val="20"/>
        </w:rPr>
        <w:t xml:space="preserve"> </w:t>
      </w:r>
      <w:r w:rsidR="004D7148" w:rsidRPr="00032280">
        <w:rPr>
          <w:rFonts w:ascii="Arial" w:hAnsi="Arial" w:cs="Arial"/>
          <w:sz w:val="20"/>
          <w:szCs w:val="20"/>
        </w:rPr>
        <w:t>Général</w:t>
      </w:r>
      <w:r w:rsidRPr="00032280">
        <w:rPr>
          <w:rFonts w:ascii="Arial" w:hAnsi="Arial" w:cs="Arial"/>
          <w:sz w:val="20"/>
          <w:szCs w:val="20"/>
        </w:rPr>
        <w:t xml:space="preserve"> de la Commission de Surveillance du Marché F</w:t>
      </w:r>
      <w:r w:rsidR="004D7148" w:rsidRPr="00032280">
        <w:rPr>
          <w:rFonts w:ascii="Arial" w:hAnsi="Arial" w:cs="Arial"/>
          <w:sz w:val="20"/>
          <w:szCs w:val="20"/>
        </w:rPr>
        <w:t>inancier de l'Afrique Centrale ;</w:t>
      </w:r>
    </w:p>
    <w:p w14:paraId="2BE8285F" w14:textId="01E93B09" w:rsidR="00EF5E4D" w:rsidRPr="00032280" w:rsidRDefault="00EF5E4D" w:rsidP="004765F7">
      <w:pPr>
        <w:pStyle w:val="NormalWeb"/>
        <w:jc w:val="both"/>
        <w:rPr>
          <w:rFonts w:ascii="Arial" w:hAnsi="Arial" w:cs="Arial"/>
          <w:sz w:val="20"/>
          <w:szCs w:val="20"/>
        </w:rPr>
      </w:pPr>
      <w:r w:rsidRPr="00032280">
        <w:rPr>
          <w:rFonts w:ascii="Arial" w:hAnsi="Arial" w:cs="Arial"/>
          <w:sz w:val="20"/>
          <w:szCs w:val="20"/>
        </w:rPr>
        <w:t xml:space="preserve">En sa séance du </w:t>
      </w:r>
      <w:r w:rsidR="00DC1AAD" w:rsidRPr="00032280">
        <w:rPr>
          <w:rFonts w:ascii="Arial" w:hAnsi="Arial" w:cs="Arial"/>
          <w:sz w:val="20"/>
          <w:szCs w:val="20"/>
        </w:rPr>
        <w:t>X</w:t>
      </w:r>
      <w:r w:rsidRPr="00032280">
        <w:rPr>
          <w:rFonts w:ascii="Arial" w:hAnsi="Arial" w:cs="Arial"/>
          <w:sz w:val="20"/>
          <w:szCs w:val="20"/>
        </w:rPr>
        <w:t> ;</w:t>
      </w:r>
    </w:p>
    <w:p w14:paraId="36C8683F" w14:textId="77777777" w:rsidR="00572406" w:rsidRPr="00032280" w:rsidRDefault="00572406" w:rsidP="004765F7">
      <w:pPr>
        <w:pStyle w:val="NormalWeb"/>
        <w:jc w:val="both"/>
        <w:rPr>
          <w:rFonts w:ascii="Arial" w:hAnsi="Arial" w:cs="Arial"/>
          <w:sz w:val="20"/>
          <w:szCs w:val="20"/>
        </w:rPr>
      </w:pPr>
    </w:p>
    <w:p w14:paraId="41541400" w14:textId="77777777" w:rsidR="00572406" w:rsidRPr="00032280" w:rsidRDefault="00572406" w:rsidP="004765F7">
      <w:pPr>
        <w:pStyle w:val="NormalWeb"/>
        <w:jc w:val="both"/>
        <w:rPr>
          <w:rFonts w:ascii="Arial" w:hAnsi="Arial" w:cs="Arial"/>
          <w:sz w:val="20"/>
          <w:szCs w:val="20"/>
        </w:rPr>
      </w:pPr>
    </w:p>
    <w:p w14:paraId="5190190B" w14:textId="77777777" w:rsidR="00572406" w:rsidRPr="00032280" w:rsidRDefault="00572406" w:rsidP="004765F7">
      <w:pPr>
        <w:pStyle w:val="NormalWeb"/>
        <w:jc w:val="both"/>
        <w:rPr>
          <w:rFonts w:ascii="Arial" w:hAnsi="Arial" w:cs="Arial"/>
          <w:sz w:val="20"/>
          <w:szCs w:val="20"/>
        </w:rPr>
      </w:pPr>
    </w:p>
    <w:p w14:paraId="76DCAC7C" w14:textId="3F8A65F0" w:rsidR="00EF5E4D" w:rsidRPr="00032280" w:rsidRDefault="00EF5E4D" w:rsidP="004765F7">
      <w:pPr>
        <w:pStyle w:val="NormalWeb"/>
        <w:jc w:val="center"/>
        <w:rPr>
          <w:rFonts w:ascii="Arial" w:hAnsi="Arial" w:cs="Arial"/>
          <w:sz w:val="20"/>
          <w:szCs w:val="20"/>
        </w:rPr>
      </w:pPr>
      <w:r w:rsidRPr="00032280">
        <w:rPr>
          <w:rFonts w:ascii="Arial" w:hAnsi="Arial" w:cs="Arial"/>
          <w:sz w:val="20"/>
          <w:szCs w:val="20"/>
        </w:rPr>
        <w:t>ADOPTE L'INSTRUCTION DONT LA TENEUR SUIT</w:t>
      </w:r>
      <w:r w:rsidR="004765F7" w:rsidRPr="00032280">
        <w:rPr>
          <w:rFonts w:ascii="Arial" w:hAnsi="Arial" w:cs="Arial"/>
          <w:sz w:val="20"/>
          <w:szCs w:val="20"/>
        </w:rPr>
        <w:t xml:space="preserve"> </w:t>
      </w:r>
      <w:r w:rsidRPr="00032280">
        <w:rPr>
          <w:rFonts w:ascii="Arial" w:hAnsi="Arial" w:cs="Arial"/>
          <w:sz w:val="20"/>
          <w:szCs w:val="20"/>
        </w:rPr>
        <w:t>:</w:t>
      </w:r>
    </w:p>
    <w:p w14:paraId="3D3A53DD" w14:textId="77777777" w:rsidR="00EE0C7A" w:rsidRPr="00032280" w:rsidRDefault="004765F7" w:rsidP="00C9723A">
      <w:pPr>
        <w:rPr>
          <w:rFonts w:ascii="Arial" w:hAnsi="Arial" w:cs="Arial"/>
          <w:sz w:val="20"/>
          <w:szCs w:val="20"/>
        </w:rPr>
      </w:pPr>
      <w:r w:rsidRPr="00032280">
        <w:rPr>
          <w:rFonts w:ascii="Arial" w:hAnsi="Arial" w:cs="Arial"/>
          <w:sz w:val="20"/>
          <w:szCs w:val="20"/>
        </w:rPr>
        <w:br w:type="page"/>
      </w:r>
    </w:p>
    <w:p w14:paraId="00789D04" w14:textId="70F91D7A" w:rsidR="00EF5E4D" w:rsidRPr="00032280" w:rsidRDefault="00EF5E4D" w:rsidP="00ED6269">
      <w:pPr>
        <w:pStyle w:val="NormalWeb"/>
        <w:shd w:val="clear" w:color="auto" w:fill="FFFFFF" w:themeFill="background1"/>
        <w:rPr>
          <w:rFonts w:ascii="Arial" w:hAnsi="Arial" w:cs="Arial"/>
          <w:b/>
          <w:bCs/>
          <w:sz w:val="20"/>
          <w:szCs w:val="20"/>
        </w:rPr>
      </w:pPr>
      <w:r w:rsidRPr="00032280">
        <w:rPr>
          <w:rFonts w:ascii="Arial" w:hAnsi="Arial" w:cs="Arial"/>
          <w:b/>
          <w:bCs/>
          <w:sz w:val="20"/>
          <w:szCs w:val="20"/>
        </w:rPr>
        <w:lastRenderedPageBreak/>
        <w:t xml:space="preserve">ARTICLE PREMIER </w:t>
      </w:r>
    </w:p>
    <w:p w14:paraId="040CB618" w14:textId="5E6EBBD2" w:rsidR="0031620A" w:rsidRPr="00032280" w:rsidRDefault="0031620A" w:rsidP="000F4995">
      <w:pPr>
        <w:pStyle w:val="NormalWeb"/>
        <w:rPr>
          <w:rFonts w:ascii="Arial" w:hAnsi="Arial" w:cs="Arial"/>
          <w:sz w:val="20"/>
          <w:szCs w:val="20"/>
        </w:rPr>
      </w:pPr>
      <w:r w:rsidRPr="00032280">
        <w:rPr>
          <w:rFonts w:ascii="Arial" w:hAnsi="Arial" w:cs="Arial"/>
          <w:sz w:val="20"/>
          <w:szCs w:val="20"/>
        </w:rPr>
        <w:t xml:space="preserve">La présente instruction s’applique à l’ensemble des </w:t>
      </w:r>
      <w:r w:rsidR="00A4585D" w:rsidRPr="00032280">
        <w:rPr>
          <w:rFonts w:ascii="Arial" w:hAnsi="Arial" w:cs="Arial"/>
          <w:sz w:val="20"/>
          <w:szCs w:val="20"/>
        </w:rPr>
        <w:t xml:space="preserve">Sociétés de Gestion </w:t>
      </w:r>
      <w:r w:rsidRPr="00032280">
        <w:rPr>
          <w:rFonts w:ascii="Arial" w:hAnsi="Arial" w:cs="Arial"/>
          <w:sz w:val="20"/>
          <w:szCs w:val="20"/>
        </w:rPr>
        <w:t>d’OPC</w:t>
      </w:r>
      <w:r w:rsidR="000F4995" w:rsidRPr="00032280">
        <w:rPr>
          <w:rFonts w:ascii="Arial" w:hAnsi="Arial" w:cs="Arial"/>
          <w:sz w:val="20"/>
          <w:szCs w:val="20"/>
        </w:rPr>
        <w:t xml:space="preserve"> quel que soit le type </w:t>
      </w:r>
      <w:r w:rsidR="00572406" w:rsidRPr="00032280">
        <w:rPr>
          <w:rFonts w:ascii="Arial" w:hAnsi="Arial" w:cs="Arial"/>
          <w:sz w:val="20"/>
          <w:szCs w:val="20"/>
        </w:rPr>
        <w:t>d’</w:t>
      </w:r>
      <w:r w:rsidR="000F4995" w:rsidRPr="00032280">
        <w:rPr>
          <w:rFonts w:ascii="Arial" w:hAnsi="Arial" w:cs="Arial"/>
          <w:sz w:val="20"/>
          <w:szCs w:val="20"/>
        </w:rPr>
        <w:t>OPC géré.</w:t>
      </w:r>
      <w:r w:rsidRPr="00032280">
        <w:rPr>
          <w:rFonts w:ascii="Arial" w:hAnsi="Arial" w:cs="Arial"/>
          <w:sz w:val="20"/>
          <w:szCs w:val="20"/>
        </w:rPr>
        <w:t xml:space="preserve"> </w:t>
      </w:r>
    </w:p>
    <w:p w14:paraId="1041D05F" w14:textId="11CCE488" w:rsidR="00DA1EF7" w:rsidRPr="00032280" w:rsidRDefault="00DA1EF7" w:rsidP="00DA002B">
      <w:pPr>
        <w:pStyle w:val="NormalWeb"/>
        <w:numPr>
          <w:ilvl w:val="0"/>
          <w:numId w:val="20"/>
        </w:numPr>
        <w:shd w:val="clear" w:color="auto" w:fill="FFFFFF" w:themeFill="background1"/>
        <w:spacing w:before="360" w:beforeAutospacing="0" w:after="240" w:afterAutospacing="0"/>
        <w:ind w:left="426" w:hanging="284"/>
        <w:rPr>
          <w:rFonts w:ascii="Arial" w:hAnsi="Arial" w:cs="Arial"/>
          <w:b/>
          <w:bCs/>
          <w:sz w:val="20"/>
          <w:szCs w:val="20"/>
        </w:rPr>
      </w:pPr>
      <w:r w:rsidRPr="00032280">
        <w:rPr>
          <w:rFonts w:ascii="Arial" w:hAnsi="Arial" w:cs="Arial"/>
          <w:b/>
          <w:bCs/>
          <w:sz w:val="20"/>
          <w:szCs w:val="20"/>
        </w:rPr>
        <w:t>PROCESSUS D’AGREMENT</w:t>
      </w:r>
    </w:p>
    <w:p w14:paraId="1C77587E" w14:textId="21B137C5" w:rsidR="00FE465D" w:rsidRPr="00032280" w:rsidRDefault="00EF5E4D" w:rsidP="006F4725">
      <w:pPr>
        <w:pStyle w:val="NormalWeb"/>
        <w:shd w:val="clear" w:color="auto" w:fill="FFFFFF" w:themeFill="background1"/>
        <w:rPr>
          <w:rFonts w:ascii="Arial" w:hAnsi="Arial" w:cs="Arial"/>
          <w:sz w:val="20"/>
          <w:szCs w:val="20"/>
        </w:rPr>
      </w:pPr>
      <w:r w:rsidRPr="00032280">
        <w:rPr>
          <w:rFonts w:ascii="Arial" w:hAnsi="Arial" w:cs="Arial"/>
          <w:b/>
          <w:bCs/>
          <w:sz w:val="20"/>
          <w:szCs w:val="20"/>
        </w:rPr>
        <w:t xml:space="preserve">ARTICLE 2 </w:t>
      </w:r>
    </w:p>
    <w:p w14:paraId="38BFBB1F" w14:textId="36A2BE9D" w:rsidR="000F4995" w:rsidRPr="00032280" w:rsidRDefault="000F4995"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Tout </w:t>
      </w:r>
      <w:r w:rsidR="00B964C2" w:rsidRPr="00032280">
        <w:rPr>
          <w:rFonts w:ascii="Arial" w:eastAsia="Times New Roman" w:hAnsi="Arial" w:cs="Arial"/>
          <w:sz w:val="20"/>
          <w:szCs w:val="20"/>
          <w:lang w:eastAsia="fr-FR"/>
        </w:rPr>
        <w:t>dépôt</w:t>
      </w:r>
      <w:r w:rsidRPr="00032280">
        <w:rPr>
          <w:rFonts w:ascii="Arial" w:eastAsia="Times New Roman" w:hAnsi="Arial" w:cs="Arial"/>
          <w:sz w:val="20"/>
          <w:szCs w:val="20"/>
          <w:lang w:eastAsia="fr-FR"/>
        </w:rPr>
        <w:t xml:space="preserve"> initial d’un dossier d’</w:t>
      </w:r>
      <w:r w:rsidR="00B964C2"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est </w:t>
      </w:r>
      <w:r w:rsidR="00B964C2" w:rsidRPr="00032280">
        <w:rPr>
          <w:rFonts w:ascii="Arial" w:eastAsia="Times New Roman" w:hAnsi="Arial" w:cs="Arial"/>
          <w:sz w:val="20"/>
          <w:szCs w:val="20"/>
          <w:lang w:eastAsia="fr-FR"/>
        </w:rPr>
        <w:t>précédé</w:t>
      </w:r>
      <w:r w:rsidRPr="00032280">
        <w:rPr>
          <w:rFonts w:ascii="Arial" w:eastAsia="Times New Roman" w:hAnsi="Arial" w:cs="Arial"/>
          <w:sz w:val="20"/>
          <w:szCs w:val="20"/>
          <w:lang w:eastAsia="fr-FR"/>
        </w:rPr>
        <w:t xml:space="preserve">́ d’une prise de contact avec les services de la COSUMAF. </w:t>
      </w:r>
    </w:p>
    <w:p w14:paraId="59E7EF2E" w14:textId="2881A09D" w:rsidR="000F4995" w:rsidRPr="00032280" w:rsidRDefault="000F4995"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w:t>
      </w:r>
      <w:r w:rsidR="00B964C2"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d'une </w:t>
      </w:r>
      <w:r w:rsidR="00A4585D" w:rsidRPr="00032280">
        <w:rPr>
          <w:rFonts w:ascii="Arial" w:eastAsia="Times New Roman" w:hAnsi="Arial" w:cs="Arial"/>
          <w:sz w:val="20"/>
          <w:szCs w:val="20"/>
          <w:lang w:eastAsia="fr-FR"/>
        </w:rPr>
        <w:t xml:space="preserve">Société de Gestion </w:t>
      </w:r>
      <w:r w:rsidRPr="00032280">
        <w:rPr>
          <w:rFonts w:ascii="Arial" w:eastAsia="Times New Roman" w:hAnsi="Arial" w:cs="Arial"/>
          <w:sz w:val="20"/>
          <w:szCs w:val="20"/>
          <w:lang w:eastAsia="fr-FR"/>
        </w:rPr>
        <w:t xml:space="preserve">d’OPC est subordonné au </w:t>
      </w:r>
      <w:r w:rsidR="00B964C2" w:rsidRPr="00032280">
        <w:rPr>
          <w:rFonts w:ascii="Arial" w:eastAsia="Times New Roman" w:hAnsi="Arial" w:cs="Arial"/>
          <w:sz w:val="20"/>
          <w:szCs w:val="20"/>
          <w:lang w:eastAsia="fr-FR"/>
        </w:rPr>
        <w:t>dépôt</w:t>
      </w:r>
      <w:r w:rsidRPr="00032280">
        <w:rPr>
          <w:rFonts w:ascii="Arial" w:eastAsia="Times New Roman" w:hAnsi="Arial" w:cs="Arial"/>
          <w:sz w:val="20"/>
          <w:szCs w:val="20"/>
          <w:lang w:eastAsia="fr-FR"/>
        </w:rPr>
        <w:t xml:space="preserve"> </w:t>
      </w:r>
      <w:r w:rsidR="00FE465D" w:rsidRPr="00032280">
        <w:rPr>
          <w:rFonts w:ascii="Arial" w:eastAsia="Times New Roman" w:hAnsi="Arial" w:cs="Arial"/>
          <w:sz w:val="20"/>
          <w:szCs w:val="20"/>
          <w:lang w:eastAsia="fr-FR"/>
        </w:rPr>
        <w:t xml:space="preserve">physique </w:t>
      </w:r>
      <w:r w:rsidR="00B964C2" w:rsidRPr="00032280">
        <w:rPr>
          <w:rFonts w:ascii="Arial" w:eastAsia="Times New Roman" w:hAnsi="Arial" w:cs="Arial"/>
          <w:sz w:val="20"/>
          <w:szCs w:val="20"/>
          <w:lang w:eastAsia="fr-FR"/>
        </w:rPr>
        <w:t>auprès</w:t>
      </w:r>
      <w:r w:rsidRPr="00032280">
        <w:rPr>
          <w:rFonts w:ascii="Arial" w:eastAsia="Times New Roman" w:hAnsi="Arial" w:cs="Arial"/>
          <w:sz w:val="20"/>
          <w:szCs w:val="20"/>
          <w:lang w:eastAsia="fr-FR"/>
        </w:rPr>
        <w:t xml:space="preserve"> de la COSUMAF d'une demande </w:t>
      </w:r>
      <w:r w:rsidR="00B964C2" w:rsidRPr="00032280">
        <w:rPr>
          <w:rFonts w:ascii="Arial" w:eastAsia="Times New Roman" w:hAnsi="Arial" w:cs="Arial"/>
          <w:sz w:val="20"/>
          <w:szCs w:val="20"/>
          <w:lang w:eastAsia="fr-FR"/>
        </w:rPr>
        <w:t>précisant</w:t>
      </w:r>
      <w:r w:rsidRPr="00032280">
        <w:rPr>
          <w:rFonts w:ascii="Arial" w:eastAsia="Times New Roman" w:hAnsi="Arial" w:cs="Arial"/>
          <w:sz w:val="20"/>
          <w:szCs w:val="20"/>
          <w:lang w:eastAsia="fr-FR"/>
        </w:rPr>
        <w:t xml:space="preserve"> l'</w:t>
      </w:r>
      <w:r w:rsidR="00DD4FE0" w:rsidRPr="00032280">
        <w:rPr>
          <w:rFonts w:ascii="Arial" w:eastAsia="Times New Roman" w:hAnsi="Arial" w:cs="Arial"/>
          <w:sz w:val="20"/>
          <w:szCs w:val="20"/>
          <w:lang w:eastAsia="fr-FR"/>
        </w:rPr>
        <w:t>é</w:t>
      </w:r>
      <w:r w:rsidR="00B964C2" w:rsidRPr="00032280">
        <w:rPr>
          <w:rFonts w:ascii="Arial" w:eastAsia="Times New Roman" w:hAnsi="Arial" w:cs="Arial"/>
          <w:sz w:val="20"/>
          <w:szCs w:val="20"/>
          <w:lang w:eastAsia="fr-FR"/>
        </w:rPr>
        <w:t>tendue</w:t>
      </w:r>
      <w:r w:rsidRPr="00032280">
        <w:rPr>
          <w:rFonts w:ascii="Arial" w:eastAsia="Times New Roman" w:hAnsi="Arial" w:cs="Arial"/>
          <w:sz w:val="20"/>
          <w:szCs w:val="20"/>
          <w:lang w:eastAsia="fr-FR"/>
        </w:rPr>
        <w:t xml:space="preserve"> de l'</w:t>
      </w:r>
      <w:r w:rsidR="00B964C2"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et du type </w:t>
      </w:r>
      <w:r w:rsidR="008203F6" w:rsidRPr="00032280">
        <w:rPr>
          <w:rFonts w:ascii="Arial" w:eastAsia="Times New Roman" w:hAnsi="Arial" w:cs="Arial"/>
          <w:sz w:val="20"/>
          <w:szCs w:val="20"/>
          <w:lang w:eastAsia="fr-FR"/>
        </w:rPr>
        <w:t>d’</w:t>
      </w:r>
      <w:r w:rsidRPr="00032280">
        <w:rPr>
          <w:rFonts w:ascii="Arial" w:eastAsia="Times New Roman" w:hAnsi="Arial" w:cs="Arial"/>
          <w:sz w:val="20"/>
          <w:szCs w:val="20"/>
          <w:lang w:eastAsia="fr-FR"/>
        </w:rPr>
        <w:t xml:space="preserve">OPC géré ainsi que d'un dossier conforme au dossier type </w:t>
      </w:r>
      <w:r w:rsidR="00B964C2" w:rsidRPr="00032280">
        <w:rPr>
          <w:rFonts w:ascii="Arial" w:eastAsia="Times New Roman" w:hAnsi="Arial" w:cs="Arial"/>
          <w:sz w:val="20"/>
          <w:szCs w:val="20"/>
          <w:lang w:eastAsia="fr-FR"/>
        </w:rPr>
        <w:t>décrit</w:t>
      </w:r>
      <w:r w:rsidRPr="00032280">
        <w:rPr>
          <w:rFonts w:ascii="Arial" w:eastAsia="Times New Roman" w:hAnsi="Arial" w:cs="Arial"/>
          <w:sz w:val="20"/>
          <w:szCs w:val="20"/>
          <w:lang w:eastAsia="fr-FR"/>
        </w:rPr>
        <w:t xml:space="preserve"> en </w:t>
      </w:r>
      <w:r w:rsidR="00B964C2" w:rsidRPr="00032280">
        <w:rPr>
          <w:rFonts w:ascii="Arial" w:eastAsia="Times New Roman" w:hAnsi="Arial" w:cs="Arial"/>
          <w:sz w:val="20"/>
          <w:szCs w:val="20"/>
          <w:lang w:eastAsia="fr-FR"/>
        </w:rPr>
        <w:t>A</w:t>
      </w:r>
      <w:r w:rsidR="008203F6" w:rsidRPr="00032280">
        <w:rPr>
          <w:rFonts w:ascii="Arial" w:eastAsia="Times New Roman" w:hAnsi="Arial" w:cs="Arial"/>
          <w:sz w:val="20"/>
          <w:szCs w:val="20"/>
          <w:lang w:eastAsia="fr-FR"/>
        </w:rPr>
        <w:t>nne</w:t>
      </w:r>
      <w:r w:rsidR="00B964C2" w:rsidRPr="00032280">
        <w:rPr>
          <w:rFonts w:ascii="Arial" w:eastAsia="Times New Roman" w:hAnsi="Arial" w:cs="Arial"/>
          <w:sz w:val="20"/>
          <w:szCs w:val="20"/>
          <w:lang w:eastAsia="fr-FR"/>
        </w:rPr>
        <w:t>x</w:t>
      </w:r>
      <w:r w:rsidR="008203F6" w:rsidRPr="00032280">
        <w:rPr>
          <w:rFonts w:ascii="Arial" w:eastAsia="Times New Roman" w:hAnsi="Arial" w:cs="Arial"/>
          <w:sz w:val="20"/>
          <w:szCs w:val="20"/>
          <w:lang w:eastAsia="fr-FR"/>
        </w:rPr>
        <w:t>e</w:t>
      </w:r>
      <w:r w:rsidRPr="00032280">
        <w:rPr>
          <w:rFonts w:ascii="Arial" w:eastAsia="Times New Roman" w:hAnsi="Arial" w:cs="Arial"/>
          <w:sz w:val="20"/>
          <w:szCs w:val="20"/>
          <w:lang w:eastAsia="fr-FR"/>
        </w:rPr>
        <w:t xml:space="preserve"> 1</w:t>
      </w:r>
      <w:r w:rsidR="008C0737"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 xml:space="preserve">de la </w:t>
      </w:r>
      <w:r w:rsidR="00B964C2" w:rsidRPr="00032280">
        <w:rPr>
          <w:rFonts w:ascii="Arial" w:eastAsia="Times New Roman" w:hAnsi="Arial" w:cs="Arial"/>
          <w:sz w:val="20"/>
          <w:szCs w:val="20"/>
          <w:lang w:eastAsia="fr-FR"/>
        </w:rPr>
        <w:t>présente</w:t>
      </w:r>
      <w:r w:rsidRPr="00032280">
        <w:rPr>
          <w:rFonts w:ascii="Arial" w:eastAsia="Times New Roman" w:hAnsi="Arial" w:cs="Arial"/>
          <w:sz w:val="20"/>
          <w:szCs w:val="20"/>
          <w:lang w:eastAsia="fr-FR"/>
        </w:rPr>
        <w:t xml:space="preserve"> instruction. Un exemplaire original du dossier type est communiqué à</w:t>
      </w:r>
      <w:r w:rsidR="00B964C2" w:rsidRPr="00032280">
        <w:rPr>
          <w:rFonts w:ascii="Arial" w:eastAsia="Times New Roman" w:hAnsi="Arial" w:cs="Arial"/>
          <w:sz w:val="20"/>
          <w:szCs w:val="20"/>
          <w:lang w:eastAsia="fr-FR"/>
        </w:rPr>
        <w:t xml:space="preserve"> la COSUMAF</w:t>
      </w:r>
      <w:r w:rsidRPr="00032280">
        <w:rPr>
          <w:rFonts w:ascii="Arial" w:eastAsia="Times New Roman" w:hAnsi="Arial" w:cs="Arial"/>
          <w:sz w:val="20"/>
          <w:szCs w:val="20"/>
          <w:lang w:eastAsia="fr-FR"/>
        </w:rPr>
        <w:t xml:space="preserve"> sous format </w:t>
      </w:r>
      <w:r w:rsidR="00B964C2" w:rsidRPr="00032280">
        <w:rPr>
          <w:rFonts w:ascii="Arial" w:eastAsia="Times New Roman" w:hAnsi="Arial" w:cs="Arial"/>
          <w:sz w:val="20"/>
          <w:szCs w:val="20"/>
          <w:lang w:eastAsia="fr-FR"/>
        </w:rPr>
        <w:t>électronique</w:t>
      </w:r>
      <w:r w:rsidRPr="00032280">
        <w:rPr>
          <w:rFonts w:ascii="Arial" w:eastAsia="Times New Roman" w:hAnsi="Arial" w:cs="Arial"/>
          <w:sz w:val="20"/>
          <w:szCs w:val="20"/>
          <w:lang w:eastAsia="fr-FR"/>
        </w:rPr>
        <w:t xml:space="preserve">. Toutes les rubriques doivent </w:t>
      </w:r>
      <w:r w:rsidR="00B964C2" w:rsidRPr="00032280">
        <w:rPr>
          <w:rFonts w:ascii="Arial" w:eastAsia="Times New Roman" w:hAnsi="Arial" w:cs="Arial"/>
          <w:sz w:val="20"/>
          <w:szCs w:val="20"/>
          <w:lang w:eastAsia="fr-FR"/>
        </w:rPr>
        <w:t>être</w:t>
      </w:r>
      <w:r w:rsidRPr="00032280">
        <w:rPr>
          <w:rFonts w:ascii="Arial" w:eastAsia="Times New Roman" w:hAnsi="Arial" w:cs="Arial"/>
          <w:sz w:val="20"/>
          <w:szCs w:val="20"/>
          <w:lang w:eastAsia="fr-FR"/>
        </w:rPr>
        <w:t xml:space="preserve"> </w:t>
      </w:r>
      <w:r w:rsidR="00B964C2" w:rsidRPr="00032280">
        <w:rPr>
          <w:rFonts w:ascii="Arial" w:eastAsia="Times New Roman" w:hAnsi="Arial" w:cs="Arial"/>
          <w:sz w:val="20"/>
          <w:szCs w:val="20"/>
          <w:lang w:eastAsia="fr-FR"/>
        </w:rPr>
        <w:t>renseignées</w:t>
      </w:r>
      <w:r w:rsidRPr="00032280">
        <w:rPr>
          <w:rFonts w:ascii="Arial" w:eastAsia="Times New Roman" w:hAnsi="Arial" w:cs="Arial"/>
          <w:sz w:val="20"/>
          <w:szCs w:val="20"/>
          <w:lang w:eastAsia="fr-FR"/>
        </w:rPr>
        <w:t xml:space="preserve"> ainsi que l'ensemble des annexes joint. </w:t>
      </w:r>
    </w:p>
    <w:p w14:paraId="31CF96B9" w14:textId="08AA6E73" w:rsidR="000F4995" w:rsidRPr="00032280" w:rsidRDefault="000F4995"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 dossier comporte notamment un programme d'</w:t>
      </w:r>
      <w:r w:rsidR="00B964C2"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w:t>
      </w:r>
      <w:r w:rsidR="00B964C2" w:rsidRPr="00032280">
        <w:rPr>
          <w:rFonts w:ascii="Arial" w:eastAsia="Times New Roman" w:hAnsi="Arial" w:cs="Arial"/>
          <w:sz w:val="20"/>
          <w:szCs w:val="20"/>
          <w:lang w:eastAsia="fr-FR"/>
        </w:rPr>
        <w:t>détaillant</w:t>
      </w:r>
      <w:r w:rsidRPr="00032280">
        <w:rPr>
          <w:rFonts w:ascii="Arial" w:eastAsia="Times New Roman" w:hAnsi="Arial" w:cs="Arial"/>
          <w:sz w:val="20"/>
          <w:szCs w:val="20"/>
          <w:lang w:eastAsia="fr-FR"/>
        </w:rPr>
        <w:t xml:space="preserve"> chacun des services que la </w:t>
      </w:r>
      <w:r w:rsidR="00B964C2"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w:t>
      </w:r>
      <w:r w:rsidR="00B964C2" w:rsidRPr="00032280">
        <w:rPr>
          <w:rFonts w:ascii="Arial" w:eastAsia="Times New Roman" w:hAnsi="Arial" w:cs="Arial"/>
          <w:sz w:val="20"/>
          <w:szCs w:val="20"/>
          <w:lang w:eastAsia="fr-FR"/>
        </w:rPr>
        <w:t>requérante</w:t>
      </w:r>
      <w:r w:rsidRPr="00032280">
        <w:rPr>
          <w:rFonts w:ascii="Arial" w:eastAsia="Times New Roman" w:hAnsi="Arial" w:cs="Arial"/>
          <w:sz w:val="20"/>
          <w:szCs w:val="20"/>
          <w:lang w:eastAsia="fr-FR"/>
        </w:rPr>
        <w:t xml:space="preserve"> entend fournir et </w:t>
      </w:r>
      <w:r w:rsidR="00B964C2" w:rsidRPr="00032280">
        <w:rPr>
          <w:rFonts w:ascii="Arial" w:eastAsia="Times New Roman" w:hAnsi="Arial" w:cs="Arial"/>
          <w:sz w:val="20"/>
          <w:szCs w:val="20"/>
          <w:lang w:eastAsia="fr-FR"/>
        </w:rPr>
        <w:t>précisant</w:t>
      </w:r>
      <w:r w:rsidRPr="00032280">
        <w:rPr>
          <w:rFonts w:ascii="Arial" w:eastAsia="Times New Roman" w:hAnsi="Arial" w:cs="Arial"/>
          <w:sz w:val="20"/>
          <w:szCs w:val="20"/>
          <w:lang w:eastAsia="fr-FR"/>
        </w:rPr>
        <w:t xml:space="preserve"> les conditions dans lesquelles elle envisage de fournir les services </w:t>
      </w:r>
      <w:r w:rsidR="00B964C2" w:rsidRPr="00032280">
        <w:rPr>
          <w:rFonts w:ascii="Arial" w:eastAsia="Times New Roman" w:hAnsi="Arial" w:cs="Arial"/>
          <w:sz w:val="20"/>
          <w:szCs w:val="20"/>
          <w:lang w:eastAsia="fr-FR"/>
        </w:rPr>
        <w:t>concernés</w:t>
      </w:r>
      <w:r w:rsidRPr="00032280">
        <w:rPr>
          <w:rFonts w:ascii="Arial" w:eastAsia="Times New Roman" w:hAnsi="Arial" w:cs="Arial"/>
          <w:sz w:val="20"/>
          <w:szCs w:val="20"/>
          <w:lang w:eastAsia="fr-FR"/>
        </w:rPr>
        <w:t>. Le programme d’</w:t>
      </w:r>
      <w:r w:rsidR="00B964C2"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indique le type d'</w:t>
      </w:r>
      <w:r w:rsidR="00B964C2" w:rsidRPr="00032280">
        <w:rPr>
          <w:rFonts w:ascii="Arial" w:eastAsia="Times New Roman" w:hAnsi="Arial" w:cs="Arial"/>
          <w:sz w:val="20"/>
          <w:szCs w:val="20"/>
          <w:lang w:eastAsia="fr-FR"/>
        </w:rPr>
        <w:t>opérations</w:t>
      </w:r>
      <w:r w:rsidRPr="00032280">
        <w:rPr>
          <w:rFonts w:ascii="Arial" w:eastAsia="Times New Roman" w:hAnsi="Arial" w:cs="Arial"/>
          <w:sz w:val="20"/>
          <w:szCs w:val="20"/>
          <w:lang w:eastAsia="fr-FR"/>
        </w:rPr>
        <w:t xml:space="preserve"> </w:t>
      </w:r>
      <w:r w:rsidR="00B964C2" w:rsidRPr="00032280">
        <w:rPr>
          <w:rFonts w:ascii="Arial" w:eastAsia="Times New Roman" w:hAnsi="Arial" w:cs="Arial"/>
          <w:sz w:val="20"/>
          <w:szCs w:val="20"/>
          <w:lang w:eastAsia="fr-FR"/>
        </w:rPr>
        <w:t>envisagées</w:t>
      </w:r>
      <w:r w:rsidRPr="00032280">
        <w:rPr>
          <w:rFonts w:ascii="Arial" w:eastAsia="Times New Roman" w:hAnsi="Arial" w:cs="Arial"/>
          <w:sz w:val="20"/>
          <w:szCs w:val="20"/>
          <w:lang w:eastAsia="fr-FR"/>
        </w:rPr>
        <w:t xml:space="preserve"> et la structure de l’organisation de la </w:t>
      </w:r>
      <w:r w:rsidR="00B964C2"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w:t>
      </w:r>
      <w:r w:rsidR="00B964C2" w:rsidRPr="00032280">
        <w:rPr>
          <w:rFonts w:ascii="Arial" w:eastAsia="Times New Roman" w:hAnsi="Arial" w:cs="Arial"/>
          <w:sz w:val="20"/>
          <w:szCs w:val="20"/>
          <w:lang w:eastAsia="fr-FR"/>
        </w:rPr>
        <w:t>requérante</w:t>
      </w:r>
      <w:r w:rsidRPr="00032280">
        <w:rPr>
          <w:rFonts w:ascii="Arial" w:eastAsia="Times New Roman" w:hAnsi="Arial" w:cs="Arial"/>
          <w:sz w:val="20"/>
          <w:szCs w:val="20"/>
          <w:lang w:eastAsia="fr-FR"/>
        </w:rPr>
        <w:t xml:space="preserve">. Les </w:t>
      </w:r>
      <w:r w:rsidR="00B964C2" w:rsidRPr="00032280">
        <w:rPr>
          <w:rFonts w:ascii="Arial" w:eastAsia="Times New Roman" w:hAnsi="Arial" w:cs="Arial"/>
          <w:sz w:val="20"/>
          <w:szCs w:val="20"/>
          <w:lang w:eastAsia="fr-FR"/>
        </w:rPr>
        <w:t>différentes</w:t>
      </w:r>
      <w:r w:rsidRPr="00032280">
        <w:rPr>
          <w:rFonts w:ascii="Arial" w:eastAsia="Times New Roman" w:hAnsi="Arial" w:cs="Arial"/>
          <w:sz w:val="20"/>
          <w:szCs w:val="20"/>
          <w:lang w:eastAsia="fr-FR"/>
        </w:rPr>
        <w:t xml:space="preserve"> sections du programme d’</w:t>
      </w:r>
      <w:r w:rsidR="005D2941"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w:t>
      </w:r>
      <w:r w:rsidR="005D2941" w:rsidRPr="00032280">
        <w:rPr>
          <w:rFonts w:ascii="Arial" w:eastAsia="Times New Roman" w:hAnsi="Arial" w:cs="Arial"/>
          <w:sz w:val="20"/>
          <w:szCs w:val="20"/>
          <w:lang w:eastAsia="fr-FR"/>
        </w:rPr>
        <w:t>décrivent</w:t>
      </w:r>
      <w:r w:rsidRPr="00032280">
        <w:rPr>
          <w:rFonts w:ascii="Arial" w:eastAsia="Times New Roman" w:hAnsi="Arial" w:cs="Arial"/>
          <w:sz w:val="20"/>
          <w:szCs w:val="20"/>
          <w:lang w:eastAsia="fr-FR"/>
        </w:rPr>
        <w:t xml:space="preserve"> les impacts organisationnels </w:t>
      </w:r>
      <w:r w:rsidR="005D2941" w:rsidRPr="00032280">
        <w:rPr>
          <w:rFonts w:ascii="Arial" w:eastAsia="Times New Roman" w:hAnsi="Arial" w:cs="Arial"/>
          <w:sz w:val="20"/>
          <w:szCs w:val="20"/>
          <w:lang w:eastAsia="fr-FR"/>
        </w:rPr>
        <w:t>liés</w:t>
      </w:r>
      <w:r w:rsidRPr="00032280">
        <w:rPr>
          <w:rFonts w:ascii="Arial" w:eastAsia="Times New Roman" w:hAnsi="Arial" w:cs="Arial"/>
          <w:sz w:val="20"/>
          <w:szCs w:val="20"/>
          <w:lang w:eastAsia="fr-FR"/>
        </w:rPr>
        <w:t xml:space="preserve"> aux instruments dont l’utilisation est </w:t>
      </w:r>
      <w:r w:rsidR="005D2941" w:rsidRPr="00032280">
        <w:rPr>
          <w:rFonts w:ascii="Arial" w:eastAsia="Times New Roman" w:hAnsi="Arial" w:cs="Arial"/>
          <w:sz w:val="20"/>
          <w:szCs w:val="20"/>
          <w:lang w:eastAsia="fr-FR"/>
        </w:rPr>
        <w:t>envisagée</w:t>
      </w:r>
      <w:r w:rsidRPr="00032280">
        <w:rPr>
          <w:rFonts w:ascii="Arial" w:eastAsia="Times New Roman" w:hAnsi="Arial" w:cs="Arial"/>
          <w:sz w:val="20"/>
          <w:szCs w:val="20"/>
          <w:lang w:eastAsia="fr-FR"/>
        </w:rPr>
        <w:t xml:space="preserve">. </w:t>
      </w:r>
    </w:p>
    <w:p w14:paraId="4AAF325F" w14:textId="277CF694" w:rsidR="000F4995" w:rsidRPr="00032280" w:rsidRDefault="000F4995"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 dossier d'</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initial est </w:t>
      </w:r>
      <w:r w:rsidR="005D2941" w:rsidRPr="00032280">
        <w:rPr>
          <w:rFonts w:ascii="Arial" w:eastAsia="Times New Roman" w:hAnsi="Arial" w:cs="Arial"/>
          <w:sz w:val="20"/>
          <w:szCs w:val="20"/>
          <w:lang w:eastAsia="fr-FR"/>
        </w:rPr>
        <w:t>déposé</w:t>
      </w:r>
      <w:r w:rsidRPr="00032280">
        <w:rPr>
          <w:rFonts w:ascii="Arial" w:eastAsia="Times New Roman" w:hAnsi="Arial" w:cs="Arial"/>
          <w:sz w:val="20"/>
          <w:szCs w:val="20"/>
          <w:lang w:eastAsia="fr-FR"/>
        </w:rPr>
        <w:t xml:space="preserve">́ par une personne </w:t>
      </w:r>
      <w:r w:rsidR="005D2941" w:rsidRPr="00032280">
        <w:rPr>
          <w:rFonts w:ascii="Arial" w:eastAsia="Times New Roman" w:hAnsi="Arial" w:cs="Arial"/>
          <w:sz w:val="20"/>
          <w:szCs w:val="20"/>
          <w:lang w:eastAsia="fr-FR"/>
        </w:rPr>
        <w:t>habilitée</w:t>
      </w:r>
      <w:r w:rsidRPr="00032280">
        <w:rPr>
          <w:rFonts w:ascii="Arial" w:eastAsia="Times New Roman" w:hAnsi="Arial" w:cs="Arial"/>
          <w:sz w:val="20"/>
          <w:szCs w:val="20"/>
          <w:lang w:eastAsia="fr-FR"/>
        </w:rPr>
        <w:t xml:space="preserve"> de la </w:t>
      </w:r>
      <w:r w:rsidR="005D2941"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w:t>
      </w:r>
      <w:r w:rsidR="005D2941" w:rsidRPr="00032280">
        <w:rPr>
          <w:rFonts w:ascii="Arial" w:eastAsia="Times New Roman" w:hAnsi="Arial" w:cs="Arial"/>
          <w:sz w:val="20"/>
          <w:szCs w:val="20"/>
          <w:lang w:eastAsia="fr-FR"/>
        </w:rPr>
        <w:t>requérante</w:t>
      </w:r>
      <w:r w:rsidRPr="00032280">
        <w:rPr>
          <w:rFonts w:ascii="Arial" w:eastAsia="Times New Roman" w:hAnsi="Arial" w:cs="Arial"/>
          <w:sz w:val="20"/>
          <w:szCs w:val="20"/>
          <w:lang w:eastAsia="fr-FR"/>
        </w:rPr>
        <w:t xml:space="preserve">. Cette personne est soit un </w:t>
      </w:r>
      <w:r w:rsidR="005D2941" w:rsidRPr="00032280">
        <w:rPr>
          <w:rFonts w:ascii="Arial" w:eastAsia="Times New Roman" w:hAnsi="Arial" w:cs="Arial"/>
          <w:sz w:val="20"/>
          <w:szCs w:val="20"/>
          <w:lang w:eastAsia="fr-FR"/>
        </w:rPr>
        <w:t>représentant</w:t>
      </w:r>
      <w:r w:rsidRPr="00032280">
        <w:rPr>
          <w:rFonts w:ascii="Arial" w:eastAsia="Times New Roman" w:hAnsi="Arial" w:cs="Arial"/>
          <w:sz w:val="20"/>
          <w:szCs w:val="20"/>
          <w:lang w:eastAsia="fr-FR"/>
        </w:rPr>
        <w:t xml:space="preserve"> </w:t>
      </w:r>
      <w:r w:rsidR="005D2941" w:rsidRPr="00032280">
        <w:rPr>
          <w:rFonts w:ascii="Arial" w:eastAsia="Times New Roman" w:hAnsi="Arial" w:cs="Arial"/>
          <w:sz w:val="20"/>
          <w:szCs w:val="20"/>
          <w:lang w:eastAsia="fr-FR"/>
        </w:rPr>
        <w:t>légal</w:t>
      </w:r>
      <w:r w:rsidRPr="00032280">
        <w:rPr>
          <w:rFonts w:ascii="Arial" w:eastAsia="Times New Roman" w:hAnsi="Arial" w:cs="Arial"/>
          <w:sz w:val="20"/>
          <w:szCs w:val="20"/>
          <w:lang w:eastAsia="fr-FR"/>
        </w:rPr>
        <w:t xml:space="preserve">, soit une personne </w:t>
      </w:r>
      <w:r w:rsidR="005D2941" w:rsidRPr="00032280">
        <w:rPr>
          <w:rFonts w:ascii="Arial" w:eastAsia="Times New Roman" w:hAnsi="Arial" w:cs="Arial"/>
          <w:sz w:val="20"/>
          <w:szCs w:val="20"/>
          <w:lang w:eastAsia="fr-FR"/>
        </w:rPr>
        <w:t>spécifiquement</w:t>
      </w:r>
      <w:r w:rsidRPr="00032280">
        <w:rPr>
          <w:rFonts w:ascii="Arial" w:eastAsia="Times New Roman" w:hAnsi="Arial" w:cs="Arial"/>
          <w:sz w:val="20"/>
          <w:szCs w:val="20"/>
          <w:lang w:eastAsia="fr-FR"/>
        </w:rPr>
        <w:t xml:space="preserve"> </w:t>
      </w:r>
      <w:r w:rsidR="005D2941" w:rsidRPr="00032280">
        <w:rPr>
          <w:rFonts w:ascii="Arial" w:eastAsia="Times New Roman" w:hAnsi="Arial" w:cs="Arial"/>
          <w:sz w:val="20"/>
          <w:szCs w:val="20"/>
          <w:lang w:eastAsia="fr-FR"/>
        </w:rPr>
        <w:t>habilitée</w:t>
      </w:r>
      <w:r w:rsidRPr="00032280">
        <w:rPr>
          <w:rFonts w:ascii="Arial" w:eastAsia="Times New Roman" w:hAnsi="Arial" w:cs="Arial"/>
          <w:sz w:val="20"/>
          <w:szCs w:val="20"/>
          <w:lang w:eastAsia="fr-FR"/>
        </w:rPr>
        <w:t>.</w:t>
      </w:r>
      <w:r w:rsidRPr="00032280">
        <w:rPr>
          <w:rFonts w:ascii="Arial" w:eastAsia="Times New Roman" w:hAnsi="Arial" w:cs="Arial"/>
          <w:sz w:val="20"/>
          <w:szCs w:val="20"/>
          <w:lang w:eastAsia="fr-FR"/>
        </w:rPr>
        <w:br/>
      </w:r>
      <w:r w:rsidR="005D2941" w:rsidRPr="00032280">
        <w:rPr>
          <w:rFonts w:ascii="Arial" w:eastAsia="Times New Roman" w:hAnsi="Arial" w:cs="Arial"/>
          <w:sz w:val="20"/>
          <w:szCs w:val="20"/>
          <w:lang w:eastAsia="fr-FR"/>
        </w:rPr>
        <w:t>Postérieurement</w:t>
      </w:r>
      <w:r w:rsidRPr="00032280">
        <w:rPr>
          <w:rFonts w:ascii="Arial" w:eastAsia="Times New Roman" w:hAnsi="Arial" w:cs="Arial"/>
          <w:sz w:val="20"/>
          <w:szCs w:val="20"/>
          <w:lang w:eastAsia="fr-FR"/>
        </w:rPr>
        <w:t xml:space="preserve"> au </w:t>
      </w:r>
      <w:r w:rsidR="005D2941" w:rsidRPr="00032280">
        <w:rPr>
          <w:rFonts w:ascii="Arial" w:eastAsia="Times New Roman" w:hAnsi="Arial" w:cs="Arial"/>
          <w:sz w:val="20"/>
          <w:szCs w:val="20"/>
          <w:lang w:eastAsia="fr-FR"/>
        </w:rPr>
        <w:t>dépôt</w:t>
      </w:r>
      <w:r w:rsidRPr="00032280">
        <w:rPr>
          <w:rFonts w:ascii="Arial" w:eastAsia="Times New Roman" w:hAnsi="Arial" w:cs="Arial"/>
          <w:sz w:val="20"/>
          <w:szCs w:val="20"/>
          <w:lang w:eastAsia="fr-FR"/>
        </w:rPr>
        <w:t xml:space="preserve"> du dossier, l</w:t>
      </w:r>
      <w:r w:rsidR="008C0737" w:rsidRPr="00032280">
        <w:rPr>
          <w:rFonts w:ascii="Arial" w:eastAsia="Times New Roman" w:hAnsi="Arial" w:cs="Arial"/>
          <w:sz w:val="20"/>
          <w:szCs w:val="20"/>
          <w:lang w:eastAsia="fr-FR"/>
        </w:rPr>
        <w:t>a COSUMAF</w:t>
      </w:r>
      <w:r w:rsidRPr="00032280">
        <w:rPr>
          <w:rFonts w:ascii="Arial" w:eastAsia="Times New Roman" w:hAnsi="Arial" w:cs="Arial"/>
          <w:sz w:val="20"/>
          <w:szCs w:val="20"/>
          <w:lang w:eastAsia="fr-FR"/>
        </w:rPr>
        <w:t xml:space="preserve"> peut, à tout moment de la </w:t>
      </w:r>
      <w:r w:rsidR="005D2941" w:rsidRPr="00032280">
        <w:rPr>
          <w:rFonts w:ascii="Arial" w:eastAsia="Times New Roman" w:hAnsi="Arial" w:cs="Arial"/>
          <w:sz w:val="20"/>
          <w:szCs w:val="20"/>
          <w:lang w:eastAsia="fr-FR"/>
        </w:rPr>
        <w:t>procédure</w:t>
      </w:r>
      <w:r w:rsidRPr="00032280">
        <w:rPr>
          <w:rFonts w:ascii="Arial" w:eastAsia="Times New Roman" w:hAnsi="Arial" w:cs="Arial"/>
          <w:sz w:val="20"/>
          <w:szCs w:val="20"/>
          <w:lang w:eastAsia="fr-FR"/>
        </w:rPr>
        <w:t xml:space="preserve"> d'</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demander la transmission des </w:t>
      </w:r>
      <w:r w:rsidR="005D2941" w:rsidRPr="00032280">
        <w:rPr>
          <w:rFonts w:ascii="Arial" w:eastAsia="Times New Roman" w:hAnsi="Arial" w:cs="Arial"/>
          <w:sz w:val="20"/>
          <w:szCs w:val="20"/>
          <w:lang w:eastAsia="fr-FR"/>
        </w:rPr>
        <w:t>pièces</w:t>
      </w:r>
      <w:r w:rsidRPr="00032280">
        <w:rPr>
          <w:rFonts w:ascii="Arial" w:eastAsia="Times New Roman" w:hAnsi="Arial" w:cs="Arial"/>
          <w:sz w:val="20"/>
          <w:szCs w:val="20"/>
          <w:lang w:eastAsia="fr-FR"/>
        </w:rPr>
        <w:t xml:space="preserve"> justifiant les pouvoirs de cette personne. </w:t>
      </w:r>
    </w:p>
    <w:p w14:paraId="2FE2EF3D" w14:textId="2B71686C" w:rsidR="00EF5E4D" w:rsidRPr="00032280" w:rsidRDefault="00EF5E4D" w:rsidP="00ED6269">
      <w:pPr>
        <w:pStyle w:val="NormalWeb"/>
        <w:shd w:val="clear" w:color="auto" w:fill="FFFFFF" w:themeFill="background1"/>
        <w:rPr>
          <w:rFonts w:ascii="Arial" w:hAnsi="Arial" w:cs="Arial"/>
          <w:b/>
          <w:bCs/>
          <w:sz w:val="20"/>
          <w:szCs w:val="20"/>
        </w:rPr>
      </w:pPr>
      <w:r w:rsidRPr="00032280">
        <w:rPr>
          <w:rFonts w:ascii="Arial" w:hAnsi="Arial" w:cs="Arial"/>
          <w:b/>
          <w:bCs/>
          <w:sz w:val="20"/>
          <w:szCs w:val="20"/>
        </w:rPr>
        <w:t xml:space="preserve">ARTICLE 3 </w:t>
      </w:r>
    </w:p>
    <w:p w14:paraId="60A2A23F" w14:textId="66FDD102" w:rsidR="008C0737" w:rsidRPr="00032280" w:rsidRDefault="008C0737"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À </w:t>
      </w:r>
      <w:r w:rsidR="005D2941" w:rsidRPr="00032280">
        <w:rPr>
          <w:rFonts w:ascii="Arial" w:eastAsia="Times New Roman" w:hAnsi="Arial" w:cs="Arial"/>
          <w:sz w:val="20"/>
          <w:szCs w:val="20"/>
          <w:lang w:eastAsia="fr-FR"/>
        </w:rPr>
        <w:t>réception</w:t>
      </w:r>
      <w:r w:rsidRPr="00032280">
        <w:rPr>
          <w:rFonts w:ascii="Arial" w:eastAsia="Times New Roman" w:hAnsi="Arial" w:cs="Arial"/>
          <w:sz w:val="20"/>
          <w:szCs w:val="20"/>
          <w:lang w:eastAsia="fr-FR"/>
        </w:rPr>
        <w:t xml:space="preserve"> du dossier d'</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initial, la COSUMAF </w:t>
      </w:r>
      <w:r w:rsidR="005D2941" w:rsidRPr="00032280">
        <w:rPr>
          <w:rFonts w:ascii="Arial" w:eastAsia="Times New Roman" w:hAnsi="Arial" w:cs="Arial"/>
          <w:sz w:val="20"/>
          <w:szCs w:val="20"/>
          <w:lang w:eastAsia="fr-FR"/>
        </w:rPr>
        <w:t>vérifie</w:t>
      </w:r>
      <w:r w:rsidRPr="00032280">
        <w:rPr>
          <w:rFonts w:ascii="Arial" w:eastAsia="Times New Roman" w:hAnsi="Arial" w:cs="Arial"/>
          <w:sz w:val="20"/>
          <w:szCs w:val="20"/>
          <w:lang w:eastAsia="fr-FR"/>
        </w:rPr>
        <w:t xml:space="preserve"> la </w:t>
      </w:r>
      <w:r w:rsidR="005D2941" w:rsidRPr="00032280">
        <w:rPr>
          <w:rFonts w:ascii="Arial" w:eastAsia="Times New Roman" w:hAnsi="Arial" w:cs="Arial"/>
          <w:sz w:val="20"/>
          <w:szCs w:val="20"/>
          <w:lang w:eastAsia="fr-FR"/>
        </w:rPr>
        <w:t>conformité</w:t>
      </w:r>
      <w:r w:rsidRPr="00032280">
        <w:rPr>
          <w:rFonts w:ascii="Arial" w:eastAsia="Times New Roman" w:hAnsi="Arial" w:cs="Arial"/>
          <w:sz w:val="20"/>
          <w:szCs w:val="20"/>
          <w:lang w:eastAsia="fr-FR"/>
        </w:rPr>
        <w:t xml:space="preserve"> des informations et documents avec les </w:t>
      </w:r>
      <w:r w:rsidR="005D2941" w:rsidRPr="00032280">
        <w:rPr>
          <w:rFonts w:ascii="Arial" w:eastAsia="Times New Roman" w:hAnsi="Arial" w:cs="Arial"/>
          <w:sz w:val="20"/>
          <w:szCs w:val="20"/>
          <w:lang w:eastAsia="fr-FR"/>
        </w:rPr>
        <w:t>modèles</w:t>
      </w:r>
      <w:r w:rsidRPr="00032280">
        <w:rPr>
          <w:rFonts w:ascii="Arial" w:eastAsia="Times New Roman" w:hAnsi="Arial" w:cs="Arial"/>
          <w:sz w:val="20"/>
          <w:szCs w:val="20"/>
          <w:lang w:eastAsia="fr-FR"/>
        </w:rPr>
        <w:t xml:space="preserve"> </w:t>
      </w:r>
      <w:r w:rsidR="005D2941" w:rsidRPr="00032280">
        <w:rPr>
          <w:rFonts w:ascii="Arial" w:eastAsia="Times New Roman" w:hAnsi="Arial" w:cs="Arial"/>
          <w:sz w:val="20"/>
          <w:szCs w:val="20"/>
          <w:lang w:eastAsia="fr-FR"/>
        </w:rPr>
        <w:t>présentés</w:t>
      </w:r>
      <w:r w:rsidRPr="00032280">
        <w:rPr>
          <w:rFonts w:ascii="Arial" w:eastAsia="Times New Roman" w:hAnsi="Arial" w:cs="Arial"/>
          <w:sz w:val="20"/>
          <w:szCs w:val="20"/>
          <w:lang w:eastAsia="fr-FR"/>
        </w:rPr>
        <w:t xml:space="preserve"> en annexes de la </w:t>
      </w:r>
      <w:r w:rsidR="005D2941" w:rsidRPr="00032280">
        <w:rPr>
          <w:rFonts w:ascii="Arial" w:eastAsia="Times New Roman" w:hAnsi="Arial" w:cs="Arial"/>
          <w:sz w:val="20"/>
          <w:szCs w:val="20"/>
          <w:lang w:eastAsia="fr-FR"/>
        </w:rPr>
        <w:t>présente</w:t>
      </w:r>
      <w:r w:rsidRPr="00032280">
        <w:rPr>
          <w:rFonts w:ascii="Arial" w:eastAsia="Times New Roman" w:hAnsi="Arial" w:cs="Arial"/>
          <w:sz w:val="20"/>
          <w:szCs w:val="20"/>
          <w:lang w:eastAsia="fr-FR"/>
        </w:rPr>
        <w:t xml:space="preserve"> instruction et qu'il(s) comporte(nt) l'ensemble des </w:t>
      </w:r>
      <w:r w:rsidR="005D2941" w:rsidRPr="00032280">
        <w:rPr>
          <w:rFonts w:ascii="Arial" w:eastAsia="Times New Roman" w:hAnsi="Arial" w:cs="Arial"/>
          <w:sz w:val="20"/>
          <w:szCs w:val="20"/>
          <w:lang w:eastAsia="fr-FR"/>
        </w:rPr>
        <w:t>pièces</w:t>
      </w:r>
      <w:r w:rsidRPr="00032280">
        <w:rPr>
          <w:rFonts w:ascii="Arial" w:eastAsia="Times New Roman" w:hAnsi="Arial" w:cs="Arial"/>
          <w:sz w:val="20"/>
          <w:szCs w:val="20"/>
          <w:lang w:eastAsia="fr-FR"/>
        </w:rPr>
        <w:t xml:space="preserve"> </w:t>
      </w:r>
      <w:r w:rsidR="005D2941" w:rsidRPr="00032280">
        <w:rPr>
          <w:rFonts w:ascii="Arial" w:eastAsia="Times New Roman" w:hAnsi="Arial" w:cs="Arial"/>
          <w:sz w:val="20"/>
          <w:szCs w:val="20"/>
          <w:lang w:eastAsia="fr-FR"/>
        </w:rPr>
        <w:t>mentionnées</w:t>
      </w:r>
      <w:r w:rsidRPr="00032280">
        <w:rPr>
          <w:rFonts w:ascii="Arial" w:eastAsia="Times New Roman" w:hAnsi="Arial" w:cs="Arial"/>
          <w:sz w:val="20"/>
          <w:szCs w:val="20"/>
          <w:lang w:eastAsia="fr-FR"/>
        </w:rPr>
        <w:t xml:space="preserve"> dans le dossier type. La COSUMAF </w:t>
      </w:r>
      <w:r w:rsidR="005D2941" w:rsidRPr="00032280">
        <w:rPr>
          <w:rFonts w:ascii="Arial" w:eastAsia="Times New Roman" w:hAnsi="Arial" w:cs="Arial"/>
          <w:sz w:val="20"/>
          <w:szCs w:val="20"/>
          <w:lang w:eastAsia="fr-FR"/>
        </w:rPr>
        <w:t>délivre</w:t>
      </w:r>
      <w:r w:rsidRPr="00032280">
        <w:rPr>
          <w:rFonts w:ascii="Arial" w:eastAsia="Times New Roman" w:hAnsi="Arial" w:cs="Arial"/>
          <w:sz w:val="20"/>
          <w:szCs w:val="20"/>
          <w:lang w:eastAsia="fr-FR"/>
        </w:rPr>
        <w:t xml:space="preserve"> un </w:t>
      </w:r>
      <w:r w:rsidR="008203F6" w:rsidRPr="00032280">
        <w:rPr>
          <w:rFonts w:ascii="Arial" w:eastAsia="Times New Roman" w:hAnsi="Arial" w:cs="Arial"/>
          <w:sz w:val="20"/>
          <w:szCs w:val="20"/>
          <w:lang w:eastAsia="fr-FR"/>
        </w:rPr>
        <w:t>accusé de</w:t>
      </w:r>
      <w:r w:rsidRPr="00032280">
        <w:rPr>
          <w:rFonts w:ascii="Arial" w:eastAsia="Times New Roman" w:hAnsi="Arial" w:cs="Arial"/>
          <w:sz w:val="20"/>
          <w:szCs w:val="20"/>
          <w:lang w:eastAsia="fr-FR"/>
        </w:rPr>
        <w:t xml:space="preserve"> </w:t>
      </w:r>
      <w:r w:rsidR="005D2941" w:rsidRPr="00032280">
        <w:rPr>
          <w:rFonts w:ascii="Arial" w:eastAsia="Times New Roman" w:hAnsi="Arial" w:cs="Arial"/>
          <w:sz w:val="20"/>
          <w:szCs w:val="20"/>
          <w:lang w:eastAsia="fr-FR"/>
        </w:rPr>
        <w:t>réception</w:t>
      </w:r>
      <w:r w:rsidRPr="00032280">
        <w:rPr>
          <w:rFonts w:ascii="Arial" w:eastAsia="Times New Roman" w:hAnsi="Arial" w:cs="Arial"/>
          <w:sz w:val="20"/>
          <w:szCs w:val="20"/>
          <w:lang w:eastAsia="fr-FR"/>
        </w:rPr>
        <w:t xml:space="preserve"> du dossier complet. L</w:t>
      </w:r>
      <w:r w:rsidR="008203F6" w:rsidRPr="00032280">
        <w:rPr>
          <w:rFonts w:ascii="Arial" w:eastAsia="Times New Roman" w:hAnsi="Arial" w:cs="Arial"/>
          <w:sz w:val="20"/>
          <w:szCs w:val="20"/>
          <w:lang w:eastAsia="fr-FR"/>
        </w:rPr>
        <w:t xml:space="preserve">’accusé réception </w:t>
      </w:r>
      <w:r w:rsidRPr="00032280">
        <w:rPr>
          <w:rFonts w:ascii="Arial" w:eastAsia="Times New Roman" w:hAnsi="Arial" w:cs="Arial"/>
          <w:sz w:val="20"/>
          <w:szCs w:val="20"/>
          <w:lang w:eastAsia="fr-FR"/>
        </w:rPr>
        <w:t xml:space="preserve"> mentionne la date d'expiration du </w:t>
      </w:r>
      <w:r w:rsidR="005D2941" w:rsidRPr="00032280">
        <w:rPr>
          <w:rFonts w:ascii="Arial" w:eastAsia="Times New Roman" w:hAnsi="Arial" w:cs="Arial"/>
          <w:sz w:val="20"/>
          <w:szCs w:val="20"/>
          <w:lang w:eastAsia="fr-FR"/>
        </w:rPr>
        <w:t>délai</w:t>
      </w:r>
      <w:r w:rsidRPr="00032280">
        <w:rPr>
          <w:rFonts w:ascii="Arial" w:eastAsia="Times New Roman" w:hAnsi="Arial" w:cs="Arial"/>
          <w:sz w:val="20"/>
          <w:szCs w:val="20"/>
          <w:lang w:eastAsia="fr-FR"/>
        </w:rPr>
        <w:t xml:space="preserve"> d'</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qui est de </w:t>
      </w:r>
      <w:r w:rsidR="008203F6" w:rsidRPr="00032280">
        <w:rPr>
          <w:rFonts w:ascii="Arial" w:eastAsia="Times New Roman" w:hAnsi="Arial" w:cs="Arial"/>
          <w:sz w:val="20"/>
          <w:szCs w:val="20"/>
          <w:lang w:eastAsia="fr-FR"/>
        </w:rPr>
        <w:t xml:space="preserve">soixante jours </w:t>
      </w:r>
      <w:r w:rsidRPr="00032280">
        <w:rPr>
          <w:rFonts w:ascii="Arial" w:eastAsia="Times New Roman" w:hAnsi="Arial" w:cs="Arial"/>
          <w:sz w:val="20"/>
          <w:szCs w:val="20"/>
          <w:lang w:eastAsia="fr-FR"/>
        </w:rPr>
        <w:t xml:space="preserve"> (</w:t>
      </w:r>
      <w:r w:rsidR="008203F6" w:rsidRPr="00032280">
        <w:rPr>
          <w:rFonts w:ascii="Arial" w:eastAsia="Times New Roman" w:hAnsi="Arial" w:cs="Arial"/>
          <w:sz w:val="20"/>
          <w:szCs w:val="20"/>
          <w:lang w:eastAsia="fr-FR"/>
        </w:rPr>
        <w:t>60</w:t>
      </w:r>
      <w:r w:rsidRPr="00032280">
        <w:rPr>
          <w:rFonts w:ascii="Arial" w:eastAsia="Times New Roman" w:hAnsi="Arial" w:cs="Arial"/>
          <w:sz w:val="20"/>
          <w:szCs w:val="20"/>
          <w:lang w:eastAsia="fr-FR"/>
        </w:rPr>
        <w:t>)</w:t>
      </w:r>
      <w:r w:rsidR="008203F6" w:rsidRPr="00032280">
        <w:rPr>
          <w:rFonts w:ascii="Arial" w:eastAsia="Times New Roman" w:hAnsi="Arial" w:cs="Arial"/>
          <w:sz w:val="20"/>
          <w:szCs w:val="20"/>
          <w:lang w:eastAsia="fr-FR"/>
        </w:rPr>
        <w:t xml:space="preserve"> jours</w:t>
      </w:r>
      <w:r w:rsidRPr="00032280">
        <w:rPr>
          <w:rFonts w:ascii="Arial" w:eastAsia="Times New Roman" w:hAnsi="Arial" w:cs="Arial"/>
          <w:sz w:val="20"/>
          <w:szCs w:val="20"/>
          <w:lang w:eastAsia="fr-FR"/>
        </w:rPr>
        <w:t xml:space="preserve"> à compter de la </w:t>
      </w:r>
      <w:r w:rsidR="005D2941" w:rsidRPr="00032280">
        <w:rPr>
          <w:rFonts w:ascii="Arial" w:eastAsia="Times New Roman" w:hAnsi="Arial" w:cs="Arial"/>
          <w:sz w:val="20"/>
          <w:szCs w:val="20"/>
          <w:lang w:eastAsia="fr-FR"/>
        </w:rPr>
        <w:t>réception</w:t>
      </w:r>
      <w:r w:rsidRPr="00032280">
        <w:rPr>
          <w:rFonts w:ascii="Arial" w:eastAsia="Times New Roman" w:hAnsi="Arial" w:cs="Arial"/>
          <w:sz w:val="20"/>
          <w:szCs w:val="20"/>
          <w:lang w:eastAsia="fr-FR"/>
        </w:rPr>
        <w:t xml:space="preserve"> du dossier complet. </w:t>
      </w:r>
    </w:p>
    <w:p w14:paraId="5A372FE4" w14:textId="72395700" w:rsidR="008C0737" w:rsidRPr="00032280" w:rsidRDefault="00572406"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La COSUMAF </w:t>
      </w:r>
      <w:r w:rsidR="008C0737" w:rsidRPr="00032280">
        <w:rPr>
          <w:rFonts w:ascii="Arial" w:eastAsia="Times New Roman" w:hAnsi="Arial" w:cs="Arial"/>
          <w:sz w:val="20"/>
          <w:szCs w:val="20"/>
          <w:lang w:eastAsia="fr-FR"/>
        </w:rPr>
        <w:t xml:space="preserve">peut prolonger cette </w:t>
      </w:r>
      <w:r w:rsidR="008C71DD" w:rsidRPr="00032280">
        <w:rPr>
          <w:rFonts w:ascii="Arial" w:eastAsia="Times New Roman" w:hAnsi="Arial" w:cs="Arial"/>
          <w:sz w:val="20"/>
          <w:szCs w:val="20"/>
          <w:lang w:eastAsia="fr-FR"/>
        </w:rPr>
        <w:t>période</w:t>
      </w:r>
      <w:r w:rsidR="008C0737" w:rsidRPr="00032280">
        <w:rPr>
          <w:rFonts w:ascii="Arial" w:eastAsia="Times New Roman" w:hAnsi="Arial" w:cs="Arial"/>
          <w:sz w:val="20"/>
          <w:szCs w:val="20"/>
          <w:lang w:eastAsia="fr-FR"/>
        </w:rPr>
        <w:t xml:space="preserve"> pour une </w:t>
      </w:r>
      <w:r w:rsidR="008C71DD" w:rsidRPr="00032280">
        <w:rPr>
          <w:rFonts w:ascii="Arial" w:eastAsia="Times New Roman" w:hAnsi="Arial" w:cs="Arial"/>
          <w:sz w:val="20"/>
          <w:szCs w:val="20"/>
          <w:lang w:eastAsia="fr-FR"/>
        </w:rPr>
        <w:t>durée</w:t>
      </w:r>
      <w:r w:rsidR="008C0737" w:rsidRPr="00032280">
        <w:rPr>
          <w:rFonts w:ascii="Arial" w:eastAsia="Times New Roman" w:hAnsi="Arial" w:cs="Arial"/>
          <w:sz w:val="20"/>
          <w:szCs w:val="20"/>
          <w:lang w:eastAsia="fr-FR"/>
        </w:rPr>
        <w:t xml:space="preserve"> pouvant aller jusqu’</w:t>
      </w:r>
      <w:proofErr w:type="spellStart"/>
      <w:r w:rsidR="008C0737" w:rsidRPr="00032280">
        <w:rPr>
          <w:rFonts w:ascii="Arial" w:eastAsia="Times New Roman" w:hAnsi="Arial" w:cs="Arial"/>
          <w:sz w:val="20"/>
          <w:szCs w:val="20"/>
          <w:lang w:eastAsia="fr-FR"/>
        </w:rPr>
        <w:t>a</w:t>
      </w:r>
      <w:proofErr w:type="spellEnd"/>
      <w:r w:rsidR="008C0737" w:rsidRPr="00032280">
        <w:rPr>
          <w:rFonts w:ascii="Arial" w:eastAsia="Times New Roman" w:hAnsi="Arial" w:cs="Arial"/>
          <w:sz w:val="20"/>
          <w:szCs w:val="20"/>
          <w:lang w:eastAsia="fr-FR"/>
        </w:rPr>
        <w:t xml:space="preserve">̀ trois (3) mois </w:t>
      </w:r>
      <w:r w:rsidR="008C71DD" w:rsidRPr="00032280">
        <w:rPr>
          <w:rFonts w:ascii="Arial" w:eastAsia="Times New Roman" w:hAnsi="Arial" w:cs="Arial"/>
          <w:sz w:val="20"/>
          <w:szCs w:val="20"/>
          <w:lang w:eastAsia="fr-FR"/>
        </w:rPr>
        <w:t>supplémentaires</w:t>
      </w:r>
      <w:r w:rsidR="008C0737" w:rsidRPr="00032280">
        <w:rPr>
          <w:rFonts w:ascii="Arial" w:eastAsia="Times New Roman" w:hAnsi="Arial" w:cs="Arial"/>
          <w:sz w:val="20"/>
          <w:szCs w:val="20"/>
          <w:lang w:eastAsia="fr-FR"/>
        </w:rPr>
        <w:t xml:space="preserve">, lorsqu’elle le juge </w:t>
      </w:r>
      <w:r w:rsidR="008C71DD" w:rsidRPr="00032280">
        <w:rPr>
          <w:rFonts w:ascii="Arial" w:eastAsia="Times New Roman" w:hAnsi="Arial" w:cs="Arial"/>
          <w:sz w:val="20"/>
          <w:szCs w:val="20"/>
          <w:lang w:eastAsia="fr-FR"/>
        </w:rPr>
        <w:t>nécessaire</w:t>
      </w:r>
      <w:r w:rsidR="008C0737" w:rsidRPr="00032280">
        <w:rPr>
          <w:rFonts w:ascii="Arial" w:eastAsia="Times New Roman" w:hAnsi="Arial" w:cs="Arial"/>
          <w:sz w:val="20"/>
          <w:szCs w:val="20"/>
          <w:lang w:eastAsia="fr-FR"/>
        </w:rPr>
        <w:t xml:space="preserve"> en raison des circonstances </w:t>
      </w:r>
      <w:r w:rsidR="008C71DD" w:rsidRPr="00032280">
        <w:rPr>
          <w:rFonts w:ascii="Arial" w:eastAsia="Times New Roman" w:hAnsi="Arial" w:cs="Arial"/>
          <w:sz w:val="20"/>
          <w:szCs w:val="20"/>
          <w:lang w:eastAsia="fr-FR"/>
        </w:rPr>
        <w:t>particulières</w:t>
      </w:r>
      <w:r w:rsidR="008C0737" w:rsidRPr="00032280">
        <w:rPr>
          <w:rFonts w:ascii="Arial" w:eastAsia="Times New Roman" w:hAnsi="Arial" w:cs="Arial"/>
          <w:sz w:val="20"/>
          <w:szCs w:val="20"/>
          <w:lang w:eastAsia="fr-FR"/>
        </w:rPr>
        <w:t xml:space="preserve"> de l’</w:t>
      </w:r>
      <w:r w:rsidR="008C71DD" w:rsidRPr="00032280">
        <w:rPr>
          <w:rFonts w:ascii="Arial" w:eastAsia="Times New Roman" w:hAnsi="Arial" w:cs="Arial"/>
          <w:sz w:val="20"/>
          <w:szCs w:val="20"/>
          <w:lang w:eastAsia="fr-FR"/>
        </w:rPr>
        <w:t>espèce</w:t>
      </w:r>
      <w:r w:rsidR="008C0737" w:rsidRPr="00032280">
        <w:rPr>
          <w:rFonts w:ascii="Arial" w:eastAsia="Times New Roman" w:hAnsi="Arial" w:cs="Arial"/>
          <w:sz w:val="20"/>
          <w:szCs w:val="20"/>
          <w:lang w:eastAsia="fr-FR"/>
        </w:rPr>
        <w:t xml:space="preserve"> et </w:t>
      </w:r>
      <w:r w:rsidR="008C71DD" w:rsidRPr="00032280">
        <w:rPr>
          <w:rFonts w:ascii="Arial" w:eastAsia="Times New Roman" w:hAnsi="Arial" w:cs="Arial"/>
          <w:sz w:val="20"/>
          <w:szCs w:val="20"/>
          <w:lang w:eastAsia="fr-FR"/>
        </w:rPr>
        <w:t>après</w:t>
      </w:r>
      <w:r w:rsidR="008C0737" w:rsidRPr="00032280">
        <w:rPr>
          <w:rFonts w:ascii="Arial" w:eastAsia="Times New Roman" w:hAnsi="Arial" w:cs="Arial"/>
          <w:sz w:val="20"/>
          <w:szCs w:val="20"/>
          <w:lang w:eastAsia="fr-FR"/>
        </w:rPr>
        <w:t xml:space="preserve"> l’avoir </w:t>
      </w:r>
      <w:r w:rsidR="008C71DD" w:rsidRPr="00032280">
        <w:rPr>
          <w:rFonts w:ascii="Arial" w:eastAsia="Times New Roman" w:hAnsi="Arial" w:cs="Arial"/>
          <w:sz w:val="20"/>
          <w:szCs w:val="20"/>
          <w:lang w:eastAsia="fr-FR"/>
        </w:rPr>
        <w:t>notifié</w:t>
      </w:r>
      <w:r w:rsidR="008C0737" w:rsidRPr="00032280">
        <w:rPr>
          <w:rFonts w:ascii="Arial" w:eastAsia="Times New Roman" w:hAnsi="Arial" w:cs="Arial"/>
          <w:sz w:val="20"/>
          <w:szCs w:val="20"/>
          <w:lang w:eastAsia="fr-FR"/>
        </w:rPr>
        <w:t xml:space="preserve"> au </w:t>
      </w:r>
      <w:r w:rsidR="0010219B" w:rsidRPr="00032280">
        <w:rPr>
          <w:rFonts w:ascii="Arial" w:eastAsia="Times New Roman" w:hAnsi="Arial" w:cs="Arial"/>
          <w:sz w:val="20"/>
          <w:szCs w:val="20"/>
          <w:lang w:eastAsia="fr-FR"/>
        </w:rPr>
        <w:t>requérant</w:t>
      </w:r>
      <w:r w:rsidR="008C0737" w:rsidRPr="00032280">
        <w:rPr>
          <w:rFonts w:ascii="Arial" w:eastAsia="Times New Roman" w:hAnsi="Arial" w:cs="Arial"/>
          <w:sz w:val="20"/>
          <w:szCs w:val="20"/>
          <w:lang w:eastAsia="fr-FR"/>
        </w:rPr>
        <w:t>.</w:t>
      </w:r>
      <w:r w:rsidR="008C71DD" w:rsidRPr="00032280">
        <w:rPr>
          <w:rFonts w:ascii="Arial" w:eastAsia="Times New Roman" w:hAnsi="Arial" w:cs="Arial"/>
          <w:sz w:val="20"/>
          <w:szCs w:val="20"/>
          <w:lang w:eastAsia="fr-FR"/>
        </w:rPr>
        <w:t xml:space="preserve"> </w:t>
      </w:r>
      <w:r w:rsidR="008C0737" w:rsidRPr="00032280">
        <w:rPr>
          <w:rFonts w:ascii="Arial" w:eastAsia="Times New Roman" w:hAnsi="Arial" w:cs="Arial"/>
          <w:sz w:val="20"/>
          <w:szCs w:val="20"/>
          <w:lang w:eastAsia="fr-FR"/>
        </w:rPr>
        <w:t xml:space="preserve">Il est </w:t>
      </w:r>
      <w:r w:rsidR="008C71DD" w:rsidRPr="00032280">
        <w:rPr>
          <w:rFonts w:ascii="Arial" w:eastAsia="Times New Roman" w:hAnsi="Arial" w:cs="Arial"/>
          <w:sz w:val="20"/>
          <w:szCs w:val="20"/>
          <w:lang w:eastAsia="fr-FR"/>
        </w:rPr>
        <w:t>rappelé</w:t>
      </w:r>
      <w:r w:rsidR="008C0737" w:rsidRPr="00032280">
        <w:rPr>
          <w:rFonts w:ascii="Arial" w:eastAsia="Times New Roman" w:hAnsi="Arial" w:cs="Arial"/>
          <w:sz w:val="20"/>
          <w:szCs w:val="20"/>
          <w:lang w:eastAsia="fr-FR"/>
        </w:rPr>
        <w:t xml:space="preserve">́ que cette </w:t>
      </w:r>
      <w:r w:rsidR="008C71DD" w:rsidRPr="00032280">
        <w:rPr>
          <w:rFonts w:ascii="Arial" w:eastAsia="Times New Roman" w:hAnsi="Arial" w:cs="Arial"/>
          <w:sz w:val="20"/>
          <w:szCs w:val="20"/>
          <w:lang w:eastAsia="fr-FR"/>
        </w:rPr>
        <w:t>faculté</w:t>
      </w:r>
      <w:r w:rsidR="008C0737" w:rsidRPr="00032280">
        <w:rPr>
          <w:rFonts w:ascii="Arial" w:eastAsia="Times New Roman" w:hAnsi="Arial" w:cs="Arial"/>
          <w:sz w:val="20"/>
          <w:szCs w:val="20"/>
          <w:lang w:eastAsia="fr-FR"/>
        </w:rPr>
        <w:t xml:space="preserve"> de prolongation n’est pas automatique et que les </w:t>
      </w:r>
      <w:r w:rsidR="008C71DD" w:rsidRPr="00032280">
        <w:rPr>
          <w:rFonts w:ascii="Arial" w:eastAsia="Times New Roman" w:hAnsi="Arial" w:cs="Arial"/>
          <w:sz w:val="20"/>
          <w:szCs w:val="20"/>
          <w:lang w:eastAsia="fr-FR"/>
        </w:rPr>
        <w:t>requérants</w:t>
      </w:r>
      <w:r w:rsidR="008C0737" w:rsidRPr="00032280">
        <w:rPr>
          <w:rFonts w:ascii="Arial" w:eastAsia="Times New Roman" w:hAnsi="Arial" w:cs="Arial"/>
          <w:sz w:val="20"/>
          <w:szCs w:val="20"/>
          <w:lang w:eastAsia="fr-FR"/>
        </w:rPr>
        <w:t xml:space="preserve"> ne fournissant pas les </w:t>
      </w:r>
      <w:r w:rsidR="008C71DD" w:rsidRPr="00032280">
        <w:rPr>
          <w:rFonts w:ascii="Arial" w:eastAsia="Times New Roman" w:hAnsi="Arial" w:cs="Arial"/>
          <w:sz w:val="20"/>
          <w:szCs w:val="20"/>
          <w:lang w:eastAsia="fr-FR"/>
        </w:rPr>
        <w:t>éventuels</w:t>
      </w:r>
      <w:r w:rsidR="008C0737" w:rsidRPr="00032280">
        <w:rPr>
          <w:rFonts w:ascii="Arial" w:eastAsia="Times New Roman" w:hAnsi="Arial" w:cs="Arial"/>
          <w:sz w:val="20"/>
          <w:szCs w:val="20"/>
          <w:lang w:eastAsia="fr-FR"/>
        </w:rPr>
        <w:t xml:space="preserve"> </w:t>
      </w:r>
      <w:r w:rsidR="008C71DD" w:rsidRPr="00032280">
        <w:rPr>
          <w:rFonts w:ascii="Arial" w:eastAsia="Times New Roman" w:hAnsi="Arial" w:cs="Arial"/>
          <w:sz w:val="20"/>
          <w:szCs w:val="20"/>
          <w:lang w:eastAsia="fr-FR"/>
        </w:rPr>
        <w:t>éléments</w:t>
      </w:r>
      <w:r w:rsidR="008C0737" w:rsidRPr="00032280">
        <w:rPr>
          <w:rFonts w:ascii="Arial" w:eastAsia="Times New Roman" w:hAnsi="Arial" w:cs="Arial"/>
          <w:sz w:val="20"/>
          <w:szCs w:val="20"/>
          <w:lang w:eastAsia="fr-FR"/>
        </w:rPr>
        <w:t xml:space="preserve"> </w:t>
      </w:r>
      <w:r w:rsidR="008C71DD" w:rsidRPr="00032280">
        <w:rPr>
          <w:rFonts w:ascii="Arial" w:eastAsia="Times New Roman" w:hAnsi="Arial" w:cs="Arial"/>
          <w:sz w:val="20"/>
          <w:szCs w:val="20"/>
          <w:lang w:eastAsia="fr-FR"/>
        </w:rPr>
        <w:t>complémentaires</w:t>
      </w:r>
      <w:r w:rsidR="008C0737" w:rsidRPr="00032280">
        <w:rPr>
          <w:rFonts w:ascii="Arial" w:eastAsia="Times New Roman" w:hAnsi="Arial" w:cs="Arial"/>
          <w:sz w:val="20"/>
          <w:szCs w:val="20"/>
          <w:lang w:eastAsia="fr-FR"/>
        </w:rPr>
        <w:t xml:space="preserve"> </w:t>
      </w:r>
      <w:r w:rsidR="008C71DD" w:rsidRPr="00032280">
        <w:rPr>
          <w:rFonts w:ascii="Arial" w:eastAsia="Times New Roman" w:hAnsi="Arial" w:cs="Arial"/>
          <w:sz w:val="20"/>
          <w:szCs w:val="20"/>
          <w:lang w:eastAsia="fr-FR"/>
        </w:rPr>
        <w:t>demandés</w:t>
      </w:r>
      <w:r w:rsidR="008C0737" w:rsidRPr="00032280">
        <w:rPr>
          <w:rFonts w:ascii="Arial" w:eastAsia="Times New Roman" w:hAnsi="Arial" w:cs="Arial"/>
          <w:sz w:val="20"/>
          <w:szCs w:val="20"/>
          <w:lang w:eastAsia="fr-FR"/>
        </w:rPr>
        <w:t xml:space="preserve"> lors de l’instruction du dossier pourraient voir leur demande </w:t>
      </w:r>
      <w:r w:rsidR="008C71DD" w:rsidRPr="00032280">
        <w:rPr>
          <w:rFonts w:ascii="Arial" w:eastAsia="Times New Roman" w:hAnsi="Arial" w:cs="Arial"/>
          <w:sz w:val="20"/>
          <w:szCs w:val="20"/>
          <w:lang w:eastAsia="fr-FR"/>
        </w:rPr>
        <w:t>rejetée</w:t>
      </w:r>
      <w:r w:rsidR="008C0737" w:rsidRPr="00032280">
        <w:rPr>
          <w:rFonts w:ascii="Arial" w:eastAsia="Times New Roman" w:hAnsi="Arial" w:cs="Arial"/>
          <w:sz w:val="20"/>
          <w:szCs w:val="20"/>
          <w:lang w:eastAsia="fr-FR"/>
        </w:rPr>
        <w:t xml:space="preserve">. </w:t>
      </w:r>
    </w:p>
    <w:p w14:paraId="18FF56A0" w14:textId="13995C93" w:rsidR="008C0737" w:rsidRPr="00032280" w:rsidRDefault="008C0737"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Lorsque le dossier </w:t>
      </w:r>
      <w:r w:rsidR="008C71DD" w:rsidRPr="00032280">
        <w:rPr>
          <w:rFonts w:ascii="Arial" w:eastAsia="Times New Roman" w:hAnsi="Arial" w:cs="Arial"/>
          <w:sz w:val="20"/>
          <w:szCs w:val="20"/>
          <w:lang w:eastAsia="fr-FR"/>
        </w:rPr>
        <w:t>déposé</w:t>
      </w:r>
      <w:r w:rsidRPr="00032280">
        <w:rPr>
          <w:rFonts w:ascii="Arial" w:eastAsia="Times New Roman" w:hAnsi="Arial" w:cs="Arial"/>
          <w:sz w:val="20"/>
          <w:szCs w:val="20"/>
          <w:lang w:eastAsia="fr-FR"/>
        </w:rPr>
        <w:t>́ n'est pas conforme ou complet, l</w:t>
      </w:r>
      <w:r w:rsidR="008C71DD" w:rsidRPr="00032280">
        <w:rPr>
          <w:rFonts w:ascii="Arial" w:eastAsia="Times New Roman" w:hAnsi="Arial" w:cs="Arial"/>
          <w:sz w:val="20"/>
          <w:szCs w:val="20"/>
          <w:lang w:eastAsia="fr-FR"/>
        </w:rPr>
        <w:t>a COSUMAF</w:t>
      </w:r>
      <w:r w:rsidRPr="00032280">
        <w:rPr>
          <w:rFonts w:ascii="Arial" w:eastAsia="Times New Roman" w:hAnsi="Arial" w:cs="Arial"/>
          <w:sz w:val="20"/>
          <w:szCs w:val="20"/>
          <w:lang w:eastAsia="fr-FR"/>
        </w:rPr>
        <w:t xml:space="preserve"> peut le retourner à son </w:t>
      </w:r>
      <w:r w:rsidR="008C71DD" w:rsidRPr="00032280">
        <w:rPr>
          <w:rFonts w:ascii="Arial" w:eastAsia="Times New Roman" w:hAnsi="Arial" w:cs="Arial"/>
          <w:sz w:val="20"/>
          <w:szCs w:val="20"/>
          <w:lang w:eastAsia="fr-FR"/>
        </w:rPr>
        <w:t>expéditeur</w:t>
      </w:r>
      <w:r w:rsidRPr="00032280">
        <w:rPr>
          <w:rFonts w:ascii="Arial" w:eastAsia="Times New Roman" w:hAnsi="Arial" w:cs="Arial"/>
          <w:sz w:val="20"/>
          <w:szCs w:val="20"/>
          <w:lang w:eastAsia="fr-FR"/>
        </w:rPr>
        <w:t xml:space="preserve"> avec l'indication des motifs de ce retour. </w:t>
      </w:r>
    </w:p>
    <w:p w14:paraId="00502FAB" w14:textId="48588B7A" w:rsidR="008C0737" w:rsidRPr="00032280" w:rsidRDefault="008C0737" w:rsidP="0067305B">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Au cours de l'instruction du dossier, l</w:t>
      </w:r>
      <w:r w:rsidR="008C71DD" w:rsidRPr="00032280">
        <w:rPr>
          <w:rFonts w:ascii="Arial" w:eastAsia="Times New Roman" w:hAnsi="Arial" w:cs="Arial"/>
          <w:sz w:val="20"/>
          <w:szCs w:val="20"/>
          <w:lang w:eastAsia="fr-FR"/>
        </w:rPr>
        <w:t>a COSUMAF</w:t>
      </w:r>
      <w:r w:rsidRPr="00032280">
        <w:rPr>
          <w:rFonts w:ascii="Arial" w:eastAsia="Times New Roman" w:hAnsi="Arial" w:cs="Arial"/>
          <w:sz w:val="20"/>
          <w:szCs w:val="20"/>
          <w:lang w:eastAsia="fr-FR"/>
        </w:rPr>
        <w:t xml:space="preserve"> peut effectuer toute demande d'information </w:t>
      </w:r>
      <w:r w:rsidR="008C71DD" w:rsidRPr="00032280">
        <w:rPr>
          <w:rFonts w:ascii="Arial" w:eastAsia="Times New Roman" w:hAnsi="Arial" w:cs="Arial"/>
          <w:sz w:val="20"/>
          <w:szCs w:val="20"/>
          <w:lang w:eastAsia="fr-FR"/>
        </w:rPr>
        <w:t>complémentaire</w:t>
      </w:r>
      <w:r w:rsidRPr="00032280">
        <w:rPr>
          <w:rFonts w:ascii="Arial" w:eastAsia="Times New Roman" w:hAnsi="Arial" w:cs="Arial"/>
          <w:sz w:val="20"/>
          <w:szCs w:val="20"/>
          <w:lang w:eastAsia="fr-FR"/>
        </w:rPr>
        <w:t xml:space="preserve"> </w:t>
      </w:r>
      <w:r w:rsidR="008C71DD" w:rsidRPr="00032280">
        <w:rPr>
          <w:rFonts w:ascii="Arial" w:eastAsia="Times New Roman" w:hAnsi="Arial" w:cs="Arial"/>
          <w:sz w:val="20"/>
          <w:szCs w:val="20"/>
          <w:lang w:eastAsia="fr-FR"/>
        </w:rPr>
        <w:t>nécessaire</w:t>
      </w:r>
      <w:r w:rsidRPr="00032280">
        <w:rPr>
          <w:rFonts w:ascii="Arial" w:eastAsia="Times New Roman" w:hAnsi="Arial" w:cs="Arial"/>
          <w:sz w:val="20"/>
          <w:szCs w:val="20"/>
          <w:lang w:eastAsia="fr-FR"/>
        </w:rPr>
        <w:t xml:space="preserve"> pour l’instruction du dossier. </w:t>
      </w:r>
    </w:p>
    <w:p w14:paraId="11B36EC8" w14:textId="22B47744" w:rsidR="00EF5E4D" w:rsidRPr="00032280" w:rsidRDefault="00EF5E4D" w:rsidP="00ED6269">
      <w:pPr>
        <w:pStyle w:val="NormalWeb"/>
        <w:shd w:val="clear" w:color="auto" w:fill="FFFFFF" w:themeFill="background1"/>
        <w:rPr>
          <w:rFonts w:ascii="Arial" w:hAnsi="Arial" w:cs="Arial"/>
          <w:b/>
          <w:bCs/>
          <w:sz w:val="20"/>
          <w:szCs w:val="20"/>
        </w:rPr>
      </w:pPr>
      <w:r w:rsidRPr="00032280">
        <w:rPr>
          <w:rFonts w:ascii="Arial" w:hAnsi="Arial" w:cs="Arial"/>
          <w:b/>
          <w:bCs/>
          <w:sz w:val="20"/>
          <w:szCs w:val="20"/>
        </w:rPr>
        <w:t xml:space="preserve">ARTICLE 4 </w:t>
      </w:r>
    </w:p>
    <w:p w14:paraId="0CED91A3" w14:textId="108465FC" w:rsidR="008C71DD" w:rsidRPr="00032280" w:rsidRDefault="008C71DD" w:rsidP="005D2941">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La notification par la COSUMAF de l’agrément de la </w:t>
      </w:r>
      <w:r w:rsidR="00A4585D" w:rsidRPr="00032280">
        <w:rPr>
          <w:rFonts w:ascii="Arial" w:eastAsia="Times New Roman" w:hAnsi="Arial" w:cs="Arial"/>
          <w:sz w:val="20"/>
          <w:szCs w:val="20"/>
          <w:lang w:eastAsia="fr-FR"/>
        </w:rPr>
        <w:t xml:space="preserve">Société de Gestion </w:t>
      </w:r>
      <w:r w:rsidRPr="00032280">
        <w:rPr>
          <w:rFonts w:ascii="Arial" w:eastAsia="Times New Roman" w:hAnsi="Arial" w:cs="Arial"/>
          <w:sz w:val="20"/>
          <w:szCs w:val="20"/>
          <w:lang w:eastAsia="fr-FR"/>
        </w:rPr>
        <w:t>d’OPC comporte :</w:t>
      </w:r>
    </w:p>
    <w:p w14:paraId="6021E617" w14:textId="32205B05" w:rsidR="005D2941" w:rsidRPr="00032280" w:rsidRDefault="008C71DD" w:rsidP="005D2941">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Le </w:t>
      </w:r>
      <w:r w:rsidR="005D2941" w:rsidRPr="00032280">
        <w:rPr>
          <w:rFonts w:ascii="Arial" w:eastAsia="Times New Roman" w:hAnsi="Arial" w:cs="Arial"/>
          <w:sz w:val="20"/>
          <w:szCs w:val="20"/>
          <w:lang w:eastAsia="fr-FR"/>
        </w:rPr>
        <w:t>numéro</w:t>
      </w:r>
      <w:r w:rsidRPr="00032280">
        <w:rPr>
          <w:rFonts w:ascii="Arial" w:eastAsia="Times New Roman" w:hAnsi="Arial" w:cs="Arial"/>
          <w:sz w:val="20"/>
          <w:szCs w:val="20"/>
          <w:lang w:eastAsia="fr-FR"/>
        </w:rPr>
        <w:t xml:space="preserve"> d'</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w:t>
      </w:r>
    </w:p>
    <w:p w14:paraId="07F7323C" w14:textId="75F063E1" w:rsidR="008C71DD" w:rsidRPr="00032280" w:rsidRDefault="008C71DD" w:rsidP="005D2941">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La date de </w:t>
      </w:r>
      <w:r w:rsidR="005D2941" w:rsidRPr="00032280">
        <w:rPr>
          <w:rFonts w:ascii="Arial" w:eastAsia="Times New Roman" w:hAnsi="Arial" w:cs="Arial"/>
          <w:sz w:val="20"/>
          <w:szCs w:val="20"/>
          <w:lang w:eastAsia="fr-FR"/>
        </w:rPr>
        <w:t>délivrance</w:t>
      </w:r>
      <w:r w:rsidRPr="00032280">
        <w:rPr>
          <w:rFonts w:ascii="Arial" w:eastAsia="Times New Roman" w:hAnsi="Arial" w:cs="Arial"/>
          <w:sz w:val="20"/>
          <w:szCs w:val="20"/>
          <w:lang w:eastAsia="fr-FR"/>
        </w:rPr>
        <w:t xml:space="preserve"> de l'</w:t>
      </w:r>
      <w:r w:rsidR="005D2941" w:rsidRPr="00032280">
        <w:rPr>
          <w:rFonts w:ascii="Arial" w:eastAsia="Times New Roman" w:hAnsi="Arial" w:cs="Arial"/>
          <w:sz w:val="20"/>
          <w:szCs w:val="20"/>
          <w:lang w:eastAsia="fr-FR"/>
        </w:rPr>
        <w:t>agrément</w:t>
      </w:r>
      <w:r w:rsidR="00A5429F" w:rsidRPr="00032280">
        <w:rPr>
          <w:rFonts w:ascii="Arial" w:eastAsia="Times New Roman" w:hAnsi="Arial" w:cs="Arial"/>
          <w:sz w:val="20"/>
          <w:szCs w:val="20"/>
          <w:lang w:eastAsia="fr-FR"/>
        </w:rPr>
        <w:t>.</w:t>
      </w:r>
    </w:p>
    <w:p w14:paraId="66CCCAD0" w14:textId="24A7B14E" w:rsidR="008C71DD" w:rsidRPr="00032280" w:rsidRDefault="008C71DD" w:rsidP="005D2941">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lastRenderedPageBreak/>
        <w:t>L'</w:t>
      </w:r>
      <w:r w:rsidR="00767E89" w:rsidRPr="00032280">
        <w:rPr>
          <w:rFonts w:ascii="Arial" w:eastAsia="Times New Roman" w:hAnsi="Arial" w:cs="Arial"/>
          <w:sz w:val="20"/>
          <w:szCs w:val="20"/>
          <w:lang w:eastAsia="fr-FR"/>
        </w:rPr>
        <w:t>é</w:t>
      </w:r>
      <w:r w:rsidR="005D2941" w:rsidRPr="00032280">
        <w:rPr>
          <w:rFonts w:ascii="Arial" w:eastAsia="Times New Roman" w:hAnsi="Arial" w:cs="Arial"/>
          <w:sz w:val="20"/>
          <w:szCs w:val="20"/>
          <w:lang w:eastAsia="fr-FR"/>
        </w:rPr>
        <w:t>tendue</w:t>
      </w:r>
      <w:r w:rsidRPr="00032280">
        <w:rPr>
          <w:rFonts w:ascii="Arial" w:eastAsia="Times New Roman" w:hAnsi="Arial" w:cs="Arial"/>
          <w:sz w:val="20"/>
          <w:szCs w:val="20"/>
          <w:lang w:eastAsia="fr-FR"/>
        </w:rPr>
        <w:t xml:space="preserve"> de l'</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reste fonction du </w:t>
      </w:r>
      <w:r w:rsidR="005D2941" w:rsidRPr="00032280">
        <w:rPr>
          <w:rFonts w:ascii="Arial" w:eastAsia="Times New Roman" w:hAnsi="Arial" w:cs="Arial"/>
          <w:sz w:val="20"/>
          <w:szCs w:val="20"/>
          <w:lang w:eastAsia="fr-FR"/>
        </w:rPr>
        <w:t>périmètre</w:t>
      </w:r>
      <w:r w:rsidRPr="00032280">
        <w:rPr>
          <w:rFonts w:ascii="Arial" w:eastAsia="Times New Roman" w:hAnsi="Arial" w:cs="Arial"/>
          <w:sz w:val="20"/>
          <w:szCs w:val="20"/>
          <w:lang w:eastAsia="fr-FR"/>
        </w:rPr>
        <w:t xml:space="preserve"> du programme d'</w:t>
      </w:r>
      <w:r w:rsidR="005D2941"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qui a </w:t>
      </w:r>
      <w:r w:rsidR="00A5429F" w:rsidRPr="00032280">
        <w:rPr>
          <w:rFonts w:ascii="Arial" w:eastAsia="Times New Roman" w:hAnsi="Arial" w:cs="Arial"/>
          <w:sz w:val="20"/>
          <w:szCs w:val="20"/>
          <w:lang w:eastAsia="fr-FR"/>
        </w:rPr>
        <w:t>été</w:t>
      </w:r>
      <w:r w:rsidRPr="00032280">
        <w:rPr>
          <w:rFonts w:ascii="Arial" w:eastAsia="Times New Roman" w:hAnsi="Arial" w:cs="Arial"/>
          <w:sz w:val="20"/>
          <w:szCs w:val="20"/>
          <w:lang w:eastAsia="fr-FR"/>
        </w:rPr>
        <w:t xml:space="preserve">́ soumis à la COSUMAF. </w:t>
      </w:r>
    </w:p>
    <w:p w14:paraId="280996C6" w14:textId="5049CE1C" w:rsidR="00D07651" w:rsidRPr="00032280" w:rsidRDefault="005D2941" w:rsidP="005D2941">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Dès</w:t>
      </w:r>
      <w:r w:rsidR="008C71DD" w:rsidRPr="00032280">
        <w:rPr>
          <w:rFonts w:ascii="Arial" w:eastAsia="Times New Roman" w:hAnsi="Arial" w:cs="Arial"/>
          <w:sz w:val="20"/>
          <w:szCs w:val="20"/>
          <w:lang w:eastAsia="fr-FR"/>
        </w:rPr>
        <w:t xml:space="preserve"> lors que l'</w:t>
      </w:r>
      <w:r w:rsidRPr="00032280">
        <w:rPr>
          <w:rFonts w:ascii="Arial" w:eastAsia="Times New Roman" w:hAnsi="Arial" w:cs="Arial"/>
          <w:sz w:val="20"/>
          <w:szCs w:val="20"/>
          <w:lang w:eastAsia="fr-FR"/>
        </w:rPr>
        <w:t>agrément</w:t>
      </w:r>
      <w:r w:rsidR="008C71DD" w:rsidRPr="00032280">
        <w:rPr>
          <w:rFonts w:ascii="Arial" w:eastAsia="Times New Roman" w:hAnsi="Arial" w:cs="Arial"/>
          <w:sz w:val="20"/>
          <w:szCs w:val="20"/>
          <w:lang w:eastAsia="fr-FR"/>
        </w:rPr>
        <w:t xml:space="preserve"> est effectif, la </w:t>
      </w:r>
      <w:r w:rsidRPr="00032280">
        <w:rPr>
          <w:rFonts w:ascii="Arial" w:eastAsia="Times New Roman" w:hAnsi="Arial" w:cs="Arial"/>
          <w:sz w:val="20"/>
          <w:szCs w:val="20"/>
          <w:lang w:eastAsia="fr-FR"/>
        </w:rPr>
        <w:t>référence</w:t>
      </w:r>
      <w:r w:rsidR="008C71DD" w:rsidRPr="00032280">
        <w:rPr>
          <w:rFonts w:ascii="Arial" w:eastAsia="Times New Roman" w:hAnsi="Arial" w:cs="Arial"/>
          <w:sz w:val="20"/>
          <w:szCs w:val="20"/>
          <w:lang w:eastAsia="fr-FR"/>
        </w:rPr>
        <w:t xml:space="preserve"> à la </w:t>
      </w:r>
      <w:r w:rsidRPr="00032280">
        <w:rPr>
          <w:rFonts w:ascii="Arial" w:eastAsia="Times New Roman" w:hAnsi="Arial" w:cs="Arial"/>
          <w:sz w:val="20"/>
          <w:szCs w:val="20"/>
          <w:lang w:eastAsia="fr-FR"/>
        </w:rPr>
        <w:t>qualité</w:t>
      </w:r>
      <w:r w:rsidR="008C71DD" w:rsidRPr="00032280">
        <w:rPr>
          <w:rFonts w:ascii="Arial" w:eastAsia="Times New Roman" w:hAnsi="Arial" w:cs="Arial"/>
          <w:sz w:val="20"/>
          <w:szCs w:val="20"/>
          <w:lang w:eastAsia="fr-FR"/>
        </w:rPr>
        <w:t xml:space="preserve"> de </w:t>
      </w:r>
      <w:r w:rsidR="00A4585D" w:rsidRPr="00032280">
        <w:rPr>
          <w:rFonts w:ascii="Arial" w:eastAsia="Times New Roman" w:hAnsi="Arial" w:cs="Arial"/>
          <w:sz w:val="20"/>
          <w:szCs w:val="20"/>
          <w:lang w:eastAsia="fr-FR"/>
        </w:rPr>
        <w:t xml:space="preserve">Société de Gestion </w:t>
      </w:r>
      <w:r w:rsidR="00D07651" w:rsidRPr="00032280">
        <w:rPr>
          <w:rFonts w:ascii="Arial" w:eastAsia="Times New Roman" w:hAnsi="Arial" w:cs="Arial"/>
          <w:sz w:val="20"/>
          <w:szCs w:val="20"/>
          <w:lang w:eastAsia="fr-FR"/>
        </w:rPr>
        <w:t xml:space="preserve">d’OPC </w:t>
      </w:r>
      <w:r w:rsidR="008C71DD" w:rsidRPr="00032280">
        <w:rPr>
          <w:rFonts w:ascii="Arial" w:eastAsia="Times New Roman" w:hAnsi="Arial" w:cs="Arial"/>
          <w:sz w:val="20"/>
          <w:szCs w:val="20"/>
          <w:lang w:eastAsia="fr-FR"/>
        </w:rPr>
        <w:t xml:space="preserve">et le </w:t>
      </w:r>
      <w:r w:rsidRPr="00032280">
        <w:rPr>
          <w:rFonts w:ascii="Arial" w:eastAsia="Times New Roman" w:hAnsi="Arial" w:cs="Arial"/>
          <w:sz w:val="20"/>
          <w:szCs w:val="20"/>
          <w:lang w:eastAsia="fr-FR"/>
        </w:rPr>
        <w:t>numéro</w:t>
      </w:r>
      <w:r w:rsidR="008C71DD" w:rsidRPr="00032280">
        <w:rPr>
          <w:rFonts w:ascii="Arial" w:eastAsia="Times New Roman" w:hAnsi="Arial" w:cs="Arial"/>
          <w:sz w:val="20"/>
          <w:szCs w:val="20"/>
          <w:lang w:eastAsia="fr-FR"/>
        </w:rPr>
        <w:t xml:space="preserve"> d'</w:t>
      </w:r>
      <w:r w:rsidRPr="00032280">
        <w:rPr>
          <w:rFonts w:ascii="Arial" w:eastAsia="Times New Roman" w:hAnsi="Arial" w:cs="Arial"/>
          <w:sz w:val="20"/>
          <w:szCs w:val="20"/>
          <w:lang w:eastAsia="fr-FR"/>
        </w:rPr>
        <w:t>agrément</w:t>
      </w:r>
      <w:r w:rsidR="008C71DD" w:rsidRPr="00032280">
        <w:rPr>
          <w:rFonts w:ascii="Arial" w:eastAsia="Times New Roman" w:hAnsi="Arial" w:cs="Arial"/>
          <w:sz w:val="20"/>
          <w:szCs w:val="20"/>
          <w:lang w:eastAsia="fr-FR"/>
        </w:rPr>
        <w:t xml:space="preserve"> doivent </w:t>
      </w:r>
      <w:r w:rsidRPr="00032280">
        <w:rPr>
          <w:rFonts w:ascii="Arial" w:eastAsia="Times New Roman" w:hAnsi="Arial" w:cs="Arial"/>
          <w:sz w:val="20"/>
          <w:szCs w:val="20"/>
          <w:lang w:eastAsia="fr-FR"/>
        </w:rPr>
        <w:t>être</w:t>
      </w:r>
      <w:r w:rsidR="008C71DD"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insérés</w:t>
      </w:r>
      <w:r w:rsidR="008C71DD" w:rsidRPr="00032280">
        <w:rPr>
          <w:rFonts w:ascii="Arial" w:eastAsia="Times New Roman" w:hAnsi="Arial" w:cs="Arial"/>
          <w:sz w:val="20"/>
          <w:szCs w:val="20"/>
          <w:lang w:eastAsia="fr-FR"/>
        </w:rPr>
        <w:t xml:space="preserve"> dans les documents </w:t>
      </w:r>
      <w:r w:rsidRPr="00032280">
        <w:rPr>
          <w:rFonts w:ascii="Arial" w:eastAsia="Times New Roman" w:hAnsi="Arial" w:cs="Arial"/>
          <w:sz w:val="20"/>
          <w:szCs w:val="20"/>
          <w:lang w:eastAsia="fr-FR"/>
        </w:rPr>
        <w:t>destinés</w:t>
      </w:r>
      <w:r w:rsidR="008C71DD" w:rsidRPr="00032280">
        <w:rPr>
          <w:rFonts w:ascii="Arial" w:eastAsia="Times New Roman" w:hAnsi="Arial" w:cs="Arial"/>
          <w:sz w:val="20"/>
          <w:szCs w:val="20"/>
          <w:lang w:eastAsia="fr-FR"/>
        </w:rPr>
        <w:t xml:space="preserve"> au public et, le cas </w:t>
      </w:r>
      <w:r w:rsidRPr="00032280">
        <w:rPr>
          <w:rFonts w:ascii="Arial" w:eastAsia="Times New Roman" w:hAnsi="Arial" w:cs="Arial"/>
          <w:sz w:val="20"/>
          <w:szCs w:val="20"/>
          <w:lang w:eastAsia="fr-FR"/>
        </w:rPr>
        <w:t>échéant</w:t>
      </w:r>
      <w:r w:rsidR="008C71DD" w:rsidRPr="00032280">
        <w:rPr>
          <w:rFonts w:ascii="Arial" w:eastAsia="Times New Roman" w:hAnsi="Arial" w:cs="Arial"/>
          <w:sz w:val="20"/>
          <w:szCs w:val="20"/>
          <w:lang w:eastAsia="fr-FR"/>
        </w:rPr>
        <w:t xml:space="preserve">, sur le site internet de la </w:t>
      </w:r>
      <w:r w:rsidRPr="00032280">
        <w:rPr>
          <w:rFonts w:ascii="Arial" w:eastAsia="Times New Roman" w:hAnsi="Arial" w:cs="Arial"/>
          <w:sz w:val="20"/>
          <w:szCs w:val="20"/>
          <w:lang w:eastAsia="fr-FR"/>
        </w:rPr>
        <w:t>société</w:t>
      </w:r>
      <w:r w:rsidR="008C71DD" w:rsidRPr="00032280">
        <w:rPr>
          <w:rFonts w:ascii="Arial" w:eastAsia="Times New Roman" w:hAnsi="Arial" w:cs="Arial"/>
          <w:sz w:val="20"/>
          <w:szCs w:val="20"/>
          <w:lang w:eastAsia="fr-FR"/>
        </w:rPr>
        <w:t xml:space="preserve">́, mais ne peuvent </w:t>
      </w:r>
      <w:r w:rsidRPr="00032280">
        <w:rPr>
          <w:rFonts w:ascii="Arial" w:eastAsia="Times New Roman" w:hAnsi="Arial" w:cs="Arial"/>
          <w:sz w:val="20"/>
          <w:szCs w:val="20"/>
          <w:lang w:eastAsia="fr-FR"/>
        </w:rPr>
        <w:t>être</w:t>
      </w:r>
      <w:r w:rsidR="008C71DD"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présentés</w:t>
      </w:r>
      <w:r w:rsidR="008C71DD" w:rsidRPr="00032280">
        <w:rPr>
          <w:rFonts w:ascii="Arial" w:eastAsia="Times New Roman" w:hAnsi="Arial" w:cs="Arial"/>
          <w:sz w:val="20"/>
          <w:szCs w:val="20"/>
          <w:lang w:eastAsia="fr-FR"/>
        </w:rPr>
        <w:t xml:space="preserve">, à des fins publicitaires, comme constituant un label de </w:t>
      </w:r>
      <w:r w:rsidRPr="00032280">
        <w:rPr>
          <w:rFonts w:ascii="Arial" w:eastAsia="Times New Roman" w:hAnsi="Arial" w:cs="Arial"/>
          <w:sz w:val="20"/>
          <w:szCs w:val="20"/>
          <w:lang w:eastAsia="fr-FR"/>
        </w:rPr>
        <w:t>qualité</w:t>
      </w:r>
      <w:r w:rsidR="008C71DD" w:rsidRPr="00032280">
        <w:rPr>
          <w:rFonts w:ascii="Arial" w:eastAsia="Times New Roman" w:hAnsi="Arial" w:cs="Arial"/>
          <w:sz w:val="20"/>
          <w:szCs w:val="20"/>
          <w:lang w:eastAsia="fr-FR"/>
        </w:rPr>
        <w:t xml:space="preserve">́ ou une garantie de bonne fin de gestion. </w:t>
      </w:r>
    </w:p>
    <w:p w14:paraId="20FFF0D3" w14:textId="2FF5AB70" w:rsidR="00C6635B" w:rsidRPr="00032280" w:rsidRDefault="008C71DD" w:rsidP="0067305B">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En cas de refus par </w:t>
      </w:r>
      <w:r w:rsidR="00D07651" w:rsidRPr="00032280">
        <w:rPr>
          <w:rFonts w:ascii="Arial" w:eastAsia="Times New Roman" w:hAnsi="Arial" w:cs="Arial"/>
          <w:sz w:val="20"/>
          <w:szCs w:val="20"/>
          <w:lang w:eastAsia="fr-FR"/>
        </w:rPr>
        <w:t>la COSUMAF</w:t>
      </w:r>
      <w:r w:rsidRPr="00032280">
        <w:rPr>
          <w:rFonts w:ascii="Arial" w:eastAsia="Times New Roman" w:hAnsi="Arial" w:cs="Arial"/>
          <w:sz w:val="20"/>
          <w:szCs w:val="20"/>
          <w:lang w:eastAsia="fr-FR"/>
        </w:rPr>
        <w:t xml:space="preserve"> d'</w:t>
      </w:r>
      <w:r w:rsidR="005D2941" w:rsidRPr="00032280">
        <w:rPr>
          <w:rFonts w:ascii="Arial" w:eastAsia="Times New Roman" w:hAnsi="Arial" w:cs="Arial"/>
          <w:sz w:val="20"/>
          <w:szCs w:val="20"/>
          <w:lang w:eastAsia="fr-FR"/>
        </w:rPr>
        <w:t>agréer</w:t>
      </w:r>
      <w:r w:rsidRPr="00032280">
        <w:rPr>
          <w:rFonts w:ascii="Arial" w:eastAsia="Times New Roman" w:hAnsi="Arial" w:cs="Arial"/>
          <w:sz w:val="20"/>
          <w:szCs w:val="20"/>
          <w:lang w:eastAsia="fr-FR"/>
        </w:rPr>
        <w:t xml:space="preserve"> la </w:t>
      </w:r>
      <w:r w:rsidR="005D2941"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en </w:t>
      </w:r>
      <w:r w:rsidR="005D2941" w:rsidRPr="00032280">
        <w:rPr>
          <w:rFonts w:ascii="Arial" w:eastAsia="Times New Roman" w:hAnsi="Arial" w:cs="Arial"/>
          <w:sz w:val="20"/>
          <w:szCs w:val="20"/>
          <w:lang w:eastAsia="fr-FR"/>
        </w:rPr>
        <w:t>qualité</w:t>
      </w:r>
      <w:r w:rsidRPr="00032280">
        <w:rPr>
          <w:rFonts w:ascii="Arial" w:eastAsia="Times New Roman" w:hAnsi="Arial" w:cs="Arial"/>
          <w:sz w:val="20"/>
          <w:szCs w:val="20"/>
          <w:lang w:eastAsia="fr-FR"/>
        </w:rPr>
        <w:t xml:space="preserve"> de </w:t>
      </w:r>
      <w:r w:rsidR="00A4585D" w:rsidRPr="00032280">
        <w:rPr>
          <w:rFonts w:ascii="Arial" w:eastAsia="Times New Roman" w:hAnsi="Arial" w:cs="Arial"/>
          <w:sz w:val="20"/>
          <w:szCs w:val="20"/>
          <w:lang w:eastAsia="fr-FR"/>
        </w:rPr>
        <w:t xml:space="preserve">Société de Gestion </w:t>
      </w:r>
      <w:r w:rsidR="00D07651"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w:t>
      </w:r>
      <w:r w:rsidR="00462F85" w:rsidRPr="00032280">
        <w:rPr>
          <w:rFonts w:ascii="Arial" w:eastAsia="Times New Roman" w:hAnsi="Arial" w:cs="Arial"/>
          <w:sz w:val="20"/>
          <w:szCs w:val="20"/>
          <w:lang w:eastAsia="fr-FR"/>
        </w:rPr>
        <w:t xml:space="preserve">la décision de rejet précise </w:t>
      </w:r>
      <w:r w:rsidRPr="00032280">
        <w:rPr>
          <w:rFonts w:ascii="Arial" w:eastAsia="Times New Roman" w:hAnsi="Arial" w:cs="Arial"/>
          <w:sz w:val="20"/>
          <w:szCs w:val="20"/>
          <w:lang w:eastAsia="fr-FR"/>
        </w:rPr>
        <w:t xml:space="preserve"> les raisons de ce refus </w:t>
      </w:r>
      <w:r w:rsidR="00462F85" w:rsidRPr="00032280">
        <w:rPr>
          <w:rFonts w:ascii="Arial" w:eastAsia="Times New Roman" w:hAnsi="Arial" w:cs="Arial"/>
          <w:sz w:val="20"/>
          <w:szCs w:val="20"/>
          <w:lang w:eastAsia="fr-FR"/>
        </w:rPr>
        <w:t xml:space="preserve">et </w:t>
      </w:r>
      <w:r w:rsidRPr="00032280">
        <w:rPr>
          <w:rFonts w:ascii="Arial" w:eastAsia="Times New Roman" w:hAnsi="Arial" w:cs="Arial"/>
          <w:sz w:val="20"/>
          <w:szCs w:val="20"/>
          <w:lang w:eastAsia="fr-FR"/>
        </w:rPr>
        <w:t xml:space="preserve">est </w:t>
      </w:r>
      <w:r w:rsidR="00EF1130" w:rsidRPr="00032280">
        <w:rPr>
          <w:rFonts w:ascii="Arial" w:eastAsia="Times New Roman" w:hAnsi="Arial" w:cs="Arial"/>
          <w:sz w:val="20"/>
          <w:szCs w:val="20"/>
          <w:lang w:eastAsia="fr-FR"/>
        </w:rPr>
        <w:t>adressée</w:t>
      </w:r>
      <w:r w:rsidRPr="00032280">
        <w:rPr>
          <w:rFonts w:ascii="Arial" w:eastAsia="Times New Roman" w:hAnsi="Arial" w:cs="Arial"/>
          <w:sz w:val="20"/>
          <w:szCs w:val="20"/>
          <w:lang w:eastAsia="fr-FR"/>
        </w:rPr>
        <w:t xml:space="preserve"> </w:t>
      </w:r>
      <w:proofErr w:type="spellStart"/>
      <w:r w:rsidRPr="00032280">
        <w:rPr>
          <w:rFonts w:ascii="Arial" w:eastAsia="Times New Roman" w:hAnsi="Arial" w:cs="Arial"/>
          <w:sz w:val="20"/>
          <w:szCs w:val="20"/>
          <w:lang w:eastAsia="fr-FR"/>
        </w:rPr>
        <w:t>a</w:t>
      </w:r>
      <w:proofErr w:type="spellEnd"/>
      <w:r w:rsidRPr="00032280">
        <w:rPr>
          <w:rFonts w:ascii="Arial" w:eastAsia="Times New Roman" w:hAnsi="Arial" w:cs="Arial"/>
          <w:sz w:val="20"/>
          <w:szCs w:val="20"/>
          <w:lang w:eastAsia="fr-FR"/>
        </w:rPr>
        <w:t xml:space="preserve">̀ la </w:t>
      </w:r>
      <w:r w:rsidR="005D2941" w:rsidRPr="00032280">
        <w:rPr>
          <w:rFonts w:ascii="Arial" w:eastAsia="Times New Roman" w:hAnsi="Arial" w:cs="Arial"/>
          <w:sz w:val="20"/>
          <w:szCs w:val="20"/>
          <w:lang w:eastAsia="fr-FR"/>
        </w:rPr>
        <w:t>société requérante</w:t>
      </w:r>
      <w:r w:rsidRPr="00032280">
        <w:rPr>
          <w:rFonts w:ascii="Arial" w:eastAsia="Times New Roman" w:hAnsi="Arial" w:cs="Arial"/>
          <w:sz w:val="20"/>
          <w:szCs w:val="20"/>
          <w:lang w:eastAsia="fr-FR"/>
        </w:rPr>
        <w:t xml:space="preserve">. </w:t>
      </w:r>
    </w:p>
    <w:p w14:paraId="7BDEA07D" w14:textId="1DC5E2BD" w:rsidR="00EF5E4D" w:rsidRPr="00032280" w:rsidRDefault="00EF5E4D" w:rsidP="00ED6269">
      <w:pPr>
        <w:pStyle w:val="NormalWeb"/>
        <w:shd w:val="clear" w:color="auto" w:fill="FFFFFF" w:themeFill="background1"/>
        <w:rPr>
          <w:rFonts w:ascii="Arial" w:hAnsi="Arial" w:cs="Arial"/>
          <w:b/>
          <w:bCs/>
          <w:sz w:val="20"/>
          <w:szCs w:val="20"/>
        </w:rPr>
      </w:pPr>
      <w:r w:rsidRPr="00032280">
        <w:rPr>
          <w:rFonts w:ascii="Arial" w:hAnsi="Arial" w:cs="Arial"/>
          <w:b/>
          <w:bCs/>
          <w:sz w:val="20"/>
          <w:szCs w:val="20"/>
        </w:rPr>
        <w:t>ARTIC</w:t>
      </w:r>
      <w:r w:rsidR="00432B44" w:rsidRPr="00032280">
        <w:rPr>
          <w:rFonts w:ascii="Arial" w:hAnsi="Arial" w:cs="Arial"/>
          <w:b/>
          <w:bCs/>
          <w:sz w:val="20"/>
          <w:szCs w:val="20"/>
        </w:rPr>
        <w:t>LE 5</w:t>
      </w:r>
      <w:r w:rsidRPr="00032280">
        <w:rPr>
          <w:rFonts w:ascii="Arial" w:hAnsi="Arial" w:cs="Arial"/>
          <w:b/>
          <w:bCs/>
          <w:sz w:val="20"/>
          <w:szCs w:val="20"/>
        </w:rPr>
        <w:t xml:space="preserve"> </w:t>
      </w:r>
    </w:p>
    <w:p w14:paraId="3E452D6B" w14:textId="459A8D84" w:rsidR="00D07651" w:rsidRPr="00032280" w:rsidRDefault="00D07651" w:rsidP="00DA002B">
      <w:pPr>
        <w:pStyle w:val="Paragraphedeliste"/>
        <w:numPr>
          <w:ilvl w:val="0"/>
          <w:numId w:val="16"/>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 processus d’agrément suit les étapes suivantes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
        <w:gridCol w:w="3109"/>
        <w:gridCol w:w="5394"/>
      </w:tblGrid>
      <w:tr w:rsidR="00032280" w:rsidRPr="00032280" w14:paraId="2DDA0295" w14:textId="77777777" w:rsidTr="00D07651">
        <w:tc>
          <w:tcPr>
            <w:tcW w:w="0" w:type="auto"/>
            <w:tcBorders>
              <w:top w:val="single" w:sz="4" w:space="0" w:color="000000"/>
              <w:left w:val="single" w:sz="4" w:space="0" w:color="000000"/>
              <w:bottom w:val="single" w:sz="24" w:space="0" w:color="000000"/>
              <w:right w:val="single" w:sz="4" w:space="0" w:color="000000"/>
            </w:tcBorders>
            <w:shd w:val="clear" w:color="auto" w:fill="DDDDDD"/>
            <w:vAlign w:val="center"/>
            <w:hideMark/>
          </w:tcPr>
          <w:p w14:paraId="15FC87FB" w14:textId="7993F213" w:rsidR="00D07651" w:rsidRPr="00032280" w:rsidRDefault="005D294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Étape</w:t>
            </w:r>
            <w:r w:rsidR="00D07651" w:rsidRPr="00032280">
              <w:rPr>
                <w:rFonts w:ascii="Arial" w:eastAsia="Times New Roman" w:hAnsi="Arial" w:cs="Arial"/>
                <w:sz w:val="20"/>
                <w:szCs w:val="20"/>
                <w:lang w:eastAsia="fr-FR"/>
              </w:rPr>
              <w:t xml:space="preserve"> </w:t>
            </w:r>
          </w:p>
        </w:tc>
        <w:tc>
          <w:tcPr>
            <w:tcW w:w="0" w:type="auto"/>
            <w:tcBorders>
              <w:top w:val="single" w:sz="4" w:space="0" w:color="000000"/>
              <w:left w:val="single" w:sz="4" w:space="0" w:color="000000"/>
              <w:bottom w:val="single" w:sz="24" w:space="0" w:color="000000"/>
              <w:right w:val="single" w:sz="4" w:space="0" w:color="000000"/>
            </w:tcBorders>
            <w:shd w:val="clear" w:color="auto" w:fill="DDDDDD"/>
            <w:vAlign w:val="center"/>
            <w:hideMark/>
          </w:tcPr>
          <w:p w14:paraId="13F95C56" w14:textId="410AB7E4" w:rsidR="00D07651" w:rsidRPr="00032280" w:rsidRDefault="005D294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Société</w:t>
            </w:r>
            <w:r w:rsidR="00D07651"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requérante</w:t>
            </w:r>
            <w:r w:rsidR="00D07651" w:rsidRPr="00032280">
              <w:rPr>
                <w:rFonts w:ascii="Arial" w:eastAsia="Times New Roman" w:hAnsi="Arial" w:cs="Arial"/>
                <w:sz w:val="20"/>
                <w:szCs w:val="20"/>
                <w:lang w:eastAsia="fr-FR"/>
              </w:rPr>
              <w:t xml:space="preserve"> </w:t>
            </w:r>
          </w:p>
        </w:tc>
        <w:tc>
          <w:tcPr>
            <w:tcW w:w="0" w:type="auto"/>
            <w:tcBorders>
              <w:top w:val="single" w:sz="4" w:space="0" w:color="000000"/>
              <w:left w:val="single" w:sz="4" w:space="0" w:color="000000"/>
              <w:bottom w:val="single" w:sz="24" w:space="0" w:color="000000"/>
              <w:right w:val="single" w:sz="4" w:space="0" w:color="000000"/>
            </w:tcBorders>
            <w:shd w:val="clear" w:color="auto" w:fill="DDDDDD"/>
            <w:vAlign w:val="center"/>
            <w:hideMark/>
          </w:tcPr>
          <w:p w14:paraId="605812E7" w14:textId="0551E65A" w:rsidR="00D07651" w:rsidRPr="00032280" w:rsidRDefault="00D0765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COSUMA</w:t>
            </w:r>
            <w:r w:rsidR="005D2941" w:rsidRPr="00032280">
              <w:rPr>
                <w:rFonts w:ascii="Arial" w:eastAsia="Times New Roman" w:hAnsi="Arial" w:cs="Arial"/>
                <w:sz w:val="20"/>
                <w:szCs w:val="20"/>
                <w:lang w:eastAsia="fr-FR"/>
              </w:rPr>
              <w:t>F</w:t>
            </w:r>
          </w:p>
        </w:tc>
      </w:tr>
      <w:tr w:rsidR="00032280" w:rsidRPr="00032280" w14:paraId="582E0D23" w14:textId="77777777" w:rsidTr="00D07651">
        <w:tc>
          <w:tcPr>
            <w:tcW w:w="0" w:type="auto"/>
            <w:tcBorders>
              <w:top w:val="single" w:sz="24" w:space="0" w:color="000000"/>
              <w:left w:val="single" w:sz="4" w:space="0" w:color="000000"/>
              <w:bottom w:val="single" w:sz="48" w:space="0" w:color="000000"/>
              <w:right w:val="single" w:sz="4" w:space="0" w:color="000000"/>
            </w:tcBorders>
            <w:shd w:val="clear" w:color="auto" w:fill="FFFFFF"/>
            <w:vAlign w:val="center"/>
            <w:hideMark/>
          </w:tcPr>
          <w:p w14:paraId="1FA1DFBA" w14:textId="77777777" w:rsidR="00D07651" w:rsidRPr="00032280" w:rsidRDefault="00D0765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1 </w:t>
            </w:r>
          </w:p>
        </w:tc>
        <w:tc>
          <w:tcPr>
            <w:tcW w:w="0" w:type="auto"/>
            <w:tcBorders>
              <w:top w:val="single" w:sz="24" w:space="0" w:color="000000"/>
              <w:left w:val="single" w:sz="4" w:space="0" w:color="000000"/>
              <w:bottom w:val="single" w:sz="48" w:space="0" w:color="000000"/>
              <w:right w:val="single" w:sz="4" w:space="0" w:color="000000"/>
            </w:tcBorders>
            <w:shd w:val="clear" w:color="auto" w:fill="FFFFFF"/>
            <w:vAlign w:val="center"/>
            <w:hideMark/>
          </w:tcPr>
          <w:p w14:paraId="2010B4FE" w14:textId="52739C8E" w:rsidR="00D07651" w:rsidRPr="00032280" w:rsidRDefault="00D0765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Prise de contact avec la COSUMAF</w:t>
            </w:r>
          </w:p>
        </w:tc>
        <w:tc>
          <w:tcPr>
            <w:tcW w:w="0" w:type="auto"/>
            <w:tcBorders>
              <w:top w:val="single" w:sz="24" w:space="0" w:color="000000"/>
              <w:left w:val="single" w:sz="4" w:space="0" w:color="000000"/>
              <w:bottom w:val="single" w:sz="48" w:space="0" w:color="000000"/>
              <w:right w:val="single" w:sz="4" w:space="0" w:color="000000"/>
            </w:tcBorders>
            <w:shd w:val="clear" w:color="auto" w:fill="FFFFFF"/>
            <w:vAlign w:val="center"/>
            <w:hideMark/>
          </w:tcPr>
          <w:p w14:paraId="3BFC469F" w14:textId="77777777" w:rsidR="00D07651" w:rsidRPr="00032280" w:rsidRDefault="00D07651" w:rsidP="00D07651">
            <w:pPr>
              <w:rPr>
                <w:rFonts w:ascii="Arial" w:eastAsia="Times New Roman" w:hAnsi="Arial" w:cs="Arial"/>
                <w:sz w:val="20"/>
                <w:szCs w:val="20"/>
                <w:lang w:eastAsia="fr-FR"/>
              </w:rPr>
            </w:pPr>
          </w:p>
        </w:tc>
      </w:tr>
      <w:tr w:rsidR="00032280" w:rsidRPr="00032280" w14:paraId="2AD4D14D" w14:textId="77777777" w:rsidTr="00D07651">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23E429A2" w14:textId="109C29E1" w:rsidR="00D07651" w:rsidRPr="00032280" w:rsidRDefault="00D0765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2</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031DFC7A" w14:textId="3AA0E48E" w:rsidR="00D07651" w:rsidRPr="00032280" w:rsidRDefault="00EB499A"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Envoi </w:t>
            </w:r>
            <w:r w:rsidR="00D07651" w:rsidRPr="00032280">
              <w:rPr>
                <w:rFonts w:ascii="Arial" w:eastAsia="Times New Roman" w:hAnsi="Arial" w:cs="Arial"/>
                <w:sz w:val="20"/>
                <w:szCs w:val="20"/>
                <w:lang w:eastAsia="fr-FR"/>
              </w:rPr>
              <w:t>d'un</w:t>
            </w:r>
            <w:r w:rsidRPr="00032280">
              <w:rPr>
                <w:rFonts w:ascii="Arial" w:eastAsia="Times New Roman" w:hAnsi="Arial" w:cs="Arial"/>
                <w:sz w:val="20"/>
                <w:szCs w:val="20"/>
                <w:lang w:eastAsia="fr-FR"/>
              </w:rPr>
              <w:t>e demande d’agrément et du dossier</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306B98E2" w14:textId="77777777" w:rsidR="00D07651" w:rsidRPr="00032280" w:rsidRDefault="00D07651" w:rsidP="00D07651">
            <w:pPr>
              <w:rPr>
                <w:rFonts w:ascii="Arial" w:eastAsia="Times New Roman" w:hAnsi="Arial" w:cs="Arial"/>
                <w:sz w:val="20"/>
                <w:szCs w:val="20"/>
                <w:lang w:eastAsia="fr-FR"/>
              </w:rPr>
            </w:pPr>
          </w:p>
        </w:tc>
      </w:tr>
      <w:tr w:rsidR="00032280" w:rsidRPr="00032280" w14:paraId="30E241C8" w14:textId="77777777" w:rsidTr="00D07651">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416E2E1F" w14:textId="3E28A810" w:rsidR="00D07651" w:rsidRPr="00032280" w:rsidRDefault="00EB499A"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3</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3AEC291D" w14:textId="77777777" w:rsidR="00D07651" w:rsidRPr="00032280" w:rsidRDefault="00D07651" w:rsidP="00D07651">
            <w:pPr>
              <w:rPr>
                <w:rFonts w:ascii="Arial" w:eastAsia="Times New Roman" w:hAnsi="Arial" w:cs="Arial"/>
                <w:sz w:val="20"/>
                <w:szCs w:val="20"/>
                <w:lang w:eastAsia="fr-FR"/>
              </w:rPr>
            </w:pP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41E9B69A" w14:textId="77777777" w:rsidR="00462F85" w:rsidRPr="00032280" w:rsidRDefault="005D2941" w:rsidP="00462F85">
            <w:pPr>
              <w:pStyle w:val="Paragraphedeliste"/>
              <w:numPr>
                <w:ilvl w:val="0"/>
                <w:numId w:val="43"/>
              </w:num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Réception</w:t>
            </w:r>
            <w:r w:rsidR="00D07651" w:rsidRPr="00032280">
              <w:rPr>
                <w:rFonts w:ascii="Arial" w:eastAsia="Times New Roman" w:hAnsi="Arial" w:cs="Arial"/>
                <w:sz w:val="20"/>
                <w:szCs w:val="20"/>
                <w:lang w:eastAsia="fr-FR"/>
              </w:rPr>
              <w:t xml:space="preserve"> de la demande</w:t>
            </w:r>
            <w:r w:rsidR="00462F85" w:rsidRPr="00032280">
              <w:rPr>
                <w:rFonts w:ascii="Arial" w:eastAsia="Times New Roman" w:hAnsi="Arial" w:cs="Arial"/>
                <w:sz w:val="20"/>
                <w:szCs w:val="20"/>
                <w:lang w:eastAsia="fr-FR"/>
              </w:rPr>
              <w:t> ;</w:t>
            </w:r>
          </w:p>
          <w:p w14:paraId="7D4C1C0C" w14:textId="65E1E841" w:rsidR="00462F85" w:rsidRPr="00032280" w:rsidRDefault="005D2941" w:rsidP="00462F85">
            <w:pPr>
              <w:pStyle w:val="Paragraphedeliste"/>
              <w:numPr>
                <w:ilvl w:val="0"/>
                <w:numId w:val="43"/>
              </w:num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Vérification</w:t>
            </w:r>
            <w:r w:rsidR="00D07651" w:rsidRPr="00032280">
              <w:rPr>
                <w:rFonts w:ascii="Arial" w:eastAsia="Times New Roman" w:hAnsi="Arial" w:cs="Arial"/>
                <w:sz w:val="20"/>
                <w:szCs w:val="20"/>
                <w:lang w:eastAsia="fr-FR"/>
              </w:rPr>
              <w:t xml:space="preserve"> de la </w:t>
            </w:r>
            <w:r w:rsidRPr="00032280">
              <w:rPr>
                <w:rFonts w:ascii="Arial" w:eastAsia="Times New Roman" w:hAnsi="Arial" w:cs="Arial"/>
                <w:sz w:val="20"/>
                <w:szCs w:val="20"/>
                <w:lang w:eastAsia="fr-FR"/>
              </w:rPr>
              <w:t>conformité</w:t>
            </w:r>
            <w:r w:rsidR="00D07651" w:rsidRPr="00032280">
              <w:rPr>
                <w:rFonts w:ascii="Arial" w:eastAsia="Times New Roman" w:hAnsi="Arial" w:cs="Arial"/>
                <w:sz w:val="20"/>
                <w:szCs w:val="20"/>
                <w:lang w:eastAsia="fr-FR"/>
              </w:rPr>
              <w:t>́ du dossier par rapport au dossier-type</w:t>
            </w:r>
            <w:r w:rsidR="00462F85" w:rsidRPr="00032280">
              <w:rPr>
                <w:rFonts w:ascii="Arial" w:eastAsia="Times New Roman" w:hAnsi="Arial" w:cs="Arial"/>
                <w:sz w:val="20"/>
                <w:szCs w:val="20"/>
                <w:lang w:eastAsia="fr-FR"/>
              </w:rPr>
              <w:t> ;</w:t>
            </w:r>
          </w:p>
          <w:p w14:paraId="10F20CD0" w14:textId="26B53DEF" w:rsidR="00D07651" w:rsidRPr="00032280" w:rsidRDefault="00D07651" w:rsidP="00C04383">
            <w:pPr>
              <w:pStyle w:val="Paragraphedeliste"/>
              <w:numPr>
                <w:ilvl w:val="0"/>
                <w:numId w:val="43"/>
              </w:num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Transmission d’un </w:t>
            </w:r>
            <w:r w:rsidR="005D2941" w:rsidRPr="00032280">
              <w:rPr>
                <w:rFonts w:ascii="Arial" w:eastAsia="Times New Roman" w:hAnsi="Arial" w:cs="Arial"/>
                <w:sz w:val="20"/>
                <w:szCs w:val="20"/>
                <w:lang w:eastAsia="fr-FR"/>
              </w:rPr>
              <w:t>récépissé</w:t>
            </w:r>
            <w:r w:rsidRPr="00032280">
              <w:rPr>
                <w:rFonts w:ascii="Arial" w:eastAsia="Times New Roman" w:hAnsi="Arial" w:cs="Arial"/>
                <w:sz w:val="20"/>
                <w:szCs w:val="20"/>
                <w:lang w:eastAsia="fr-FR"/>
              </w:rPr>
              <w:t xml:space="preserve">́ attestant le </w:t>
            </w:r>
            <w:r w:rsidR="005D2941" w:rsidRPr="00032280">
              <w:rPr>
                <w:rFonts w:ascii="Arial" w:eastAsia="Times New Roman" w:hAnsi="Arial" w:cs="Arial"/>
                <w:sz w:val="20"/>
                <w:szCs w:val="20"/>
                <w:lang w:eastAsia="fr-FR"/>
              </w:rPr>
              <w:t>dépôt</w:t>
            </w:r>
            <w:r w:rsidRPr="00032280">
              <w:rPr>
                <w:rFonts w:ascii="Arial" w:eastAsia="Times New Roman" w:hAnsi="Arial" w:cs="Arial"/>
                <w:sz w:val="20"/>
                <w:szCs w:val="20"/>
                <w:lang w:eastAsia="fr-FR"/>
              </w:rPr>
              <w:t xml:space="preserve"> du dossier </w:t>
            </w:r>
            <w:r w:rsidR="005D2941" w:rsidRPr="00032280">
              <w:rPr>
                <w:rFonts w:ascii="Arial" w:eastAsia="Times New Roman" w:hAnsi="Arial" w:cs="Arial"/>
                <w:sz w:val="20"/>
                <w:szCs w:val="20"/>
                <w:lang w:eastAsia="fr-FR"/>
              </w:rPr>
              <w:t>auprès</w:t>
            </w:r>
            <w:r w:rsidRPr="00032280">
              <w:rPr>
                <w:rFonts w:ascii="Arial" w:eastAsia="Times New Roman" w:hAnsi="Arial" w:cs="Arial"/>
                <w:sz w:val="20"/>
                <w:szCs w:val="20"/>
                <w:lang w:eastAsia="fr-FR"/>
              </w:rPr>
              <w:t xml:space="preserve"> de l</w:t>
            </w:r>
            <w:r w:rsidR="00EB499A" w:rsidRPr="00032280">
              <w:rPr>
                <w:rFonts w:ascii="Arial" w:eastAsia="Times New Roman" w:hAnsi="Arial" w:cs="Arial"/>
                <w:sz w:val="20"/>
                <w:szCs w:val="20"/>
                <w:lang w:eastAsia="fr-FR"/>
              </w:rPr>
              <w:t>a COSUMAF</w:t>
            </w:r>
            <w:r w:rsidRPr="00032280">
              <w:rPr>
                <w:rFonts w:ascii="Arial" w:eastAsia="Times New Roman" w:hAnsi="Arial" w:cs="Arial"/>
                <w:sz w:val="20"/>
                <w:szCs w:val="20"/>
                <w:lang w:eastAsia="fr-FR"/>
              </w:rPr>
              <w:t xml:space="preserve">, sous </w:t>
            </w:r>
            <w:r w:rsidR="005D2941" w:rsidRPr="00032280">
              <w:rPr>
                <w:rFonts w:ascii="Arial" w:eastAsia="Times New Roman" w:hAnsi="Arial" w:cs="Arial"/>
                <w:sz w:val="20"/>
                <w:szCs w:val="20"/>
                <w:lang w:eastAsia="fr-FR"/>
              </w:rPr>
              <w:t>réserve</w:t>
            </w:r>
            <w:r w:rsidRPr="00032280">
              <w:rPr>
                <w:rFonts w:ascii="Arial" w:eastAsia="Times New Roman" w:hAnsi="Arial" w:cs="Arial"/>
                <w:sz w:val="20"/>
                <w:szCs w:val="20"/>
                <w:lang w:eastAsia="fr-FR"/>
              </w:rPr>
              <w:t xml:space="preserve"> de la </w:t>
            </w:r>
            <w:r w:rsidR="005D2941" w:rsidRPr="00032280">
              <w:rPr>
                <w:rFonts w:ascii="Arial" w:eastAsia="Times New Roman" w:hAnsi="Arial" w:cs="Arial"/>
                <w:sz w:val="20"/>
                <w:szCs w:val="20"/>
                <w:lang w:eastAsia="fr-FR"/>
              </w:rPr>
              <w:t>complétude</w:t>
            </w:r>
            <w:r w:rsidRPr="00032280">
              <w:rPr>
                <w:rFonts w:ascii="Arial" w:eastAsia="Times New Roman" w:hAnsi="Arial" w:cs="Arial"/>
                <w:sz w:val="20"/>
                <w:szCs w:val="20"/>
                <w:lang w:eastAsia="fr-FR"/>
              </w:rPr>
              <w:t xml:space="preserve">, ou renvoi du dossier accompagné des motifs du retour. </w:t>
            </w:r>
          </w:p>
        </w:tc>
      </w:tr>
      <w:tr w:rsidR="00032280" w:rsidRPr="00032280" w14:paraId="39961EF1" w14:textId="77777777" w:rsidTr="00D07651">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730274AA" w14:textId="5EEEECF7" w:rsidR="00D07651" w:rsidRPr="00032280" w:rsidRDefault="00EB499A"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4</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404283E3" w14:textId="77777777" w:rsidR="00D07651" w:rsidRPr="00032280" w:rsidRDefault="00D07651" w:rsidP="00D07651">
            <w:pPr>
              <w:rPr>
                <w:rFonts w:ascii="Arial" w:eastAsia="Times New Roman" w:hAnsi="Arial" w:cs="Arial"/>
                <w:sz w:val="20"/>
                <w:szCs w:val="20"/>
                <w:lang w:eastAsia="fr-FR"/>
              </w:rPr>
            </w:pP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52CA651E" w14:textId="0DCCA84E" w:rsidR="00D07651" w:rsidRPr="00032280" w:rsidRDefault="00D0765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Instruction de la demande - prise de contact </w:t>
            </w:r>
            <w:r w:rsidR="005D2941" w:rsidRPr="00032280">
              <w:rPr>
                <w:rFonts w:ascii="Arial" w:eastAsia="Times New Roman" w:hAnsi="Arial" w:cs="Arial"/>
                <w:sz w:val="20"/>
                <w:szCs w:val="20"/>
                <w:lang w:eastAsia="fr-FR"/>
              </w:rPr>
              <w:t>éventuelle</w:t>
            </w:r>
            <w:r w:rsidRPr="00032280">
              <w:rPr>
                <w:rFonts w:ascii="Arial" w:eastAsia="Times New Roman" w:hAnsi="Arial" w:cs="Arial"/>
                <w:sz w:val="20"/>
                <w:szCs w:val="20"/>
                <w:lang w:eastAsia="fr-FR"/>
              </w:rPr>
              <w:t xml:space="preserve"> avec le </w:t>
            </w:r>
            <w:r w:rsidR="005D2941" w:rsidRPr="00032280">
              <w:rPr>
                <w:rFonts w:ascii="Arial" w:eastAsia="Times New Roman" w:hAnsi="Arial" w:cs="Arial"/>
                <w:sz w:val="20"/>
                <w:szCs w:val="20"/>
                <w:lang w:eastAsia="fr-FR"/>
              </w:rPr>
              <w:t>requérant</w:t>
            </w:r>
            <w:r w:rsidRPr="00032280">
              <w:rPr>
                <w:rFonts w:ascii="Arial" w:eastAsia="Times New Roman" w:hAnsi="Arial" w:cs="Arial"/>
                <w:sz w:val="20"/>
                <w:szCs w:val="20"/>
                <w:lang w:eastAsia="fr-FR"/>
              </w:rPr>
              <w:t xml:space="preserve"> et demande d’informations </w:t>
            </w:r>
            <w:r w:rsidR="005D2941" w:rsidRPr="00032280">
              <w:rPr>
                <w:rFonts w:ascii="Arial" w:eastAsia="Times New Roman" w:hAnsi="Arial" w:cs="Arial"/>
                <w:sz w:val="20"/>
                <w:szCs w:val="20"/>
                <w:lang w:eastAsia="fr-FR"/>
              </w:rPr>
              <w:t>complémentaires</w:t>
            </w:r>
            <w:r w:rsidRPr="00032280">
              <w:rPr>
                <w:rFonts w:ascii="Arial" w:eastAsia="Times New Roman" w:hAnsi="Arial" w:cs="Arial"/>
                <w:sz w:val="20"/>
                <w:szCs w:val="20"/>
                <w:lang w:eastAsia="fr-FR"/>
              </w:rPr>
              <w:t xml:space="preserve">. </w:t>
            </w:r>
          </w:p>
        </w:tc>
      </w:tr>
      <w:tr w:rsidR="00032280" w:rsidRPr="00032280" w14:paraId="23AB626D" w14:textId="77777777" w:rsidTr="00D07651">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4F2DE4BB" w14:textId="67344CF0" w:rsidR="00D07651" w:rsidRPr="00032280" w:rsidRDefault="00EB499A"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5</w:t>
            </w:r>
            <w:r w:rsidR="00D07651" w:rsidRPr="00032280">
              <w:rPr>
                <w:rFonts w:ascii="Arial" w:eastAsia="Times New Roman" w:hAnsi="Arial" w:cs="Arial"/>
                <w:sz w:val="20"/>
                <w:szCs w:val="20"/>
                <w:lang w:eastAsia="fr-FR"/>
              </w:rPr>
              <w:t xml:space="preserve"> </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2EACCA54" w14:textId="59A3F411" w:rsidR="00D07651" w:rsidRPr="00032280" w:rsidRDefault="005D294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Réponse</w:t>
            </w:r>
            <w:r w:rsidR="00D07651" w:rsidRPr="00032280">
              <w:rPr>
                <w:rFonts w:ascii="Arial" w:eastAsia="Times New Roman" w:hAnsi="Arial" w:cs="Arial"/>
                <w:sz w:val="20"/>
                <w:szCs w:val="20"/>
                <w:lang w:eastAsia="fr-FR"/>
              </w:rPr>
              <w:t xml:space="preserve"> du </w:t>
            </w:r>
            <w:r w:rsidRPr="00032280">
              <w:rPr>
                <w:rFonts w:ascii="Arial" w:eastAsia="Times New Roman" w:hAnsi="Arial" w:cs="Arial"/>
                <w:sz w:val="20"/>
                <w:szCs w:val="20"/>
                <w:lang w:eastAsia="fr-FR"/>
              </w:rPr>
              <w:t>requérant</w:t>
            </w:r>
            <w:r w:rsidR="00D07651" w:rsidRPr="00032280">
              <w:rPr>
                <w:rFonts w:ascii="Arial" w:eastAsia="Times New Roman" w:hAnsi="Arial" w:cs="Arial"/>
                <w:sz w:val="20"/>
                <w:szCs w:val="20"/>
                <w:lang w:eastAsia="fr-FR"/>
              </w:rPr>
              <w:t xml:space="preserve"> aux demandes d’informations </w:t>
            </w:r>
            <w:r w:rsidRPr="00032280">
              <w:rPr>
                <w:rFonts w:ascii="Arial" w:eastAsia="Times New Roman" w:hAnsi="Arial" w:cs="Arial"/>
                <w:sz w:val="20"/>
                <w:szCs w:val="20"/>
                <w:lang w:eastAsia="fr-FR"/>
              </w:rPr>
              <w:t>complémentaires</w:t>
            </w:r>
            <w:r w:rsidR="00D07651" w:rsidRPr="00032280">
              <w:rPr>
                <w:rFonts w:ascii="Arial" w:eastAsia="Times New Roman" w:hAnsi="Arial" w:cs="Arial"/>
                <w:sz w:val="20"/>
                <w:szCs w:val="20"/>
                <w:lang w:eastAsia="fr-FR"/>
              </w:rPr>
              <w:t xml:space="preserve">, le cas </w:t>
            </w:r>
            <w:r w:rsidRPr="00032280">
              <w:rPr>
                <w:rFonts w:ascii="Arial" w:eastAsia="Times New Roman" w:hAnsi="Arial" w:cs="Arial"/>
                <w:sz w:val="20"/>
                <w:szCs w:val="20"/>
                <w:lang w:eastAsia="fr-FR"/>
              </w:rPr>
              <w:t>échéant</w:t>
            </w:r>
            <w:r w:rsidR="00D07651" w:rsidRPr="00032280">
              <w:rPr>
                <w:rFonts w:ascii="Arial" w:eastAsia="Times New Roman" w:hAnsi="Arial" w:cs="Arial"/>
                <w:sz w:val="20"/>
                <w:szCs w:val="20"/>
                <w:lang w:eastAsia="fr-FR"/>
              </w:rPr>
              <w:t xml:space="preserve"> </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35DABDAD" w14:textId="77777777" w:rsidR="00D07651" w:rsidRPr="00032280" w:rsidRDefault="00D07651" w:rsidP="00D07651">
            <w:pPr>
              <w:rPr>
                <w:rFonts w:ascii="Arial" w:eastAsia="Times New Roman" w:hAnsi="Arial" w:cs="Arial"/>
                <w:sz w:val="20"/>
                <w:szCs w:val="20"/>
                <w:lang w:eastAsia="fr-FR"/>
              </w:rPr>
            </w:pPr>
          </w:p>
        </w:tc>
      </w:tr>
      <w:tr w:rsidR="00032280" w:rsidRPr="00032280" w14:paraId="720570AF" w14:textId="77777777" w:rsidTr="00D07651">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00EBBB81" w14:textId="174E256D" w:rsidR="00D07651" w:rsidRPr="00032280" w:rsidRDefault="00EB499A"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6</w:t>
            </w:r>
            <w:r w:rsidR="00D07651" w:rsidRPr="00032280">
              <w:rPr>
                <w:rFonts w:ascii="Arial" w:eastAsia="Times New Roman" w:hAnsi="Arial" w:cs="Arial"/>
                <w:sz w:val="20"/>
                <w:szCs w:val="20"/>
                <w:lang w:eastAsia="fr-FR"/>
              </w:rPr>
              <w:t xml:space="preserve"> </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6E84F769" w14:textId="77777777" w:rsidR="00D07651" w:rsidRPr="00032280" w:rsidRDefault="00D07651" w:rsidP="00D07651">
            <w:pPr>
              <w:rPr>
                <w:rFonts w:ascii="Arial" w:eastAsia="Times New Roman" w:hAnsi="Arial" w:cs="Arial"/>
                <w:sz w:val="20"/>
                <w:szCs w:val="20"/>
                <w:lang w:eastAsia="fr-FR"/>
              </w:rPr>
            </w:pP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7E147625" w14:textId="1ABE0614" w:rsidR="00D07651" w:rsidRPr="00032280" w:rsidRDefault="00D0765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Le cas </w:t>
            </w:r>
            <w:r w:rsidR="005D2941" w:rsidRPr="00032280">
              <w:rPr>
                <w:rFonts w:ascii="Arial" w:eastAsia="Times New Roman" w:hAnsi="Arial" w:cs="Arial"/>
                <w:sz w:val="20"/>
                <w:szCs w:val="20"/>
                <w:lang w:eastAsia="fr-FR"/>
              </w:rPr>
              <w:t>échéant</w:t>
            </w:r>
            <w:r w:rsidRPr="00032280">
              <w:rPr>
                <w:rFonts w:ascii="Arial" w:eastAsia="Times New Roman" w:hAnsi="Arial" w:cs="Arial"/>
                <w:sz w:val="20"/>
                <w:szCs w:val="20"/>
                <w:lang w:eastAsia="fr-FR"/>
              </w:rPr>
              <w:t xml:space="preserve">, prolongation du </w:t>
            </w:r>
            <w:r w:rsidR="005D2941" w:rsidRPr="00032280">
              <w:rPr>
                <w:rFonts w:ascii="Arial" w:eastAsia="Times New Roman" w:hAnsi="Arial" w:cs="Arial"/>
                <w:sz w:val="20"/>
                <w:szCs w:val="20"/>
                <w:lang w:eastAsia="fr-FR"/>
              </w:rPr>
              <w:t>délai</w:t>
            </w:r>
            <w:r w:rsidRPr="00032280">
              <w:rPr>
                <w:rFonts w:ascii="Arial" w:eastAsia="Times New Roman" w:hAnsi="Arial" w:cs="Arial"/>
                <w:sz w:val="20"/>
                <w:szCs w:val="20"/>
                <w:lang w:eastAsia="fr-FR"/>
              </w:rPr>
              <w:t xml:space="preserve"> d’</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w:t>
            </w:r>
          </w:p>
        </w:tc>
      </w:tr>
      <w:tr w:rsidR="00032280" w:rsidRPr="00032280" w14:paraId="4402C02F" w14:textId="77777777" w:rsidTr="00D07651">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55C0E488" w14:textId="603E72CD" w:rsidR="00D07651" w:rsidRPr="00032280" w:rsidRDefault="00EB499A"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7</w:t>
            </w:r>
            <w:r w:rsidR="00D07651" w:rsidRPr="00032280">
              <w:rPr>
                <w:rFonts w:ascii="Arial" w:eastAsia="Times New Roman" w:hAnsi="Arial" w:cs="Arial"/>
                <w:sz w:val="20"/>
                <w:szCs w:val="20"/>
                <w:lang w:eastAsia="fr-FR"/>
              </w:rPr>
              <w:t xml:space="preserve"> </w:t>
            </w: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640C1217" w14:textId="77777777" w:rsidR="00D07651" w:rsidRPr="00032280" w:rsidRDefault="00D07651" w:rsidP="00D07651">
            <w:pPr>
              <w:rPr>
                <w:rFonts w:ascii="Arial" w:eastAsia="Times New Roman" w:hAnsi="Arial" w:cs="Arial"/>
                <w:sz w:val="20"/>
                <w:szCs w:val="20"/>
                <w:lang w:eastAsia="fr-FR"/>
              </w:rPr>
            </w:pPr>
          </w:p>
        </w:tc>
        <w:tc>
          <w:tcPr>
            <w:tcW w:w="0" w:type="auto"/>
            <w:tcBorders>
              <w:top w:val="single" w:sz="48" w:space="0" w:color="000000"/>
              <w:left w:val="single" w:sz="4" w:space="0" w:color="000000"/>
              <w:bottom w:val="single" w:sz="48" w:space="0" w:color="000000"/>
              <w:right w:val="single" w:sz="4" w:space="0" w:color="000000"/>
            </w:tcBorders>
            <w:shd w:val="clear" w:color="auto" w:fill="FFFFFF"/>
            <w:vAlign w:val="center"/>
            <w:hideMark/>
          </w:tcPr>
          <w:p w14:paraId="3E1EF0A5" w14:textId="1215CA9A" w:rsidR="00D07651" w:rsidRPr="00032280" w:rsidRDefault="00D07651"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Notification de la </w:t>
            </w:r>
            <w:r w:rsidR="005D2941" w:rsidRPr="00032280">
              <w:rPr>
                <w:rFonts w:ascii="Arial" w:eastAsia="Times New Roman" w:hAnsi="Arial" w:cs="Arial"/>
                <w:sz w:val="20"/>
                <w:szCs w:val="20"/>
                <w:lang w:eastAsia="fr-FR"/>
              </w:rPr>
              <w:t>décision</w:t>
            </w:r>
            <w:r w:rsidRPr="00032280">
              <w:rPr>
                <w:rFonts w:ascii="Arial" w:eastAsia="Times New Roman" w:hAnsi="Arial" w:cs="Arial"/>
                <w:sz w:val="20"/>
                <w:szCs w:val="20"/>
                <w:lang w:eastAsia="fr-FR"/>
              </w:rPr>
              <w:t xml:space="preserve"> d’</w:t>
            </w:r>
            <w:r w:rsidR="005D2941"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ou de refus. </w:t>
            </w:r>
          </w:p>
        </w:tc>
      </w:tr>
      <w:tr w:rsidR="00032280" w:rsidRPr="00032280" w14:paraId="4BCEF233" w14:textId="77777777" w:rsidTr="00D07651">
        <w:tc>
          <w:tcPr>
            <w:tcW w:w="0" w:type="auto"/>
            <w:tcBorders>
              <w:top w:val="single" w:sz="48" w:space="0" w:color="000000"/>
              <w:left w:val="single" w:sz="4" w:space="0" w:color="000000"/>
              <w:bottom w:val="single" w:sz="24" w:space="0" w:color="000000"/>
              <w:right w:val="single" w:sz="4" w:space="0" w:color="000000"/>
            </w:tcBorders>
            <w:shd w:val="clear" w:color="auto" w:fill="FFFFFF"/>
            <w:vAlign w:val="center"/>
            <w:hideMark/>
          </w:tcPr>
          <w:p w14:paraId="1CB92DE2" w14:textId="58E22636" w:rsidR="00D07651" w:rsidRPr="00032280" w:rsidRDefault="00C04383"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8</w:t>
            </w:r>
            <w:r w:rsidR="00D07651" w:rsidRPr="00032280">
              <w:rPr>
                <w:rFonts w:ascii="Arial" w:eastAsia="Times New Roman" w:hAnsi="Arial" w:cs="Arial"/>
                <w:sz w:val="20"/>
                <w:szCs w:val="20"/>
                <w:lang w:eastAsia="fr-FR"/>
              </w:rPr>
              <w:t xml:space="preserve"> </w:t>
            </w:r>
          </w:p>
        </w:tc>
        <w:tc>
          <w:tcPr>
            <w:tcW w:w="0" w:type="auto"/>
            <w:tcBorders>
              <w:top w:val="single" w:sz="48" w:space="0" w:color="000000"/>
              <w:left w:val="single" w:sz="4" w:space="0" w:color="000000"/>
              <w:bottom w:val="single" w:sz="24" w:space="0" w:color="000000"/>
              <w:right w:val="single" w:sz="4" w:space="0" w:color="000000"/>
            </w:tcBorders>
            <w:shd w:val="clear" w:color="auto" w:fill="FFFFFF"/>
            <w:vAlign w:val="center"/>
            <w:hideMark/>
          </w:tcPr>
          <w:p w14:paraId="0722027C" w14:textId="4E03E020" w:rsidR="00D07651" w:rsidRPr="00032280" w:rsidRDefault="00F5588F" w:rsidP="00D07651">
            <w:pPr>
              <w:spacing w:before="100" w:beforeAutospacing="1" w:after="100" w:afterAutospacing="1"/>
              <w:rPr>
                <w:rFonts w:ascii="Arial" w:eastAsia="Times New Roman" w:hAnsi="Arial" w:cs="Arial"/>
                <w:sz w:val="20"/>
                <w:szCs w:val="20"/>
                <w:lang w:eastAsia="fr-FR"/>
              </w:rPr>
            </w:pPr>
            <w:r w:rsidRPr="00032280">
              <w:rPr>
                <w:rFonts w:ascii="Arial" w:eastAsia="Times New Roman" w:hAnsi="Arial" w:cs="Arial"/>
                <w:sz w:val="20"/>
                <w:szCs w:val="20"/>
                <w:lang w:eastAsia="fr-FR"/>
              </w:rPr>
              <w:t>Début</w:t>
            </w:r>
            <w:r w:rsidR="00D07651" w:rsidRPr="00032280">
              <w:rPr>
                <w:rFonts w:ascii="Arial" w:eastAsia="Times New Roman" w:hAnsi="Arial" w:cs="Arial"/>
                <w:sz w:val="20"/>
                <w:szCs w:val="20"/>
                <w:lang w:eastAsia="fr-FR"/>
              </w:rPr>
              <w:t xml:space="preserve"> de l’</w:t>
            </w:r>
            <w:r w:rsidRPr="00032280">
              <w:rPr>
                <w:rFonts w:ascii="Arial" w:eastAsia="Times New Roman" w:hAnsi="Arial" w:cs="Arial"/>
                <w:sz w:val="20"/>
                <w:szCs w:val="20"/>
                <w:lang w:eastAsia="fr-FR"/>
              </w:rPr>
              <w:t>activité</w:t>
            </w:r>
            <w:r w:rsidR="00D07651" w:rsidRPr="00032280">
              <w:rPr>
                <w:rFonts w:ascii="Arial" w:eastAsia="Times New Roman" w:hAnsi="Arial" w:cs="Arial"/>
                <w:sz w:val="20"/>
                <w:szCs w:val="20"/>
                <w:lang w:eastAsia="fr-FR"/>
              </w:rPr>
              <w:t xml:space="preserve">́ de la </w:t>
            </w:r>
            <w:r w:rsidRPr="00032280">
              <w:rPr>
                <w:rFonts w:ascii="Arial" w:eastAsia="Times New Roman" w:hAnsi="Arial" w:cs="Arial"/>
                <w:sz w:val="20"/>
                <w:szCs w:val="20"/>
                <w:lang w:eastAsia="fr-FR"/>
              </w:rPr>
              <w:t>Société</w:t>
            </w:r>
            <w:r w:rsidR="00D07651" w:rsidRPr="00032280">
              <w:rPr>
                <w:rFonts w:ascii="Arial" w:eastAsia="Times New Roman" w:hAnsi="Arial" w:cs="Arial"/>
                <w:sz w:val="20"/>
                <w:szCs w:val="20"/>
                <w:lang w:eastAsia="fr-FR"/>
              </w:rPr>
              <w:t xml:space="preserve"> de </w:t>
            </w:r>
            <w:r w:rsidRPr="00032280">
              <w:rPr>
                <w:rFonts w:ascii="Arial" w:eastAsia="Times New Roman" w:hAnsi="Arial" w:cs="Arial"/>
                <w:sz w:val="20"/>
                <w:szCs w:val="20"/>
                <w:lang w:eastAsia="fr-FR"/>
              </w:rPr>
              <w:t>G</w:t>
            </w:r>
            <w:r w:rsidR="00D07651" w:rsidRPr="00032280">
              <w:rPr>
                <w:rFonts w:ascii="Arial" w:eastAsia="Times New Roman" w:hAnsi="Arial" w:cs="Arial"/>
                <w:sz w:val="20"/>
                <w:szCs w:val="20"/>
                <w:lang w:eastAsia="fr-FR"/>
              </w:rPr>
              <w:t>estion d</w:t>
            </w:r>
            <w:r w:rsidR="00EB499A" w:rsidRPr="00032280">
              <w:rPr>
                <w:rFonts w:ascii="Arial" w:eastAsia="Times New Roman" w:hAnsi="Arial" w:cs="Arial"/>
                <w:sz w:val="20"/>
                <w:szCs w:val="20"/>
                <w:lang w:eastAsia="fr-FR"/>
              </w:rPr>
              <w:t>’OPC</w:t>
            </w:r>
            <w:r w:rsidR="00D07651" w:rsidRPr="00032280">
              <w:rPr>
                <w:rFonts w:ascii="Arial" w:eastAsia="Times New Roman" w:hAnsi="Arial" w:cs="Arial"/>
                <w:sz w:val="20"/>
                <w:szCs w:val="20"/>
                <w:lang w:eastAsia="fr-FR"/>
              </w:rPr>
              <w:t xml:space="preserve">. </w:t>
            </w:r>
          </w:p>
        </w:tc>
        <w:tc>
          <w:tcPr>
            <w:tcW w:w="0" w:type="auto"/>
            <w:tcBorders>
              <w:top w:val="single" w:sz="48" w:space="0" w:color="000000"/>
              <w:left w:val="single" w:sz="4" w:space="0" w:color="000000"/>
              <w:bottom w:val="single" w:sz="24" w:space="0" w:color="000000"/>
              <w:right w:val="single" w:sz="4" w:space="0" w:color="000000"/>
            </w:tcBorders>
            <w:shd w:val="clear" w:color="auto" w:fill="FFFFFF"/>
            <w:vAlign w:val="center"/>
            <w:hideMark/>
          </w:tcPr>
          <w:p w14:paraId="3EC5F82F" w14:textId="77777777" w:rsidR="00D07651" w:rsidRPr="00032280" w:rsidRDefault="00D07651" w:rsidP="00D07651">
            <w:pPr>
              <w:rPr>
                <w:rFonts w:ascii="Arial" w:eastAsia="Times New Roman" w:hAnsi="Arial" w:cs="Arial"/>
                <w:sz w:val="20"/>
                <w:szCs w:val="20"/>
                <w:lang w:eastAsia="fr-FR"/>
              </w:rPr>
            </w:pPr>
          </w:p>
        </w:tc>
      </w:tr>
    </w:tbl>
    <w:p w14:paraId="418FA7BC" w14:textId="4EA99E4C" w:rsidR="004D6E9A" w:rsidRPr="00032280" w:rsidRDefault="004D6E9A" w:rsidP="00F5588F">
      <w:pPr>
        <w:tabs>
          <w:tab w:val="left" w:pos="960"/>
        </w:tabs>
        <w:spacing w:before="100" w:beforeAutospacing="1" w:after="100" w:afterAutospacing="1"/>
        <w:jc w:val="both"/>
        <w:rPr>
          <w:rFonts w:ascii="Arial" w:eastAsia="Times New Roman" w:hAnsi="Arial" w:cs="Arial"/>
          <w:sz w:val="20"/>
          <w:szCs w:val="20"/>
          <w:lang w:eastAsia="fr-FR"/>
        </w:rPr>
      </w:pPr>
    </w:p>
    <w:p w14:paraId="03515E3D" w14:textId="36008D8F" w:rsidR="00EB499A" w:rsidRPr="00032280" w:rsidRDefault="00EB499A" w:rsidP="00DA002B">
      <w:pPr>
        <w:pStyle w:val="NormalWeb"/>
        <w:numPr>
          <w:ilvl w:val="0"/>
          <w:numId w:val="20"/>
        </w:numPr>
        <w:shd w:val="clear" w:color="auto" w:fill="FFFFFF" w:themeFill="background1"/>
        <w:spacing w:before="360" w:beforeAutospacing="0" w:after="240" w:afterAutospacing="0"/>
        <w:rPr>
          <w:rFonts w:ascii="Arial" w:hAnsi="Arial" w:cs="Arial"/>
          <w:b/>
          <w:bCs/>
          <w:sz w:val="20"/>
          <w:szCs w:val="20"/>
        </w:rPr>
      </w:pPr>
      <w:r w:rsidRPr="00032280">
        <w:rPr>
          <w:rFonts w:ascii="Arial" w:hAnsi="Arial" w:cs="Arial"/>
          <w:b/>
          <w:bCs/>
          <w:sz w:val="20"/>
          <w:szCs w:val="20"/>
        </w:rPr>
        <w:t>PROGRAMME D’ACTIVITE</w:t>
      </w:r>
    </w:p>
    <w:p w14:paraId="3418AF91" w14:textId="7C6801C1" w:rsidR="00EF5E4D" w:rsidRPr="00032280" w:rsidRDefault="00EF5E4D" w:rsidP="00ED6269">
      <w:pPr>
        <w:pStyle w:val="NormalWeb"/>
        <w:shd w:val="clear" w:color="auto" w:fill="FFFFFF" w:themeFill="background1"/>
        <w:rPr>
          <w:rFonts w:ascii="Arial" w:hAnsi="Arial" w:cs="Arial"/>
          <w:b/>
          <w:bCs/>
          <w:sz w:val="20"/>
          <w:szCs w:val="20"/>
        </w:rPr>
      </w:pPr>
      <w:r w:rsidRPr="00032280">
        <w:rPr>
          <w:rFonts w:ascii="Arial" w:hAnsi="Arial" w:cs="Arial"/>
          <w:b/>
          <w:bCs/>
          <w:sz w:val="20"/>
          <w:szCs w:val="20"/>
        </w:rPr>
        <w:t xml:space="preserve">ARTICLE 6 </w:t>
      </w:r>
    </w:p>
    <w:p w14:paraId="4B6B56C6" w14:textId="3011FCE2" w:rsidR="00EB499A" w:rsidRPr="00032280" w:rsidRDefault="00EB499A"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 dossier d’</w:t>
      </w:r>
      <w:r w:rsidR="00F5588F"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doit comporter notamment un programme d'</w:t>
      </w:r>
      <w:r w:rsidR="00F5588F" w:rsidRPr="00032280">
        <w:rPr>
          <w:rFonts w:ascii="Arial" w:eastAsia="Times New Roman" w:hAnsi="Arial" w:cs="Arial"/>
          <w:sz w:val="20"/>
          <w:szCs w:val="20"/>
          <w:lang w:eastAsia="fr-FR"/>
        </w:rPr>
        <w:t>activité détaillant</w:t>
      </w:r>
      <w:r w:rsidRPr="00032280">
        <w:rPr>
          <w:rFonts w:ascii="Arial" w:eastAsia="Times New Roman" w:hAnsi="Arial" w:cs="Arial"/>
          <w:sz w:val="20"/>
          <w:szCs w:val="20"/>
          <w:lang w:eastAsia="fr-FR"/>
        </w:rPr>
        <w:t xml:space="preserve"> chacun des services que la </w:t>
      </w:r>
      <w:r w:rsidR="00A4585D" w:rsidRPr="00032280">
        <w:rPr>
          <w:rFonts w:ascii="Arial" w:eastAsia="Times New Roman" w:hAnsi="Arial" w:cs="Arial"/>
          <w:sz w:val="20"/>
          <w:szCs w:val="20"/>
          <w:lang w:eastAsia="fr-FR"/>
        </w:rPr>
        <w:t xml:space="preserve">Société de Gestion </w:t>
      </w:r>
      <w:r w:rsidRPr="00032280">
        <w:rPr>
          <w:rFonts w:ascii="Arial" w:eastAsia="Times New Roman" w:hAnsi="Arial" w:cs="Arial"/>
          <w:sz w:val="20"/>
          <w:szCs w:val="20"/>
          <w:lang w:eastAsia="fr-FR"/>
        </w:rPr>
        <w:t xml:space="preserve">d’OPC entend fournir qui </w:t>
      </w:r>
      <w:r w:rsidR="00F5588F" w:rsidRPr="00032280">
        <w:rPr>
          <w:rFonts w:ascii="Arial" w:eastAsia="Times New Roman" w:hAnsi="Arial" w:cs="Arial"/>
          <w:sz w:val="20"/>
          <w:szCs w:val="20"/>
          <w:lang w:eastAsia="fr-FR"/>
        </w:rPr>
        <w:t>précise</w:t>
      </w:r>
      <w:r w:rsidRPr="00032280">
        <w:rPr>
          <w:rFonts w:ascii="Arial" w:eastAsia="Times New Roman" w:hAnsi="Arial" w:cs="Arial"/>
          <w:sz w:val="20"/>
          <w:szCs w:val="20"/>
          <w:lang w:eastAsia="fr-FR"/>
        </w:rPr>
        <w:t xml:space="preserve"> les conditions dans lesquelles elle envisage de fournir les services </w:t>
      </w:r>
      <w:r w:rsidR="00F5588F" w:rsidRPr="00032280">
        <w:rPr>
          <w:rFonts w:ascii="Arial" w:eastAsia="Times New Roman" w:hAnsi="Arial" w:cs="Arial"/>
          <w:sz w:val="20"/>
          <w:szCs w:val="20"/>
          <w:lang w:eastAsia="fr-FR"/>
        </w:rPr>
        <w:t>concernés</w:t>
      </w:r>
      <w:r w:rsidRPr="00032280">
        <w:rPr>
          <w:rFonts w:ascii="Arial" w:eastAsia="Times New Roman" w:hAnsi="Arial" w:cs="Arial"/>
          <w:sz w:val="20"/>
          <w:szCs w:val="20"/>
          <w:lang w:eastAsia="fr-FR"/>
        </w:rPr>
        <w:t xml:space="preserve"> et indique le type d'</w:t>
      </w:r>
      <w:r w:rsidR="00F5588F" w:rsidRPr="00032280">
        <w:rPr>
          <w:rFonts w:ascii="Arial" w:eastAsia="Times New Roman" w:hAnsi="Arial" w:cs="Arial"/>
          <w:sz w:val="20"/>
          <w:szCs w:val="20"/>
          <w:lang w:eastAsia="fr-FR"/>
        </w:rPr>
        <w:t>opérations</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envisagées</w:t>
      </w:r>
      <w:r w:rsidRPr="00032280">
        <w:rPr>
          <w:rFonts w:ascii="Arial" w:eastAsia="Times New Roman" w:hAnsi="Arial" w:cs="Arial"/>
          <w:sz w:val="20"/>
          <w:szCs w:val="20"/>
          <w:lang w:eastAsia="fr-FR"/>
        </w:rPr>
        <w:t xml:space="preserve"> et la structure de son organisation</w:t>
      </w:r>
      <w:r w:rsidR="00F5588F" w:rsidRPr="00032280">
        <w:rPr>
          <w:rFonts w:ascii="Arial" w:eastAsia="Times New Roman" w:hAnsi="Arial" w:cs="Arial"/>
          <w:sz w:val="20"/>
          <w:szCs w:val="20"/>
          <w:lang w:eastAsia="fr-FR"/>
        </w:rPr>
        <w:t>.</w:t>
      </w:r>
    </w:p>
    <w:p w14:paraId="465695B1" w14:textId="77777777" w:rsidR="00B84216" w:rsidRPr="00032280" w:rsidRDefault="00EB499A"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 contenu du programme d'</w:t>
      </w:r>
      <w:r w:rsidR="00F5588F"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est propre </w:t>
      </w:r>
      <w:proofErr w:type="spellStart"/>
      <w:r w:rsidRPr="00032280">
        <w:rPr>
          <w:rFonts w:ascii="Arial" w:eastAsia="Times New Roman" w:hAnsi="Arial" w:cs="Arial"/>
          <w:sz w:val="20"/>
          <w:szCs w:val="20"/>
          <w:lang w:eastAsia="fr-FR"/>
        </w:rPr>
        <w:t>a</w:t>
      </w:r>
      <w:proofErr w:type="spellEnd"/>
      <w:r w:rsidRPr="00032280">
        <w:rPr>
          <w:rFonts w:ascii="Arial" w:eastAsia="Times New Roman" w:hAnsi="Arial" w:cs="Arial"/>
          <w:sz w:val="20"/>
          <w:szCs w:val="20"/>
          <w:lang w:eastAsia="fr-FR"/>
        </w:rPr>
        <w:t xml:space="preserve">̀ chaque </w:t>
      </w:r>
      <w:r w:rsidR="00A4585D" w:rsidRPr="00032280">
        <w:rPr>
          <w:rFonts w:ascii="Arial" w:eastAsia="Times New Roman" w:hAnsi="Arial" w:cs="Arial"/>
          <w:sz w:val="20"/>
          <w:szCs w:val="20"/>
          <w:lang w:eastAsia="fr-FR"/>
        </w:rPr>
        <w:t xml:space="preserve">Société de Gestion </w:t>
      </w:r>
      <w:r w:rsidRPr="00032280">
        <w:rPr>
          <w:rFonts w:ascii="Arial" w:eastAsia="Times New Roman" w:hAnsi="Arial" w:cs="Arial"/>
          <w:sz w:val="20"/>
          <w:szCs w:val="20"/>
          <w:lang w:eastAsia="fr-FR"/>
        </w:rPr>
        <w:t xml:space="preserve">d’OPC. Les </w:t>
      </w:r>
      <w:r w:rsidR="00F5588F" w:rsidRPr="00032280">
        <w:rPr>
          <w:rFonts w:ascii="Arial" w:eastAsia="Times New Roman" w:hAnsi="Arial" w:cs="Arial"/>
          <w:sz w:val="20"/>
          <w:szCs w:val="20"/>
          <w:lang w:eastAsia="fr-FR"/>
        </w:rPr>
        <w:t>éléments</w:t>
      </w:r>
      <w:r w:rsidRPr="00032280">
        <w:rPr>
          <w:rFonts w:ascii="Arial" w:eastAsia="Times New Roman" w:hAnsi="Arial" w:cs="Arial"/>
          <w:sz w:val="20"/>
          <w:szCs w:val="20"/>
          <w:lang w:eastAsia="fr-FR"/>
        </w:rPr>
        <w:t xml:space="preserve"> qui figurent dans le dossier type tel que </w:t>
      </w:r>
      <w:r w:rsidR="00F5588F" w:rsidRPr="00032280">
        <w:rPr>
          <w:rFonts w:ascii="Arial" w:eastAsia="Times New Roman" w:hAnsi="Arial" w:cs="Arial"/>
          <w:sz w:val="20"/>
          <w:szCs w:val="20"/>
          <w:lang w:eastAsia="fr-FR"/>
        </w:rPr>
        <w:t>précisé</w:t>
      </w:r>
      <w:r w:rsidRPr="00032280">
        <w:rPr>
          <w:rFonts w:ascii="Arial" w:eastAsia="Times New Roman" w:hAnsi="Arial" w:cs="Arial"/>
          <w:sz w:val="20"/>
          <w:szCs w:val="20"/>
          <w:lang w:eastAsia="fr-FR"/>
        </w:rPr>
        <w:t xml:space="preserve">́ en </w:t>
      </w:r>
      <w:r w:rsidR="00F5588F" w:rsidRPr="00032280">
        <w:rPr>
          <w:rFonts w:ascii="Arial" w:eastAsia="Times New Roman" w:hAnsi="Arial" w:cs="Arial"/>
          <w:sz w:val="20"/>
          <w:szCs w:val="20"/>
          <w:lang w:eastAsia="fr-FR"/>
        </w:rPr>
        <w:t>A</w:t>
      </w:r>
      <w:r w:rsidRPr="00032280">
        <w:rPr>
          <w:rFonts w:ascii="Arial" w:eastAsia="Times New Roman" w:hAnsi="Arial" w:cs="Arial"/>
          <w:sz w:val="20"/>
          <w:szCs w:val="20"/>
          <w:lang w:eastAsia="fr-FR"/>
        </w:rPr>
        <w:t xml:space="preserve">nnexe 1 ont pour objet de guider la </w:t>
      </w:r>
      <w:r w:rsidR="00F5588F"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dans la </w:t>
      </w:r>
      <w:r w:rsidR="00F5588F" w:rsidRPr="00032280">
        <w:rPr>
          <w:rFonts w:ascii="Arial" w:eastAsia="Times New Roman" w:hAnsi="Arial" w:cs="Arial"/>
          <w:sz w:val="20"/>
          <w:szCs w:val="20"/>
          <w:lang w:eastAsia="fr-FR"/>
        </w:rPr>
        <w:t>présentation</w:t>
      </w:r>
      <w:r w:rsidRPr="00032280">
        <w:rPr>
          <w:rFonts w:ascii="Arial" w:eastAsia="Times New Roman" w:hAnsi="Arial" w:cs="Arial"/>
          <w:sz w:val="20"/>
          <w:szCs w:val="20"/>
          <w:lang w:eastAsia="fr-FR"/>
        </w:rPr>
        <w:t xml:space="preserve"> de ses </w:t>
      </w:r>
      <w:r w:rsidR="00F5588F" w:rsidRPr="00032280">
        <w:rPr>
          <w:rFonts w:ascii="Arial" w:eastAsia="Times New Roman" w:hAnsi="Arial" w:cs="Arial"/>
          <w:sz w:val="20"/>
          <w:szCs w:val="20"/>
          <w:lang w:eastAsia="fr-FR"/>
        </w:rPr>
        <w:t>activités</w:t>
      </w:r>
      <w:r w:rsidRPr="00032280">
        <w:rPr>
          <w:rFonts w:ascii="Arial" w:eastAsia="Times New Roman" w:hAnsi="Arial" w:cs="Arial"/>
          <w:sz w:val="20"/>
          <w:szCs w:val="20"/>
          <w:lang w:eastAsia="fr-FR"/>
        </w:rPr>
        <w:t xml:space="preserve">. </w:t>
      </w:r>
    </w:p>
    <w:p w14:paraId="7C2F8199" w14:textId="723821B5" w:rsidR="004E430C" w:rsidRPr="00032280" w:rsidRDefault="00EB499A"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lastRenderedPageBreak/>
        <w:t xml:space="preserve">Certaines des informations requises et </w:t>
      </w:r>
      <w:r w:rsidR="00F5588F" w:rsidRPr="00032280">
        <w:rPr>
          <w:rFonts w:ascii="Arial" w:eastAsia="Times New Roman" w:hAnsi="Arial" w:cs="Arial"/>
          <w:sz w:val="20"/>
          <w:szCs w:val="20"/>
          <w:lang w:eastAsia="fr-FR"/>
        </w:rPr>
        <w:t>mentionnées</w:t>
      </w:r>
      <w:r w:rsidRPr="00032280">
        <w:rPr>
          <w:rFonts w:ascii="Arial" w:eastAsia="Times New Roman" w:hAnsi="Arial" w:cs="Arial"/>
          <w:sz w:val="20"/>
          <w:szCs w:val="20"/>
          <w:lang w:eastAsia="fr-FR"/>
        </w:rPr>
        <w:t xml:space="preserve"> dans le dossier type peuvent </w:t>
      </w:r>
      <w:r w:rsidR="00F5588F" w:rsidRPr="00032280">
        <w:rPr>
          <w:rFonts w:ascii="Arial" w:eastAsia="Times New Roman" w:hAnsi="Arial" w:cs="Arial"/>
          <w:sz w:val="20"/>
          <w:szCs w:val="20"/>
          <w:lang w:eastAsia="fr-FR"/>
        </w:rPr>
        <w:t>être</w:t>
      </w:r>
      <w:r w:rsidRPr="00032280">
        <w:rPr>
          <w:rFonts w:ascii="Arial" w:eastAsia="Times New Roman" w:hAnsi="Arial" w:cs="Arial"/>
          <w:sz w:val="20"/>
          <w:szCs w:val="20"/>
          <w:lang w:eastAsia="fr-FR"/>
        </w:rPr>
        <w:t xml:space="preserve"> sans objet compte tenu de la nature de l'</w:t>
      </w:r>
      <w:r w:rsidR="00F5588F"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de gestion </w:t>
      </w:r>
      <w:r w:rsidR="00F5588F" w:rsidRPr="00032280">
        <w:rPr>
          <w:rFonts w:ascii="Arial" w:eastAsia="Times New Roman" w:hAnsi="Arial" w:cs="Arial"/>
          <w:sz w:val="20"/>
          <w:szCs w:val="20"/>
          <w:lang w:eastAsia="fr-FR"/>
        </w:rPr>
        <w:t>envisagée</w:t>
      </w:r>
      <w:r w:rsidRPr="00032280">
        <w:rPr>
          <w:rFonts w:ascii="Arial" w:eastAsia="Times New Roman" w:hAnsi="Arial" w:cs="Arial"/>
          <w:sz w:val="20"/>
          <w:szCs w:val="20"/>
          <w:lang w:eastAsia="fr-FR"/>
        </w:rPr>
        <w:t xml:space="preserve"> (cas de </w:t>
      </w:r>
      <w:r w:rsidR="00F5588F" w:rsidRPr="00032280">
        <w:rPr>
          <w:rFonts w:ascii="Arial" w:eastAsia="Times New Roman" w:hAnsi="Arial" w:cs="Arial"/>
          <w:sz w:val="20"/>
          <w:szCs w:val="20"/>
          <w:lang w:eastAsia="fr-FR"/>
        </w:rPr>
        <w:t>règles</w:t>
      </w:r>
      <w:r w:rsidRPr="00032280">
        <w:rPr>
          <w:rFonts w:ascii="Arial" w:eastAsia="Times New Roman" w:hAnsi="Arial" w:cs="Arial"/>
          <w:sz w:val="20"/>
          <w:szCs w:val="20"/>
          <w:lang w:eastAsia="fr-FR"/>
        </w:rPr>
        <w:t xml:space="preserve"> de calcul de certains ratios </w:t>
      </w:r>
      <w:r w:rsidR="00F5588F" w:rsidRPr="00032280">
        <w:rPr>
          <w:rFonts w:ascii="Arial" w:eastAsia="Times New Roman" w:hAnsi="Arial" w:cs="Arial"/>
          <w:sz w:val="20"/>
          <w:szCs w:val="20"/>
          <w:lang w:eastAsia="fr-FR"/>
        </w:rPr>
        <w:t>règlementaires</w:t>
      </w:r>
      <w:r w:rsidR="004E430C" w:rsidRPr="00032280">
        <w:rPr>
          <w:rFonts w:ascii="Arial" w:eastAsia="Times New Roman" w:hAnsi="Arial" w:cs="Arial"/>
          <w:sz w:val="20"/>
          <w:szCs w:val="20"/>
          <w:lang w:eastAsia="fr-FR"/>
        </w:rPr>
        <w:t xml:space="preserve"> pour les OPC ou</w:t>
      </w:r>
      <w:r w:rsidRPr="00032280">
        <w:rPr>
          <w:rFonts w:ascii="Arial" w:eastAsia="Times New Roman" w:hAnsi="Arial" w:cs="Arial"/>
          <w:sz w:val="20"/>
          <w:szCs w:val="20"/>
          <w:lang w:eastAsia="fr-FR"/>
        </w:rPr>
        <w:t xml:space="preserve"> pour les </w:t>
      </w:r>
      <w:r w:rsidR="00F5588F" w:rsidRPr="00032280">
        <w:rPr>
          <w:rFonts w:ascii="Arial" w:eastAsia="Times New Roman" w:hAnsi="Arial" w:cs="Arial"/>
          <w:sz w:val="20"/>
          <w:szCs w:val="20"/>
          <w:lang w:eastAsia="fr-FR"/>
        </w:rPr>
        <w:t>sociétés</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exerçant</w:t>
      </w:r>
      <w:r w:rsidRPr="00032280">
        <w:rPr>
          <w:rFonts w:ascii="Arial" w:eastAsia="Times New Roman" w:hAnsi="Arial" w:cs="Arial"/>
          <w:sz w:val="20"/>
          <w:szCs w:val="20"/>
          <w:lang w:eastAsia="fr-FR"/>
        </w:rPr>
        <w:t xml:space="preserve"> une </w:t>
      </w:r>
      <w:r w:rsidR="00F5588F"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de capital investissement, par exemple). Le </w:t>
      </w:r>
      <w:r w:rsidR="00F5588F" w:rsidRPr="00032280">
        <w:rPr>
          <w:rFonts w:ascii="Arial" w:eastAsia="Times New Roman" w:hAnsi="Arial" w:cs="Arial"/>
          <w:sz w:val="20"/>
          <w:szCs w:val="20"/>
          <w:lang w:eastAsia="fr-FR"/>
        </w:rPr>
        <w:t>caractère</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détaillé</w:t>
      </w:r>
      <w:r w:rsidRPr="00032280">
        <w:rPr>
          <w:rFonts w:ascii="Arial" w:eastAsia="Times New Roman" w:hAnsi="Arial" w:cs="Arial"/>
          <w:sz w:val="20"/>
          <w:szCs w:val="20"/>
          <w:lang w:eastAsia="fr-FR"/>
        </w:rPr>
        <w:t xml:space="preserve"> des informations requises ne doit pas </w:t>
      </w:r>
      <w:r w:rsidR="00F5588F" w:rsidRPr="00032280">
        <w:rPr>
          <w:rFonts w:ascii="Arial" w:eastAsia="Times New Roman" w:hAnsi="Arial" w:cs="Arial"/>
          <w:sz w:val="20"/>
          <w:szCs w:val="20"/>
          <w:lang w:eastAsia="fr-FR"/>
        </w:rPr>
        <w:t>être</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interprété</w:t>
      </w:r>
      <w:r w:rsidRPr="00032280">
        <w:rPr>
          <w:rFonts w:ascii="Arial" w:eastAsia="Times New Roman" w:hAnsi="Arial" w:cs="Arial"/>
          <w:sz w:val="20"/>
          <w:szCs w:val="20"/>
          <w:lang w:eastAsia="fr-FR"/>
        </w:rPr>
        <w:t xml:space="preserve"> comme </w:t>
      </w:r>
      <w:r w:rsidR="00F5588F" w:rsidRPr="00032280">
        <w:rPr>
          <w:rFonts w:ascii="Arial" w:eastAsia="Times New Roman" w:hAnsi="Arial" w:cs="Arial"/>
          <w:sz w:val="20"/>
          <w:szCs w:val="20"/>
          <w:lang w:eastAsia="fr-FR"/>
        </w:rPr>
        <w:t>définissant</w:t>
      </w:r>
      <w:r w:rsidRPr="00032280">
        <w:rPr>
          <w:rFonts w:ascii="Arial" w:eastAsia="Times New Roman" w:hAnsi="Arial" w:cs="Arial"/>
          <w:sz w:val="20"/>
          <w:szCs w:val="20"/>
          <w:lang w:eastAsia="fr-FR"/>
        </w:rPr>
        <w:t xml:space="preserve"> un niveau d'exigence minimum à atteindre. Ainsi, le fait de demander la description de certaines </w:t>
      </w:r>
      <w:r w:rsidR="00F5588F" w:rsidRPr="00032280">
        <w:rPr>
          <w:rFonts w:ascii="Arial" w:eastAsia="Times New Roman" w:hAnsi="Arial" w:cs="Arial"/>
          <w:sz w:val="20"/>
          <w:szCs w:val="20"/>
          <w:lang w:eastAsia="fr-FR"/>
        </w:rPr>
        <w:t>procédures</w:t>
      </w:r>
      <w:r w:rsidRPr="00032280">
        <w:rPr>
          <w:rFonts w:ascii="Arial" w:eastAsia="Times New Roman" w:hAnsi="Arial" w:cs="Arial"/>
          <w:sz w:val="20"/>
          <w:szCs w:val="20"/>
          <w:lang w:eastAsia="fr-FR"/>
        </w:rPr>
        <w:t xml:space="preserve"> ou la fourniture de certains </w:t>
      </w:r>
      <w:r w:rsidR="00F5588F" w:rsidRPr="00032280">
        <w:rPr>
          <w:rFonts w:ascii="Arial" w:eastAsia="Times New Roman" w:hAnsi="Arial" w:cs="Arial"/>
          <w:sz w:val="20"/>
          <w:szCs w:val="20"/>
          <w:lang w:eastAsia="fr-FR"/>
        </w:rPr>
        <w:t>éléments</w:t>
      </w:r>
      <w:r w:rsidRPr="00032280">
        <w:rPr>
          <w:rFonts w:ascii="Arial" w:eastAsia="Times New Roman" w:hAnsi="Arial" w:cs="Arial"/>
          <w:sz w:val="20"/>
          <w:szCs w:val="20"/>
          <w:lang w:eastAsia="fr-FR"/>
        </w:rPr>
        <w:t xml:space="preserve"> ne doit pas </w:t>
      </w:r>
      <w:r w:rsidR="00F5588F" w:rsidRPr="00032280">
        <w:rPr>
          <w:rFonts w:ascii="Arial" w:eastAsia="Times New Roman" w:hAnsi="Arial" w:cs="Arial"/>
          <w:sz w:val="20"/>
          <w:szCs w:val="20"/>
          <w:lang w:eastAsia="fr-FR"/>
        </w:rPr>
        <w:t>être</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interprété</w:t>
      </w:r>
      <w:r w:rsidRPr="00032280">
        <w:rPr>
          <w:rFonts w:ascii="Arial" w:eastAsia="Times New Roman" w:hAnsi="Arial" w:cs="Arial"/>
          <w:sz w:val="20"/>
          <w:szCs w:val="20"/>
          <w:lang w:eastAsia="fr-FR"/>
        </w:rPr>
        <w:t xml:space="preserve"> comme impliquant que la </w:t>
      </w:r>
      <w:r w:rsidR="00F5588F"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doit </w:t>
      </w:r>
      <w:r w:rsidR="00F5588F" w:rsidRPr="00032280">
        <w:rPr>
          <w:rFonts w:ascii="Arial" w:eastAsia="Times New Roman" w:hAnsi="Arial" w:cs="Arial"/>
          <w:sz w:val="20"/>
          <w:szCs w:val="20"/>
          <w:lang w:eastAsia="fr-FR"/>
        </w:rPr>
        <w:t>impérativement</w:t>
      </w:r>
      <w:r w:rsidRPr="00032280">
        <w:rPr>
          <w:rFonts w:ascii="Arial" w:eastAsia="Times New Roman" w:hAnsi="Arial" w:cs="Arial"/>
          <w:sz w:val="20"/>
          <w:szCs w:val="20"/>
          <w:lang w:eastAsia="fr-FR"/>
        </w:rPr>
        <w:t xml:space="preserve"> mettre en place la </w:t>
      </w:r>
      <w:r w:rsidR="00F5588F" w:rsidRPr="00032280">
        <w:rPr>
          <w:rFonts w:ascii="Arial" w:eastAsia="Times New Roman" w:hAnsi="Arial" w:cs="Arial"/>
          <w:sz w:val="20"/>
          <w:szCs w:val="20"/>
          <w:lang w:eastAsia="fr-FR"/>
        </w:rPr>
        <w:t>procédure</w:t>
      </w:r>
      <w:r w:rsidRPr="00032280">
        <w:rPr>
          <w:rFonts w:ascii="Arial" w:eastAsia="Times New Roman" w:hAnsi="Arial" w:cs="Arial"/>
          <w:sz w:val="20"/>
          <w:szCs w:val="20"/>
          <w:lang w:eastAsia="fr-FR"/>
        </w:rPr>
        <w:t xml:space="preserve"> correspondante ou disposer de ces informations. Pour faciliter l'analyse du dossier, il est en revanche indispensable d'y </w:t>
      </w:r>
      <w:r w:rsidR="00F5588F" w:rsidRPr="00032280">
        <w:rPr>
          <w:rFonts w:ascii="Arial" w:eastAsia="Times New Roman" w:hAnsi="Arial" w:cs="Arial"/>
          <w:sz w:val="20"/>
          <w:szCs w:val="20"/>
          <w:lang w:eastAsia="fr-FR"/>
        </w:rPr>
        <w:t>préciser</w:t>
      </w:r>
      <w:r w:rsidRPr="00032280">
        <w:rPr>
          <w:rFonts w:ascii="Arial" w:eastAsia="Times New Roman" w:hAnsi="Arial" w:cs="Arial"/>
          <w:sz w:val="20"/>
          <w:szCs w:val="20"/>
          <w:lang w:eastAsia="fr-FR"/>
        </w:rPr>
        <w:t xml:space="preserve"> que la </w:t>
      </w:r>
      <w:r w:rsidR="00F5588F" w:rsidRPr="00032280">
        <w:rPr>
          <w:rFonts w:ascii="Arial" w:eastAsia="Times New Roman" w:hAnsi="Arial" w:cs="Arial"/>
          <w:sz w:val="20"/>
          <w:szCs w:val="20"/>
          <w:lang w:eastAsia="fr-FR"/>
        </w:rPr>
        <w:t>procédure</w:t>
      </w:r>
      <w:r w:rsidRPr="00032280">
        <w:rPr>
          <w:rFonts w:ascii="Arial" w:eastAsia="Times New Roman" w:hAnsi="Arial" w:cs="Arial"/>
          <w:sz w:val="20"/>
          <w:szCs w:val="20"/>
          <w:lang w:eastAsia="fr-FR"/>
        </w:rPr>
        <w:t xml:space="preserve"> ou l'</w:t>
      </w:r>
      <w:r w:rsidR="00F5588F" w:rsidRPr="00032280">
        <w:rPr>
          <w:rFonts w:ascii="Arial" w:eastAsia="Times New Roman" w:hAnsi="Arial" w:cs="Arial"/>
          <w:sz w:val="20"/>
          <w:szCs w:val="20"/>
          <w:lang w:eastAsia="fr-FR"/>
        </w:rPr>
        <w:t>élément</w:t>
      </w:r>
      <w:r w:rsidRPr="00032280">
        <w:rPr>
          <w:rFonts w:ascii="Arial" w:eastAsia="Times New Roman" w:hAnsi="Arial" w:cs="Arial"/>
          <w:sz w:val="20"/>
          <w:szCs w:val="20"/>
          <w:lang w:eastAsia="fr-FR"/>
        </w:rPr>
        <w:t xml:space="preserve"> demandé est sans objet. </w:t>
      </w:r>
    </w:p>
    <w:p w14:paraId="54AC9E8C" w14:textId="57A65E1D" w:rsidR="004E430C" w:rsidRPr="00032280" w:rsidRDefault="00EB499A"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 programme d'</w:t>
      </w:r>
      <w:r w:rsidR="00F5588F"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décrit</w:t>
      </w:r>
      <w:r w:rsidRPr="00032280">
        <w:rPr>
          <w:rFonts w:ascii="Arial" w:eastAsia="Times New Roman" w:hAnsi="Arial" w:cs="Arial"/>
          <w:sz w:val="20"/>
          <w:szCs w:val="20"/>
          <w:lang w:eastAsia="fr-FR"/>
        </w:rPr>
        <w:t xml:space="preserve"> l'ensemble des services et des </w:t>
      </w:r>
      <w:r w:rsidR="00F5588F" w:rsidRPr="00032280">
        <w:rPr>
          <w:rFonts w:ascii="Arial" w:eastAsia="Times New Roman" w:hAnsi="Arial" w:cs="Arial"/>
          <w:sz w:val="20"/>
          <w:szCs w:val="20"/>
          <w:lang w:eastAsia="fr-FR"/>
        </w:rPr>
        <w:t>activités</w:t>
      </w:r>
      <w:r w:rsidRPr="00032280">
        <w:rPr>
          <w:rFonts w:ascii="Arial" w:eastAsia="Times New Roman" w:hAnsi="Arial" w:cs="Arial"/>
          <w:sz w:val="20"/>
          <w:szCs w:val="20"/>
          <w:lang w:eastAsia="fr-FR"/>
        </w:rPr>
        <w:t xml:space="preserve"> que la </w:t>
      </w:r>
      <w:r w:rsidR="00A4585D" w:rsidRPr="00032280">
        <w:rPr>
          <w:rFonts w:ascii="Arial" w:eastAsia="Times New Roman" w:hAnsi="Arial" w:cs="Arial"/>
          <w:sz w:val="20"/>
          <w:szCs w:val="20"/>
          <w:lang w:eastAsia="fr-FR"/>
        </w:rPr>
        <w:t xml:space="preserve">Société de Gestion </w:t>
      </w:r>
      <w:r w:rsidR="004E430C"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entend fournir dans le cadre de son </w:t>
      </w:r>
      <w:r w:rsidR="00F5588F" w:rsidRPr="00032280">
        <w:rPr>
          <w:rFonts w:ascii="Arial" w:eastAsia="Times New Roman" w:hAnsi="Arial" w:cs="Arial"/>
          <w:sz w:val="20"/>
          <w:szCs w:val="20"/>
          <w:lang w:eastAsia="fr-FR"/>
        </w:rPr>
        <w:t>périmètre</w:t>
      </w:r>
      <w:r w:rsidRPr="00032280">
        <w:rPr>
          <w:rFonts w:ascii="Arial" w:eastAsia="Times New Roman" w:hAnsi="Arial" w:cs="Arial"/>
          <w:sz w:val="20"/>
          <w:szCs w:val="20"/>
          <w:lang w:eastAsia="fr-FR"/>
        </w:rPr>
        <w:t xml:space="preserve"> d'</w:t>
      </w:r>
      <w:r w:rsidR="00F5588F"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et les </w:t>
      </w:r>
      <w:r w:rsidR="00F5588F" w:rsidRPr="00032280">
        <w:rPr>
          <w:rFonts w:ascii="Arial" w:eastAsia="Times New Roman" w:hAnsi="Arial" w:cs="Arial"/>
          <w:sz w:val="20"/>
          <w:szCs w:val="20"/>
          <w:lang w:eastAsia="fr-FR"/>
        </w:rPr>
        <w:t>contrôles</w:t>
      </w:r>
      <w:r w:rsidRPr="00032280">
        <w:rPr>
          <w:rFonts w:ascii="Arial" w:eastAsia="Times New Roman" w:hAnsi="Arial" w:cs="Arial"/>
          <w:sz w:val="20"/>
          <w:szCs w:val="20"/>
          <w:lang w:eastAsia="fr-FR"/>
        </w:rPr>
        <w:t xml:space="preserve"> qui leurs sont </w:t>
      </w:r>
      <w:r w:rsidR="00F5588F" w:rsidRPr="00032280">
        <w:rPr>
          <w:rFonts w:ascii="Arial" w:eastAsia="Times New Roman" w:hAnsi="Arial" w:cs="Arial"/>
          <w:sz w:val="20"/>
          <w:szCs w:val="20"/>
          <w:lang w:eastAsia="fr-FR"/>
        </w:rPr>
        <w:t>associés</w:t>
      </w:r>
      <w:r w:rsidRPr="00032280">
        <w:rPr>
          <w:rFonts w:ascii="Arial" w:eastAsia="Times New Roman" w:hAnsi="Arial" w:cs="Arial"/>
          <w:sz w:val="20"/>
          <w:szCs w:val="20"/>
          <w:lang w:eastAsia="fr-FR"/>
        </w:rPr>
        <w:t xml:space="preserve">. </w:t>
      </w:r>
      <w:r w:rsidR="00073718"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 xml:space="preserve">Ce document est </w:t>
      </w:r>
      <w:r w:rsidR="00F5588F" w:rsidRPr="00032280">
        <w:rPr>
          <w:rFonts w:ascii="Arial" w:eastAsia="Times New Roman" w:hAnsi="Arial" w:cs="Arial"/>
          <w:sz w:val="20"/>
          <w:szCs w:val="20"/>
          <w:lang w:eastAsia="fr-FR"/>
        </w:rPr>
        <w:t>adapté</w:t>
      </w:r>
      <w:r w:rsidRPr="00032280">
        <w:rPr>
          <w:rFonts w:ascii="Arial" w:eastAsia="Times New Roman" w:hAnsi="Arial" w:cs="Arial"/>
          <w:sz w:val="20"/>
          <w:szCs w:val="20"/>
          <w:lang w:eastAsia="fr-FR"/>
        </w:rPr>
        <w:t xml:space="preserve">́ tant en fonction des portefeuilles </w:t>
      </w:r>
      <w:r w:rsidR="00F5588F" w:rsidRPr="00032280">
        <w:rPr>
          <w:rFonts w:ascii="Arial" w:eastAsia="Times New Roman" w:hAnsi="Arial" w:cs="Arial"/>
          <w:sz w:val="20"/>
          <w:szCs w:val="20"/>
          <w:lang w:eastAsia="fr-FR"/>
        </w:rPr>
        <w:t>gérés</w:t>
      </w:r>
      <w:r w:rsidRPr="00032280">
        <w:rPr>
          <w:rFonts w:ascii="Arial" w:eastAsia="Times New Roman" w:hAnsi="Arial" w:cs="Arial"/>
          <w:sz w:val="20"/>
          <w:szCs w:val="20"/>
          <w:lang w:eastAsia="fr-FR"/>
        </w:rPr>
        <w:t xml:space="preserve"> qu'en fonction des instruments </w:t>
      </w:r>
      <w:r w:rsidR="00F5588F" w:rsidRPr="00032280">
        <w:rPr>
          <w:rFonts w:ascii="Arial" w:eastAsia="Times New Roman" w:hAnsi="Arial" w:cs="Arial"/>
          <w:sz w:val="20"/>
          <w:szCs w:val="20"/>
          <w:lang w:eastAsia="fr-FR"/>
        </w:rPr>
        <w:t>utilisés</w:t>
      </w:r>
      <w:r w:rsidRPr="00032280">
        <w:rPr>
          <w:rFonts w:ascii="Arial" w:eastAsia="Times New Roman" w:hAnsi="Arial" w:cs="Arial"/>
          <w:sz w:val="20"/>
          <w:szCs w:val="20"/>
          <w:lang w:eastAsia="fr-FR"/>
        </w:rPr>
        <w:t xml:space="preserve"> dans le cadre de la gestion mise en place par la </w:t>
      </w:r>
      <w:r w:rsidR="00F5588F"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Cette exigence traduit l'obligation d'utilisation de moyens suffisants et </w:t>
      </w:r>
      <w:r w:rsidR="00F5588F" w:rsidRPr="00032280">
        <w:rPr>
          <w:rFonts w:ascii="Arial" w:eastAsia="Times New Roman" w:hAnsi="Arial" w:cs="Arial"/>
          <w:sz w:val="20"/>
          <w:szCs w:val="20"/>
          <w:lang w:eastAsia="fr-FR"/>
        </w:rPr>
        <w:t>adaptés</w:t>
      </w:r>
      <w:r w:rsidRPr="00032280">
        <w:rPr>
          <w:rFonts w:ascii="Arial" w:eastAsia="Times New Roman" w:hAnsi="Arial" w:cs="Arial"/>
          <w:sz w:val="20"/>
          <w:szCs w:val="20"/>
          <w:lang w:eastAsia="fr-FR"/>
        </w:rPr>
        <w:t xml:space="preserve"> aux </w:t>
      </w:r>
      <w:r w:rsidR="00F5588F" w:rsidRPr="00032280">
        <w:rPr>
          <w:rFonts w:ascii="Arial" w:eastAsia="Times New Roman" w:hAnsi="Arial" w:cs="Arial"/>
          <w:sz w:val="20"/>
          <w:szCs w:val="20"/>
          <w:lang w:eastAsia="fr-FR"/>
        </w:rPr>
        <w:t>activités</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exercées</w:t>
      </w:r>
      <w:r w:rsidRPr="00032280">
        <w:rPr>
          <w:rFonts w:ascii="Arial" w:eastAsia="Times New Roman" w:hAnsi="Arial" w:cs="Arial"/>
          <w:sz w:val="20"/>
          <w:szCs w:val="20"/>
          <w:lang w:eastAsia="fr-FR"/>
        </w:rPr>
        <w:t xml:space="preserve">. </w:t>
      </w:r>
    </w:p>
    <w:p w14:paraId="58A70354" w14:textId="3054C688" w:rsidR="00EB499A" w:rsidRPr="00032280" w:rsidRDefault="00EB499A"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Les </w:t>
      </w:r>
      <w:r w:rsidR="00F5588F" w:rsidRPr="00032280">
        <w:rPr>
          <w:rFonts w:ascii="Arial" w:eastAsia="Times New Roman" w:hAnsi="Arial" w:cs="Arial"/>
          <w:sz w:val="20"/>
          <w:szCs w:val="20"/>
          <w:lang w:eastAsia="fr-FR"/>
        </w:rPr>
        <w:t>différents</w:t>
      </w:r>
      <w:r w:rsidRPr="00032280">
        <w:rPr>
          <w:rFonts w:ascii="Arial" w:eastAsia="Times New Roman" w:hAnsi="Arial" w:cs="Arial"/>
          <w:sz w:val="20"/>
          <w:szCs w:val="20"/>
          <w:lang w:eastAsia="fr-FR"/>
        </w:rPr>
        <w:t xml:space="preserve"> instruments au</w:t>
      </w:r>
      <w:r w:rsidR="00C04383" w:rsidRPr="00032280">
        <w:rPr>
          <w:rFonts w:ascii="Arial" w:eastAsia="Times New Roman" w:hAnsi="Arial" w:cs="Arial"/>
          <w:sz w:val="20"/>
          <w:szCs w:val="20"/>
          <w:lang w:eastAsia="fr-FR"/>
        </w:rPr>
        <w:t>x</w:t>
      </w:r>
      <w:r w:rsidRPr="00032280">
        <w:rPr>
          <w:rFonts w:ascii="Arial" w:eastAsia="Times New Roman" w:hAnsi="Arial" w:cs="Arial"/>
          <w:sz w:val="20"/>
          <w:szCs w:val="20"/>
          <w:lang w:eastAsia="fr-FR"/>
        </w:rPr>
        <w:t>quel</w:t>
      </w:r>
      <w:r w:rsidR="00AB7A76" w:rsidRPr="00032280">
        <w:rPr>
          <w:rFonts w:ascii="Arial" w:eastAsia="Times New Roman" w:hAnsi="Arial" w:cs="Arial"/>
          <w:sz w:val="20"/>
          <w:szCs w:val="20"/>
          <w:lang w:eastAsia="fr-FR"/>
        </w:rPr>
        <w:t>s</w:t>
      </w:r>
      <w:r w:rsidRPr="00032280">
        <w:rPr>
          <w:rFonts w:ascii="Arial" w:eastAsia="Times New Roman" w:hAnsi="Arial" w:cs="Arial"/>
          <w:sz w:val="20"/>
          <w:szCs w:val="20"/>
          <w:lang w:eastAsia="fr-FR"/>
        </w:rPr>
        <w:t xml:space="preserve"> la </w:t>
      </w:r>
      <w:r w:rsidR="00A4585D" w:rsidRPr="00032280">
        <w:rPr>
          <w:rFonts w:ascii="Arial" w:eastAsia="Times New Roman" w:hAnsi="Arial" w:cs="Arial"/>
          <w:sz w:val="20"/>
          <w:szCs w:val="20"/>
          <w:lang w:eastAsia="fr-FR"/>
        </w:rPr>
        <w:t xml:space="preserve">Société de Gestion </w:t>
      </w:r>
      <w:r w:rsidR="004E430C"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peut avoir recours sont </w:t>
      </w:r>
      <w:r w:rsidR="00F5588F" w:rsidRPr="00032280">
        <w:rPr>
          <w:rFonts w:ascii="Arial" w:eastAsia="Times New Roman" w:hAnsi="Arial" w:cs="Arial"/>
          <w:sz w:val="20"/>
          <w:szCs w:val="20"/>
          <w:lang w:eastAsia="fr-FR"/>
        </w:rPr>
        <w:t>détaillés</w:t>
      </w:r>
      <w:r w:rsidRPr="00032280">
        <w:rPr>
          <w:rFonts w:ascii="Arial" w:eastAsia="Times New Roman" w:hAnsi="Arial" w:cs="Arial"/>
          <w:sz w:val="20"/>
          <w:szCs w:val="20"/>
          <w:lang w:eastAsia="fr-FR"/>
        </w:rPr>
        <w:t xml:space="preserve"> dans les sections pertinentes du programme d’</w:t>
      </w:r>
      <w:r w:rsidR="00F5588F"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La </w:t>
      </w:r>
      <w:r w:rsidR="00F5588F"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requérante</w:t>
      </w:r>
      <w:r w:rsidRPr="00032280">
        <w:rPr>
          <w:rFonts w:ascii="Arial" w:eastAsia="Times New Roman" w:hAnsi="Arial" w:cs="Arial"/>
          <w:sz w:val="20"/>
          <w:szCs w:val="20"/>
          <w:lang w:eastAsia="fr-FR"/>
        </w:rPr>
        <w:t xml:space="preserve"> soumet à l</w:t>
      </w:r>
      <w:r w:rsidR="004E430C" w:rsidRPr="00032280">
        <w:rPr>
          <w:rFonts w:ascii="Arial" w:eastAsia="Times New Roman" w:hAnsi="Arial" w:cs="Arial"/>
          <w:sz w:val="20"/>
          <w:szCs w:val="20"/>
          <w:lang w:eastAsia="fr-FR"/>
        </w:rPr>
        <w:t>a COSUMAF</w:t>
      </w:r>
      <w:r w:rsidRPr="00032280">
        <w:rPr>
          <w:rFonts w:ascii="Arial" w:eastAsia="Times New Roman" w:hAnsi="Arial" w:cs="Arial"/>
          <w:sz w:val="20"/>
          <w:szCs w:val="20"/>
          <w:lang w:eastAsia="fr-FR"/>
        </w:rPr>
        <w:t xml:space="preserve"> les formulaires de demande d’</w:t>
      </w:r>
      <w:r w:rsidR="00F5588F"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w:t>
      </w:r>
      <w:r w:rsidR="00F5588F" w:rsidRPr="00032280">
        <w:rPr>
          <w:rFonts w:ascii="Arial" w:eastAsia="Times New Roman" w:hAnsi="Arial" w:cs="Arial"/>
          <w:sz w:val="20"/>
          <w:szCs w:val="20"/>
          <w:lang w:eastAsia="fr-FR"/>
        </w:rPr>
        <w:t xml:space="preserve">tel que </w:t>
      </w:r>
      <w:r w:rsidR="00AB7A76" w:rsidRPr="00032280">
        <w:rPr>
          <w:rFonts w:ascii="Arial" w:eastAsia="Times New Roman" w:hAnsi="Arial" w:cs="Arial"/>
          <w:sz w:val="20"/>
          <w:szCs w:val="20"/>
          <w:lang w:eastAsia="fr-FR"/>
        </w:rPr>
        <w:t>mentionn</w:t>
      </w:r>
      <w:r w:rsidR="00F5588F" w:rsidRPr="00032280">
        <w:rPr>
          <w:rFonts w:ascii="Arial" w:eastAsia="Times New Roman" w:hAnsi="Arial" w:cs="Arial"/>
          <w:sz w:val="20"/>
          <w:szCs w:val="20"/>
          <w:lang w:eastAsia="fr-FR"/>
        </w:rPr>
        <w:t>é en A</w:t>
      </w:r>
      <w:r w:rsidRPr="00032280">
        <w:rPr>
          <w:rFonts w:ascii="Arial" w:eastAsia="Times New Roman" w:hAnsi="Arial" w:cs="Arial"/>
          <w:sz w:val="20"/>
          <w:szCs w:val="20"/>
          <w:lang w:eastAsia="fr-FR"/>
        </w:rPr>
        <w:t>nnexe 4</w:t>
      </w:r>
      <w:r w:rsidR="00F5588F" w:rsidRPr="00032280">
        <w:rPr>
          <w:rFonts w:ascii="Arial" w:eastAsia="Times New Roman" w:hAnsi="Arial" w:cs="Arial"/>
          <w:sz w:val="20"/>
          <w:szCs w:val="20"/>
          <w:lang w:eastAsia="fr-FR"/>
        </w:rPr>
        <w:t>,</w:t>
      </w:r>
      <w:r w:rsidRPr="00032280">
        <w:rPr>
          <w:rFonts w:ascii="Arial" w:eastAsia="Times New Roman" w:hAnsi="Arial" w:cs="Arial"/>
          <w:sz w:val="20"/>
          <w:szCs w:val="20"/>
          <w:lang w:eastAsia="fr-FR"/>
        </w:rPr>
        <w:t xml:space="preserve"> correspondant aux instruments </w:t>
      </w:r>
      <w:r w:rsidR="00ED778C" w:rsidRPr="00032280">
        <w:rPr>
          <w:rFonts w:ascii="Arial" w:eastAsia="Times New Roman" w:hAnsi="Arial" w:cs="Arial"/>
          <w:sz w:val="20"/>
          <w:szCs w:val="20"/>
          <w:lang w:eastAsia="fr-FR"/>
        </w:rPr>
        <w:t>envisagés.</w:t>
      </w:r>
      <w:r w:rsidRPr="00032280">
        <w:rPr>
          <w:rFonts w:ascii="Arial" w:eastAsia="Times New Roman" w:hAnsi="Arial" w:cs="Arial"/>
          <w:sz w:val="20"/>
          <w:szCs w:val="20"/>
          <w:lang w:eastAsia="fr-FR"/>
        </w:rPr>
        <w:t xml:space="preserve"> L'instruction par l</w:t>
      </w:r>
      <w:r w:rsidR="004E430C" w:rsidRPr="00032280">
        <w:rPr>
          <w:rFonts w:ascii="Arial" w:eastAsia="Times New Roman" w:hAnsi="Arial" w:cs="Arial"/>
          <w:sz w:val="20"/>
          <w:szCs w:val="20"/>
          <w:lang w:eastAsia="fr-FR"/>
        </w:rPr>
        <w:t xml:space="preserve">a COSUMAF </w:t>
      </w:r>
      <w:r w:rsidRPr="00032280">
        <w:rPr>
          <w:rFonts w:ascii="Arial" w:eastAsia="Times New Roman" w:hAnsi="Arial" w:cs="Arial"/>
          <w:sz w:val="20"/>
          <w:szCs w:val="20"/>
          <w:lang w:eastAsia="fr-FR"/>
        </w:rPr>
        <w:t>de ces formulaires peut se faire soit concomitamment au dossier d'</w:t>
      </w:r>
      <w:r w:rsidR="00ED778C"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initial, soit lors d'une </w:t>
      </w:r>
      <w:r w:rsidR="00ED778C" w:rsidRPr="00032280">
        <w:rPr>
          <w:rFonts w:ascii="Arial" w:eastAsia="Times New Roman" w:hAnsi="Arial" w:cs="Arial"/>
          <w:sz w:val="20"/>
          <w:szCs w:val="20"/>
          <w:lang w:eastAsia="fr-FR"/>
        </w:rPr>
        <w:t>étape</w:t>
      </w:r>
      <w:r w:rsidRPr="00032280">
        <w:rPr>
          <w:rFonts w:ascii="Arial" w:eastAsia="Times New Roman" w:hAnsi="Arial" w:cs="Arial"/>
          <w:sz w:val="20"/>
          <w:szCs w:val="20"/>
          <w:lang w:eastAsia="fr-FR"/>
        </w:rPr>
        <w:t xml:space="preserve"> </w:t>
      </w:r>
      <w:r w:rsidR="00ED778C" w:rsidRPr="00032280">
        <w:rPr>
          <w:rFonts w:ascii="Arial" w:eastAsia="Times New Roman" w:hAnsi="Arial" w:cs="Arial"/>
          <w:sz w:val="20"/>
          <w:szCs w:val="20"/>
          <w:lang w:eastAsia="fr-FR"/>
        </w:rPr>
        <w:t>ultérieure</w:t>
      </w:r>
      <w:r w:rsidRPr="00032280">
        <w:rPr>
          <w:rFonts w:ascii="Arial" w:eastAsia="Times New Roman" w:hAnsi="Arial" w:cs="Arial"/>
          <w:sz w:val="20"/>
          <w:szCs w:val="20"/>
          <w:lang w:eastAsia="fr-FR"/>
        </w:rPr>
        <w:t xml:space="preserve"> au processus d'</w:t>
      </w:r>
      <w:r w:rsidR="00ED778C"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initial de la </w:t>
      </w:r>
      <w:r w:rsidR="00A4585D" w:rsidRPr="00032280">
        <w:rPr>
          <w:rFonts w:ascii="Arial" w:eastAsia="Times New Roman" w:hAnsi="Arial" w:cs="Arial"/>
          <w:sz w:val="20"/>
          <w:szCs w:val="20"/>
          <w:lang w:eastAsia="fr-FR"/>
        </w:rPr>
        <w:t xml:space="preserve">Société de Gestion </w:t>
      </w:r>
      <w:r w:rsidR="004E430C"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dans le cadre d'une demande d'extension, par la </w:t>
      </w:r>
      <w:r w:rsidR="00A4585D" w:rsidRPr="00032280">
        <w:rPr>
          <w:rFonts w:ascii="Arial" w:eastAsia="Times New Roman" w:hAnsi="Arial" w:cs="Arial"/>
          <w:sz w:val="20"/>
          <w:szCs w:val="20"/>
          <w:lang w:eastAsia="fr-FR"/>
        </w:rPr>
        <w:t xml:space="preserve">Société de Gestion </w:t>
      </w:r>
      <w:r w:rsidR="004E430C"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de son </w:t>
      </w:r>
      <w:r w:rsidR="00ED778C" w:rsidRPr="00032280">
        <w:rPr>
          <w:rFonts w:ascii="Arial" w:eastAsia="Times New Roman" w:hAnsi="Arial" w:cs="Arial"/>
          <w:sz w:val="20"/>
          <w:szCs w:val="20"/>
          <w:lang w:eastAsia="fr-FR"/>
        </w:rPr>
        <w:t>périmètre</w:t>
      </w:r>
      <w:r w:rsidRPr="00032280">
        <w:rPr>
          <w:rFonts w:ascii="Arial" w:eastAsia="Times New Roman" w:hAnsi="Arial" w:cs="Arial"/>
          <w:sz w:val="20"/>
          <w:szCs w:val="20"/>
          <w:lang w:eastAsia="fr-FR"/>
        </w:rPr>
        <w:t xml:space="preserve"> d'</w:t>
      </w:r>
      <w:r w:rsidR="00ED778C"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Dans ce dernier cas, la </w:t>
      </w:r>
      <w:r w:rsidR="00ED778C" w:rsidRPr="00032280">
        <w:rPr>
          <w:rFonts w:ascii="Arial" w:eastAsia="Times New Roman" w:hAnsi="Arial" w:cs="Arial"/>
          <w:sz w:val="20"/>
          <w:szCs w:val="20"/>
          <w:lang w:eastAsia="fr-FR"/>
        </w:rPr>
        <w:t>procédure</w:t>
      </w:r>
      <w:r w:rsidRPr="00032280">
        <w:rPr>
          <w:rFonts w:ascii="Arial" w:eastAsia="Times New Roman" w:hAnsi="Arial" w:cs="Arial"/>
          <w:sz w:val="20"/>
          <w:szCs w:val="20"/>
          <w:lang w:eastAsia="fr-FR"/>
        </w:rPr>
        <w:t xml:space="preserve"> à suivre est celle </w:t>
      </w:r>
      <w:r w:rsidR="00ED778C" w:rsidRPr="00032280">
        <w:rPr>
          <w:rFonts w:ascii="Arial" w:eastAsia="Times New Roman" w:hAnsi="Arial" w:cs="Arial"/>
          <w:sz w:val="20"/>
          <w:szCs w:val="20"/>
          <w:lang w:eastAsia="fr-FR"/>
        </w:rPr>
        <w:t>décrite</w:t>
      </w:r>
      <w:r w:rsidRPr="00032280">
        <w:rPr>
          <w:rFonts w:ascii="Arial" w:eastAsia="Times New Roman" w:hAnsi="Arial" w:cs="Arial"/>
          <w:sz w:val="20"/>
          <w:szCs w:val="20"/>
          <w:lang w:eastAsia="fr-FR"/>
        </w:rPr>
        <w:t xml:space="preserve"> à l'article </w:t>
      </w:r>
      <w:r w:rsidR="00ED778C" w:rsidRPr="00032280">
        <w:rPr>
          <w:rFonts w:ascii="Arial" w:eastAsia="Times New Roman" w:hAnsi="Arial" w:cs="Arial"/>
          <w:sz w:val="20"/>
          <w:szCs w:val="20"/>
          <w:lang w:eastAsia="fr-FR"/>
        </w:rPr>
        <w:t>5</w:t>
      </w:r>
      <w:r w:rsidRPr="00032280">
        <w:rPr>
          <w:rFonts w:ascii="Arial" w:eastAsia="Times New Roman" w:hAnsi="Arial" w:cs="Arial"/>
          <w:sz w:val="20"/>
          <w:szCs w:val="20"/>
          <w:lang w:eastAsia="fr-FR"/>
        </w:rPr>
        <w:t xml:space="preserve"> de la </w:t>
      </w:r>
      <w:r w:rsidR="00ED778C" w:rsidRPr="00032280">
        <w:rPr>
          <w:rFonts w:ascii="Arial" w:eastAsia="Times New Roman" w:hAnsi="Arial" w:cs="Arial"/>
          <w:sz w:val="20"/>
          <w:szCs w:val="20"/>
          <w:lang w:eastAsia="fr-FR"/>
        </w:rPr>
        <w:t>présente</w:t>
      </w:r>
      <w:r w:rsidRPr="00032280">
        <w:rPr>
          <w:rFonts w:ascii="Arial" w:eastAsia="Times New Roman" w:hAnsi="Arial" w:cs="Arial"/>
          <w:sz w:val="20"/>
          <w:szCs w:val="20"/>
          <w:lang w:eastAsia="fr-FR"/>
        </w:rPr>
        <w:t xml:space="preserve"> instruction. </w:t>
      </w:r>
    </w:p>
    <w:p w14:paraId="2B9A4DF0" w14:textId="77777777" w:rsidR="00EF5E4D" w:rsidRPr="00032280" w:rsidRDefault="00EF5E4D"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t xml:space="preserve">ARTICLE 7 </w:t>
      </w:r>
    </w:p>
    <w:p w14:paraId="2D0AF4B8" w14:textId="46E7788F" w:rsidR="00613A62" w:rsidRPr="00032280" w:rsidRDefault="004E430C"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 programme d'</w:t>
      </w:r>
      <w:r w:rsidR="00ED778C"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dont le </w:t>
      </w:r>
      <w:r w:rsidR="00ED778C" w:rsidRPr="00032280">
        <w:rPr>
          <w:rFonts w:ascii="Arial" w:eastAsia="Times New Roman" w:hAnsi="Arial" w:cs="Arial"/>
          <w:sz w:val="20"/>
          <w:szCs w:val="20"/>
          <w:lang w:eastAsia="fr-FR"/>
        </w:rPr>
        <w:t>modèle</w:t>
      </w:r>
      <w:r w:rsidRPr="00032280">
        <w:rPr>
          <w:rFonts w:ascii="Arial" w:eastAsia="Times New Roman" w:hAnsi="Arial" w:cs="Arial"/>
          <w:sz w:val="20"/>
          <w:szCs w:val="20"/>
          <w:lang w:eastAsia="fr-FR"/>
        </w:rPr>
        <w:t xml:space="preserve"> figure en </w:t>
      </w:r>
      <w:r w:rsidR="00ED778C" w:rsidRPr="00032280">
        <w:rPr>
          <w:rFonts w:ascii="Arial" w:eastAsia="Times New Roman" w:hAnsi="Arial" w:cs="Arial"/>
          <w:sz w:val="20"/>
          <w:szCs w:val="20"/>
          <w:lang w:eastAsia="fr-FR"/>
        </w:rPr>
        <w:t>A</w:t>
      </w:r>
      <w:r w:rsidRPr="00032280">
        <w:rPr>
          <w:rFonts w:ascii="Arial" w:eastAsia="Times New Roman" w:hAnsi="Arial" w:cs="Arial"/>
          <w:sz w:val="20"/>
          <w:szCs w:val="20"/>
          <w:lang w:eastAsia="fr-FR"/>
        </w:rPr>
        <w:t xml:space="preserve">nnexe 1 de la </w:t>
      </w:r>
      <w:r w:rsidR="00ED778C" w:rsidRPr="00032280">
        <w:rPr>
          <w:rFonts w:ascii="Arial" w:eastAsia="Times New Roman" w:hAnsi="Arial" w:cs="Arial"/>
          <w:sz w:val="20"/>
          <w:szCs w:val="20"/>
          <w:lang w:eastAsia="fr-FR"/>
        </w:rPr>
        <w:t>présente</w:t>
      </w:r>
      <w:r w:rsidRPr="00032280">
        <w:rPr>
          <w:rFonts w:ascii="Arial" w:eastAsia="Times New Roman" w:hAnsi="Arial" w:cs="Arial"/>
          <w:sz w:val="20"/>
          <w:szCs w:val="20"/>
          <w:lang w:eastAsia="fr-FR"/>
        </w:rPr>
        <w:t xml:space="preserve"> instruction, prend en compte les </w:t>
      </w:r>
      <w:r w:rsidR="00ED778C" w:rsidRPr="00032280">
        <w:rPr>
          <w:rFonts w:ascii="Arial" w:eastAsia="Times New Roman" w:hAnsi="Arial" w:cs="Arial"/>
          <w:sz w:val="20"/>
          <w:szCs w:val="20"/>
          <w:lang w:eastAsia="fr-FR"/>
        </w:rPr>
        <w:t>différents</w:t>
      </w:r>
      <w:r w:rsidRPr="00032280">
        <w:rPr>
          <w:rFonts w:ascii="Arial" w:eastAsia="Times New Roman" w:hAnsi="Arial" w:cs="Arial"/>
          <w:sz w:val="20"/>
          <w:szCs w:val="20"/>
          <w:lang w:eastAsia="fr-FR"/>
        </w:rPr>
        <w:t xml:space="preserve"> instruments pour lesquels la </w:t>
      </w:r>
      <w:r w:rsidR="00ED778C"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w:t>
      </w:r>
      <w:r w:rsidR="00ED778C" w:rsidRPr="00032280">
        <w:rPr>
          <w:rFonts w:ascii="Arial" w:eastAsia="Times New Roman" w:hAnsi="Arial" w:cs="Arial"/>
          <w:sz w:val="20"/>
          <w:szCs w:val="20"/>
          <w:lang w:eastAsia="fr-FR"/>
        </w:rPr>
        <w:t>requérante</w:t>
      </w:r>
      <w:r w:rsidRPr="00032280">
        <w:rPr>
          <w:rFonts w:ascii="Arial" w:eastAsia="Times New Roman" w:hAnsi="Arial" w:cs="Arial"/>
          <w:sz w:val="20"/>
          <w:szCs w:val="20"/>
          <w:lang w:eastAsia="fr-FR"/>
        </w:rPr>
        <w:t xml:space="preserve"> a soumis un formulaire de demande d’</w:t>
      </w:r>
      <w:r w:rsidR="00ED778C"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w:t>
      </w:r>
      <w:r w:rsidR="00ED778C" w:rsidRPr="00032280">
        <w:rPr>
          <w:rFonts w:ascii="Arial" w:eastAsia="Times New Roman" w:hAnsi="Arial" w:cs="Arial"/>
          <w:sz w:val="20"/>
          <w:szCs w:val="20"/>
          <w:lang w:eastAsia="fr-FR"/>
        </w:rPr>
        <w:t xml:space="preserve">tel que figuré en </w:t>
      </w:r>
      <w:r w:rsidRPr="00032280">
        <w:rPr>
          <w:rFonts w:ascii="Arial" w:eastAsia="Times New Roman" w:hAnsi="Arial" w:cs="Arial"/>
          <w:sz w:val="20"/>
          <w:szCs w:val="20"/>
          <w:lang w:eastAsia="fr-FR"/>
        </w:rPr>
        <w:t>annexe 4. Il peut s’agir</w:t>
      </w:r>
      <w:r w:rsidR="00ED778C" w:rsidRPr="00032280">
        <w:rPr>
          <w:rFonts w:ascii="Arial" w:eastAsia="Times New Roman" w:hAnsi="Arial" w:cs="Arial"/>
          <w:sz w:val="20"/>
          <w:szCs w:val="20"/>
          <w:lang w:eastAsia="fr-FR"/>
        </w:rPr>
        <w:t> :</w:t>
      </w:r>
    </w:p>
    <w:p w14:paraId="3A974173" w14:textId="63FB6E53" w:rsidR="00613A62" w:rsidRPr="00032280" w:rsidRDefault="00ED778C" w:rsidP="00ED778C">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D’instruments</w:t>
      </w:r>
      <w:r w:rsidR="004E430C"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négociés</w:t>
      </w:r>
      <w:r w:rsidR="004E430C" w:rsidRPr="00032280">
        <w:rPr>
          <w:rFonts w:ascii="Arial" w:eastAsia="Times New Roman" w:hAnsi="Arial" w:cs="Arial"/>
          <w:sz w:val="20"/>
          <w:szCs w:val="20"/>
          <w:lang w:eastAsia="fr-FR"/>
        </w:rPr>
        <w:t xml:space="preserve"> sur un </w:t>
      </w:r>
      <w:r w:rsidRPr="00032280">
        <w:rPr>
          <w:rFonts w:ascii="Arial" w:eastAsia="Times New Roman" w:hAnsi="Arial" w:cs="Arial"/>
          <w:sz w:val="20"/>
          <w:szCs w:val="20"/>
          <w:lang w:eastAsia="fr-FR"/>
        </w:rPr>
        <w:t>marché</w:t>
      </w:r>
      <w:r w:rsidR="004E430C"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règlementé</w:t>
      </w:r>
      <w:r w:rsidR="004E430C" w:rsidRPr="00032280">
        <w:rPr>
          <w:rFonts w:ascii="Arial" w:eastAsia="Times New Roman" w:hAnsi="Arial" w:cs="Arial"/>
          <w:sz w:val="20"/>
          <w:szCs w:val="20"/>
          <w:lang w:eastAsia="fr-FR"/>
        </w:rPr>
        <w:t xml:space="preserve">́ ou organisé ; </w:t>
      </w:r>
    </w:p>
    <w:p w14:paraId="6D01A21F" w14:textId="6561C100" w:rsidR="00613A62" w:rsidRPr="00032280" w:rsidRDefault="00ED778C" w:rsidP="00ED778C">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D’OPCVM</w:t>
      </w:r>
      <w:r w:rsidR="004E430C" w:rsidRPr="00032280">
        <w:rPr>
          <w:rFonts w:ascii="Arial" w:eastAsia="Times New Roman" w:hAnsi="Arial" w:cs="Arial"/>
          <w:sz w:val="20"/>
          <w:szCs w:val="20"/>
          <w:lang w:eastAsia="fr-FR"/>
        </w:rPr>
        <w:t xml:space="preserve"> et FIA </w:t>
      </w:r>
      <w:r w:rsidR="00613A62" w:rsidRPr="00032280">
        <w:rPr>
          <w:rFonts w:ascii="Arial" w:eastAsia="Times New Roman" w:hAnsi="Arial" w:cs="Arial"/>
          <w:sz w:val="20"/>
          <w:szCs w:val="20"/>
          <w:lang w:eastAsia="fr-FR"/>
        </w:rPr>
        <w:t>de la zone CEMAC ;</w:t>
      </w:r>
    </w:p>
    <w:p w14:paraId="1F4BE621" w14:textId="77777777" w:rsidR="00ED778C" w:rsidRPr="00032280" w:rsidRDefault="00ED778C" w:rsidP="00F5588F">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D’instruments</w:t>
      </w:r>
      <w:r w:rsidR="004E430C" w:rsidRPr="00032280">
        <w:rPr>
          <w:rFonts w:ascii="Arial" w:eastAsia="Times New Roman" w:hAnsi="Arial" w:cs="Arial"/>
          <w:sz w:val="20"/>
          <w:szCs w:val="20"/>
          <w:lang w:eastAsia="fr-FR"/>
        </w:rPr>
        <w:t xml:space="preserve"> financiers non admis à la </w:t>
      </w:r>
      <w:r w:rsidRPr="00032280">
        <w:rPr>
          <w:rFonts w:ascii="Arial" w:eastAsia="Times New Roman" w:hAnsi="Arial" w:cs="Arial"/>
          <w:sz w:val="20"/>
          <w:szCs w:val="20"/>
          <w:lang w:eastAsia="fr-FR"/>
        </w:rPr>
        <w:t>négociation</w:t>
      </w:r>
      <w:r w:rsidR="004E430C" w:rsidRPr="00032280">
        <w:rPr>
          <w:rFonts w:ascii="Arial" w:eastAsia="Times New Roman" w:hAnsi="Arial" w:cs="Arial"/>
          <w:sz w:val="20"/>
          <w:szCs w:val="20"/>
          <w:lang w:eastAsia="fr-FR"/>
        </w:rPr>
        <w:t xml:space="preserve"> sur un </w:t>
      </w:r>
      <w:r w:rsidRPr="00032280">
        <w:rPr>
          <w:rFonts w:ascii="Arial" w:eastAsia="Times New Roman" w:hAnsi="Arial" w:cs="Arial"/>
          <w:sz w:val="20"/>
          <w:szCs w:val="20"/>
          <w:lang w:eastAsia="fr-FR"/>
        </w:rPr>
        <w:t>marché</w:t>
      </w:r>
      <w:r w:rsidR="004E430C" w:rsidRPr="00032280">
        <w:rPr>
          <w:rFonts w:ascii="Arial" w:eastAsia="Times New Roman" w:hAnsi="Arial" w:cs="Arial"/>
          <w:sz w:val="20"/>
          <w:szCs w:val="20"/>
          <w:lang w:eastAsia="fr-FR"/>
        </w:rPr>
        <w:t xml:space="preserve">́ </w:t>
      </w:r>
      <w:r w:rsidRPr="00032280">
        <w:rPr>
          <w:rFonts w:ascii="Arial" w:eastAsia="Times New Roman" w:hAnsi="Arial" w:cs="Arial"/>
          <w:sz w:val="20"/>
          <w:szCs w:val="20"/>
          <w:lang w:eastAsia="fr-FR"/>
        </w:rPr>
        <w:t>règlementé</w:t>
      </w:r>
      <w:r w:rsidR="004E430C" w:rsidRPr="00032280">
        <w:rPr>
          <w:rFonts w:ascii="Arial" w:eastAsia="Times New Roman" w:hAnsi="Arial" w:cs="Arial"/>
          <w:sz w:val="20"/>
          <w:szCs w:val="20"/>
          <w:lang w:eastAsia="fr-FR"/>
        </w:rPr>
        <w:t xml:space="preserve"> ou organisé ;</w:t>
      </w:r>
    </w:p>
    <w:p w14:paraId="6C1681E6" w14:textId="6E720128" w:rsidR="00ED778C" w:rsidRPr="00032280" w:rsidRDefault="00ED778C" w:rsidP="00C04383">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D’actifs</w:t>
      </w:r>
      <w:r w:rsidR="004E430C" w:rsidRPr="00032280">
        <w:rPr>
          <w:rFonts w:ascii="Arial" w:eastAsia="Times New Roman" w:hAnsi="Arial" w:cs="Arial"/>
          <w:sz w:val="20"/>
          <w:szCs w:val="20"/>
          <w:lang w:eastAsia="fr-FR"/>
        </w:rPr>
        <w:t xml:space="preserve"> immobiliers;</w:t>
      </w:r>
    </w:p>
    <w:p w14:paraId="3B270D44" w14:textId="231D73F6" w:rsidR="001574D5" w:rsidRPr="00032280" w:rsidRDefault="00ED778C" w:rsidP="00F5588F">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D</w:t>
      </w:r>
      <w:r w:rsidR="004E430C" w:rsidRPr="00032280">
        <w:rPr>
          <w:rFonts w:ascii="Arial" w:eastAsia="Times New Roman" w:hAnsi="Arial" w:cs="Arial"/>
          <w:sz w:val="20"/>
          <w:szCs w:val="20"/>
          <w:lang w:eastAsia="fr-FR"/>
        </w:rPr>
        <w:t xml:space="preserve">’autres </w:t>
      </w:r>
      <w:r w:rsidR="00AB7A76" w:rsidRPr="00032280">
        <w:rPr>
          <w:rFonts w:ascii="Arial" w:eastAsia="Times New Roman" w:hAnsi="Arial" w:cs="Arial"/>
          <w:sz w:val="20"/>
          <w:szCs w:val="20"/>
          <w:lang w:eastAsia="fr-FR"/>
        </w:rPr>
        <w:t>types d</w:t>
      </w:r>
      <w:r w:rsidR="004E430C" w:rsidRPr="00032280">
        <w:rPr>
          <w:rFonts w:ascii="Arial" w:eastAsia="Times New Roman" w:hAnsi="Arial" w:cs="Arial"/>
          <w:sz w:val="20"/>
          <w:szCs w:val="20"/>
          <w:lang w:eastAsia="fr-FR"/>
        </w:rPr>
        <w:t xml:space="preserve">’actifs. </w:t>
      </w:r>
    </w:p>
    <w:p w14:paraId="30C17F53" w14:textId="256B767F" w:rsidR="00613A62" w:rsidRPr="00032280" w:rsidRDefault="00613A62" w:rsidP="00F5588F">
      <w:pPr>
        <w:pStyle w:val="NormalWeb"/>
        <w:numPr>
          <w:ilvl w:val="0"/>
          <w:numId w:val="20"/>
        </w:numPr>
        <w:shd w:val="clear" w:color="auto" w:fill="FFFFFF" w:themeFill="background1"/>
        <w:spacing w:before="360" w:beforeAutospacing="0" w:after="240" w:afterAutospacing="0"/>
        <w:jc w:val="both"/>
        <w:rPr>
          <w:rFonts w:ascii="Arial" w:hAnsi="Arial" w:cs="Arial"/>
          <w:b/>
          <w:bCs/>
          <w:sz w:val="20"/>
          <w:szCs w:val="20"/>
        </w:rPr>
      </w:pPr>
      <w:r w:rsidRPr="00032280">
        <w:rPr>
          <w:rFonts w:ascii="Arial" w:hAnsi="Arial" w:cs="Arial"/>
          <w:b/>
          <w:bCs/>
          <w:sz w:val="20"/>
          <w:szCs w:val="20"/>
        </w:rPr>
        <w:t>MODIFICATION DES ELEMENTS QUI FIGURAIENT DANS LA DEMANDE INITIALE</w:t>
      </w:r>
    </w:p>
    <w:p w14:paraId="2A1A747B" w14:textId="0A041012" w:rsidR="004B037D" w:rsidRPr="00032280" w:rsidRDefault="001574D5"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t xml:space="preserve">ARTICLE 8 </w:t>
      </w:r>
    </w:p>
    <w:p w14:paraId="7B8B30FB" w14:textId="34A1DFC3" w:rsidR="00846810" w:rsidRPr="00032280" w:rsidRDefault="001574D5"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Les modifications dans la </w:t>
      </w:r>
      <w:r w:rsidR="00ED778C" w:rsidRPr="00032280">
        <w:rPr>
          <w:rFonts w:ascii="Arial" w:eastAsia="Times New Roman" w:hAnsi="Arial" w:cs="Arial"/>
          <w:sz w:val="20"/>
          <w:szCs w:val="20"/>
          <w:lang w:eastAsia="fr-FR"/>
        </w:rPr>
        <w:t>répartition</w:t>
      </w:r>
      <w:r w:rsidRPr="00032280">
        <w:rPr>
          <w:rFonts w:ascii="Arial" w:eastAsia="Times New Roman" w:hAnsi="Arial" w:cs="Arial"/>
          <w:sz w:val="20"/>
          <w:szCs w:val="20"/>
          <w:lang w:eastAsia="fr-FR"/>
        </w:rPr>
        <w:t xml:space="preserve"> du capital </w:t>
      </w:r>
      <w:r w:rsidR="00E73418" w:rsidRPr="00032280">
        <w:rPr>
          <w:rFonts w:ascii="Arial" w:eastAsia="Times New Roman" w:hAnsi="Arial" w:cs="Arial"/>
          <w:sz w:val="20"/>
          <w:szCs w:val="20"/>
          <w:lang w:eastAsia="fr-FR"/>
        </w:rPr>
        <w:t xml:space="preserve">social </w:t>
      </w:r>
      <w:r w:rsidRPr="00032280">
        <w:rPr>
          <w:rFonts w:ascii="Arial" w:eastAsia="Times New Roman" w:hAnsi="Arial" w:cs="Arial"/>
          <w:sz w:val="20"/>
          <w:szCs w:val="20"/>
          <w:lang w:eastAsia="fr-FR"/>
        </w:rPr>
        <w:t xml:space="preserve">d'une </w:t>
      </w:r>
      <w:r w:rsidR="00ED778C"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de </w:t>
      </w:r>
      <w:r w:rsidR="00ED778C" w:rsidRPr="00032280">
        <w:rPr>
          <w:rFonts w:ascii="Arial" w:eastAsia="Times New Roman" w:hAnsi="Arial" w:cs="Arial"/>
          <w:sz w:val="20"/>
          <w:szCs w:val="20"/>
          <w:lang w:eastAsia="fr-FR"/>
        </w:rPr>
        <w:t>G</w:t>
      </w:r>
      <w:r w:rsidRPr="00032280">
        <w:rPr>
          <w:rFonts w:ascii="Arial" w:eastAsia="Times New Roman" w:hAnsi="Arial" w:cs="Arial"/>
          <w:sz w:val="20"/>
          <w:szCs w:val="20"/>
          <w:lang w:eastAsia="fr-FR"/>
        </w:rPr>
        <w:t xml:space="preserve">estion </w:t>
      </w:r>
      <w:r w:rsidR="00846810"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doivent </w:t>
      </w:r>
      <w:r w:rsidR="00ED778C" w:rsidRPr="00032280">
        <w:rPr>
          <w:rFonts w:ascii="Arial" w:eastAsia="Times New Roman" w:hAnsi="Arial" w:cs="Arial"/>
          <w:sz w:val="20"/>
          <w:szCs w:val="20"/>
          <w:lang w:eastAsia="fr-FR"/>
        </w:rPr>
        <w:t>être</w:t>
      </w:r>
      <w:r w:rsidR="00E73418" w:rsidRPr="00032280">
        <w:rPr>
          <w:rFonts w:ascii="Arial" w:eastAsia="Times New Roman" w:hAnsi="Arial" w:cs="Arial"/>
          <w:sz w:val="20"/>
          <w:szCs w:val="20"/>
          <w:lang w:eastAsia="fr-FR"/>
        </w:rPr>
        <w:t xml:space="preserve"> </w:t>
      </w:r>
      <w:r w:rsidR="00094646" w:rsidRPr="00032280">
        <w:rPr>
          <w:rFonts w:ascii="Arial" w:eastAsia="Times New Roman" w:hAnsi="Arial" w:cs="Arial"/>
          <w:sz w:val="20"/>
          <w:szCs w:val="20"/>
          <w:lang w:eastAsia="fr-FR"/>
        </w:rPr>
        <w:t xml:space="preserve">préalablement </w:t>
      </w:r>
      <w:r w:rsidRPr="00032280">
        <w:rPr>
          <w:rFonts w:ascii="Arial" w:eastAsia="Times New Roman" w:hAnsi="Arial" w:cs="Arial"/>
          <w:sz w:val="20"/>
          <w:szCs w:val="20"/>
          <w:lang w:eastAsia="fr-FR"/>
        </w:rPr>
        <w:t xml:space="preserve"> </w:t>
      </w:r>
      <w:r w:rsidR="00094646" w:rsidRPr="00032280">
        <w:rPr>
          <w:rFonts w:ascii="Arial" w:eastAsia="Times New Roman" w:hAnsi="Arial" w:cs="Arial"/>
          <w:sz w:val="20"/>
          <w:szCs w:val="20"/>
          <w:lang w:eastAsia="fr-FR"/>
        </w:rPr>
        <w:t xml:space="preserve">autorisées par </w:t>
      </w:r>
      <w:r w:rsidRPr="00032280">
        <w:rPr>
          <w:rFonts w:ascii="Arial" w:eastAsia="Times New Roman" w:hAnsi="Arial" w:cs="Arial"/>
          <w:sz w:val="20"/>
          <w:szCs w:val="20"/>
          <w:lang w:eastAsia="fr-FR"/>
        </w:rPr>
        <w:t xml:space="preserve"> </w:t>
      </w:r>
      <w:r w:rsidR="00846810" w:rsidRPr="00032280">
        <w:rPr>
          <w:rFonts w:ascii="Arial" w:eastAsia="Times New Roman" w:hAnsi="Arial" w:cs="Arial"/>
          <w:sz w:val="20"/>
          <w:szCs w:val="20"/>
          <w:lang w:eastAsia="fr-FR"/>
        </w:rPr>
        <w:t>la COSUMAF</w:t>
      </w:r>
      <w:r w:rsidRPr="00032280">
        <w:rPr>
          <w:rFonts w:ascii="Arial" w:eastAsia="Times New Roman" w:hAnsi="Arial" w:cs="Arial"/>
          <w:sz w:val="20"/>
          <w:szCs w:val="20"/>
          <w:lang w:eastAsia="fr-FR"/>
        </w:rPr>
        <w:t>.</w:t>
      </w:r>
    </w:p>
    <w:p w14:paraId="42745CEE" w14:textId="2F5BBEC9" w:rsidR="00846810" w:rsidRPr="00032280" w:rsidRDefault="001574D5" w:rsidP="00ED778C">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Les prises ou extensions de participations, directes ou indirectes, dans une </w:t>
      </w:r>
      <w:r w:rsidR="00ED778C"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de </w:t>
      </w:r>
      <w:r w:rsidR="00ED778C" w:rsidRPr="00032280">
        <w:rPr>
          <w:rFonts w:ascii="Arial" w:eastAsia="Times New Roman" w:hAnsi="Arial" w:cs="Arial"/>
          <w:sz w:val="20"/>
          <w:szCs w:val="20"/>
          <w:lang w:eastAsia="fr-FR"/>
        </w:rPr>
        <w:t>G</w:t>
      </w:r>
      <w:r w:rsidRPr="00032280">
        <w:rPr>
          <w:rFonts w:ascii="Arial" w:eastAsia="Times New Roman" w:hAnsi="Arial" w:cs="Arial"/>
          <w:sz w:val="20"/>
          <w:szCs w:val="20"/>
          <w:lang w:eastAsia="fr-FR"/>
        </w:rPr>
        <w:t xml:space="preserve">estion </w:t>
      </w:r>
      <w:r w:rsidR="00846810"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doivent </w:t>
      </w:r>
      <w:r w:rsidR="00ED778C" w:rsidRPr="00032280">
        <w:rPr>
          <w:rFonts w:ascii="Arial" w:eastAsia="Times New Roman" w:hAnsi="Arial" w:cs="Arial"/>
          <w:sz w:val="20"/>
          <w:szCs w:val="20"/>
          <w:lang w:eastAsia="fr-FR"/>
        </w:rPr>
        <w:t>être</w:t>
      </w:r>
      <w:r w:rsidRPr="00032280">
        <w:rPr>
          <w:rFonts w:ascii="Arial" w:eastAsia="Times New Roman" w:hAnsi="Arial" w:cs="Arial"/>
          <w:sz w:val="20"/>
          <w:szCs w:val="20"/>
          <w:lang w:eastAsia="fr-FR"/>
        </w:rPr>
        <w:t xml:space="preserve"> </w:t>
      </w:r>
      <w:r w:rsidR="00E73418" w:rsidRPr="00032280">
        <w:rPr>
          <w:rFonts w:ascii="Arial" w:eastAsia="Times New Roman" w:hAnsi="Arial" w:cs="Arial"/>
          <w:sz w:val="20"/>
          <w:szCs w:val="20"/>
          <w:lang w:eastAsia="fr-FR"/>
        </w:rPr>
        <w:t xml:space="preserve">préalablement </w:t>
      </w:r>
      <w:r w:rsidR="00ED778C" w:rsidRPr="00032280">
        <w:rPr>
          <w:rFonts w:ascii="Arial" w:eastAsia="Times New Roman" w:hAnsi="Arial" w:cs="Arial"/>
          <w:sz w:val="20"/>
          <w:szCs w:val="20"/>
          <w:lang w:eastAsia="fr-FR"/>
        </w:rPr>
        <w:t>autorisées</w:t>
      </w:r>
      <w:r w:rsidRPr="00032280">
        <w:rPr>
          <w:rFonts w:ascii="Arial" w:eastAsia="Times New Roman" w:hAnsi="Arial" w:cs="Arial"/>
          <w:sz w:val="20"/>
          <w:szCs w:val="20"/>
          <w:lang w:eastAsia="fr-FR"/>
        </w:rPr>
        <w:t xml:space="preserve"> par </w:t>
      </w:r>
      <w:r w:rsidR="00846810" w:rsidRPr="00032280">
        <w:rPr>
          <w:rFonts w:ascii="Arial" w:eastAsia="Times New Roman" w:hAnsi="Arial" w:cs="Arial"/>
          <w:sz w:val="20"/>
          <w:szCs w:val="20"/>
          <w:lang w:eastAsia="fr-FR"/>
        </w:rPr>
        <w:t>la COSUMAF</w:t>
      </w:r>
      <w:r w:rsidRPr="00032280">
        <w:rPr>
          <w:rFonts w:ascii="Arial" w:eastAsia="Times New Roman" w:hAnsi="Arial" w:cs="Arial"/>
          <w:sz w:val="20"/>
          <w:szCs w:val="20"/>
          <w:lang w:eastAsia="fr-FR"/>
        </w:rPr>
        <w:t xml:space="preserve">. </w:t>
      </w:r>
    </w:p>
    <w:p w14:paraId="6371ECB6" w14:textId="16E51916" w:rsidR="00846810" w:rsidRPr="00032280" w:rsidRDefault="001574D5" w:rsidP="00ED778C">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Lorsqu'une diminution ou cession de participation, directe ou indirecte, lui est </w:t>
      </w:r>
      <w:r w:rsidR="00ED778C" w:rsidRPr="00032280">
        <w:rPr>
          <w:rFonts w:ascii="Arial" w:eastAsia="Times New Roman" w:hAnsi="Arial" w:cs="Arial"/>
          <w:sz w:val="20"/>
          <w:szCs w:val="20"/>
          <w:lang w:eastAsia="fr-FR"/>
        </w:rPr>
        <w:t>notifiée</w:t>
      </w:r>
      <w:r w:rsidRPr="00032280">
        <w:rPr>
          <w:rFonts w:ascii="Arial" w:eastAsia="Times New Roman" w:hAnsi="Arial" w:cs="Arial"/>
          <w:sz w:val="20"/>
          <w:szCs w:val="20"/>
          <w:lang w:eastAsia="fr-FR"/>
        </w:rPr>
        <w:t xml:space="preserve">, </w:t>
      </w:r>
      <w:r w:rsidR="00846810" w:rsidRPr="00032280">
        <w:rPr>
          <w:rFonts w:ascii="Arial" w:eastAsia="Times New Roman" w:hAnsi="Arial" w:cs="Arial"/>
          <w:sz w:val="20"/>
          <w:szCs w:val="20"/>
          <w:lang w:eastAsia="fr-FR"/>
        </w:rPr>
        <w:t>la COSUMAF</w:t>
      </w:r>
      <w:r w:rsidRPr="00032280">
        <w:rPr>
          <w:rFonts w:ascii="Arial" w:eastAsia="Times New Roman" w:hAnsi="Arial" w:cs="Arial"/>
          <w:sz w:val="20"/>
          <w:szCs w:val="20"/>
          <w:lang w:eastAsia="fr-FR"/>
        </w:rPr>
        <w:t xml:space="preserve"> </w:t>
      </w:r>
      <w:r w:rsidR="00ED778C" w:rsidRPr="00032280">
        <w:rPr>
          <w:rFonts w:ascii="Arial" w:eastAsia="Times New Roman" w:hAnsi="Arial" w:cs="Arial"/>
          <w:sz w:val="20"/>
          <w:szCs w:val="20"/>
          <w:lang w:eastAsia="fr-FR"/>
        </w:rPr>
        <w:t>vérifie</w:t>
      </w:r>
      <w:r w:rsidRPr="00032280">
        <w:rPr>
          <w:rFonts w:ascii="Arial" w:eastAsia="Times New Roman" w:hAnsi="Arial" w:cs="Arial"/>
          <w:sz w:val="20"/>
          <w:szCs w:val="20"/>
          <w:lang w:eastAsia="fr-FR"/>
        </w:rPr>
        <w:t xml:space="preserve"> que cette </w:t>
      </w:r>
      <w:r w:rsidR="00ED778C" w:rsidRPr="00032280">
        <w:rPr>
          <w:rFonts w:ascii="Arial" w:eastAsia="Times New Roman" w:hAnsi="Arial" w:cs="Arial"/>
          <w:sz w:val="20"/>
          <w:szCs w:val="20"/>
          <w:lang w:eastAsia="fr-FR"/>
        </w:rPr>
        <w:t>opération</w:t>
      </w:r>
      <w:r w:rsidRPr="00032280">
        <w:rPr>
          <w:rFonts w:ascii="Arial" w:eastAsia="Times New Roman" w:hAnsi="Arial" w:cs="Arial"/>
          <w:sz w:val="20"/>
          <w:szCs w:val="20"/>
          <w:lang w:eastAsia="fr-FR"/>
        </w:rPr>
        <w:t xml:space="preserve"> ne remet pas en cause les conditions auxquelles est subordonné l'</w:t>
      </w:r>
      <w:r w:rsidR="00ED778C"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w:t>
      </w:r>
      <w:r w:rsidR="00ED778C" w:rsidRPr="00032280">
        <w:rPr>
          <w:rFonts w:ascii="Arial" w:eastAsia="Times New Roman" w:hAnsi="Arial" w:cs="Arial"/>
          <w:sz w:val="20"/>
          <w:szCs w:val="20"/>
          <w:lang w:eastAsia="fr-FR"/>
        </w:rPr>
        <w:t>délivré</w:t>
      </w:r>
      <w:r w:rsidRPr="00032280">
        <w:rPr>
          <w:rFonts w:ascii="Arial" w:eastAsia="Times New Roman" w:hAnsi="Arial" w:cs="Arial"/>
          <w:sz w:val="20"/>
          <w:szCs w:val="20"/>
          <w:lang w:eastAsia="fr-FR"/>
        </w:rPr>
        <w:t xml:space="preserve">́ à la </w:t>
      </w:r>
      <w:r w:rsidR="00ED778C" w:rsidRPr="00032280">
        <w:rPr>
          <w:rFonts w:ascii="Arial" w:eastAsia="Times New Roman" w:hAnsi="Arial" w:cs="Arial"/>
          <w:sz w:val="20"/>
          <w:szCs w:val="20"/>
          <w:lang w:eastAsia="fr-FR"/>
        </w:rPr>
        <w:t>Société</w:t>
      </w:r>
      <w:r w:rsidRPr="00032280">
        <w:rPr>
          <w:rFonts w:ascii="Arial" w:eastAsia="Times New Roman" w:hAnsi="Arial" w:cs="Arial"/>
          <w:sz w:val="20"/>
          <w:szCs w:val="20"/>
          <w:lang w:eastAsia="fr-FR"/>
        </w:rPr>
        <w:t xml:space="preserve">́ de </w:t>
      </w:r>
      <w:r w:rsidR="00ED778C" w:rsidRPr="00032280">
        <w:rPr>
          <w:rFonts w:ascii="Arial" w:eastAsia="Times New Roman" w:hAnsi="Arial" w:cs="Arial"/>
          <w:sz w:val="20"/>
          <w:szCs w:val="20"/>
          <w:lang w:eastAsia="fr-FR"/>
        </w:rPr>
        <w:t>G</w:t>
      </w:r>
      <w:r w:rsidRPr="00032280">
        <w:rPr>
          <w:rFonts w:ascii="Arial" w:eastAsia="Times New Roman" w:hAnsi="Arial" w:cs="Arial"/>
          <w:sz w:val="20"/>
          <w:szCs w:val="20"/>
          <w:lang w:eastAsia="fr-FR"/>
        </w:rPr>
        <w:t xml:space="preserve">estion </w:t>
      </w:r>
      <w:r w:rsidR="00846810"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w:t>
      </w:r>
    </w:p>
    <w:p w14:paraId="59A4473E" w14:textId="428F4C9F" w:rsidR="00846810" w:rsidRPr="00032280" w:rsidRDefault="001574D5"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Toute autre modification </w:t>
      </w:r>
      <w:r w:rsidR="00ED778C" w:rsidRPr="00032280">
        <w:rPr>
          <w:rFonts w:ascii="Arial" w:eastAsia="Times New Roman" w:hAnsi="Arial" w:cs="Arial"/>
          <w:sz w:val="20"/>
          <w:szCs w:val="20"/>
          <w:lang w:eastAsia="fr-FR"/>
        </w:rPr>
        <w:t>apportée</w:t>
      </w:r>
      <w:r w:rsidRPr="00032280">
        <w:rPr>
          <w:rFonts w:ascii="Arial" w:eastAsia="Times New Roman" w:hAnsi="Arial" w:cs="Arial"/>
          <w:sz w:val="20"/>
          <w:szCs w:val="20"/>
          <w:lang w:eastAsia="fr-FR"/>
        </w:rPr>
        <w:t xml:space="preserve"> aux conditions auxquelles </w:t>
      </w:r>
      <w:r w:rsidR="00ED778C" w:rsidRPr="00032280">
        <w:rPr>
          <w:rFonts w:ascii="Arial" w:eastAsia="Times New Roman" w:hAnsi="Arial" w:cs="Arial"/>
          <w:sz w:val="20"/>
          <w:szCs w:val="20"/>
          <w:lang w:eastAsia="fr-FR"/>
        </w:rPr>
        <w:t>était</w:t>
      </w:r>
      <w:r w:rsidRPr="00032280">
        <w:rPr>
          <w:rFonts w:ascii="Arial" w:eastAsia="Times New Roman" w:hAnsi="Arial" w:cs="Arial"/>
          <w:sz w:val="20"/>
          <w:szCs w:val="20"/>
          <w:lang w:eastAsia="fr-FR"/>
        </w:rPr>
        <w:t xml:space="preserve"> subordonné l'</w:t>
      </w:r>
      <w:r w:rsidR="00ED778C" w:rsidRPr="00032280">
        <w:rPr>
          <w:rFonts w:ascii="Arial" w:eastAsia="Times New Roman" w:hAnsi="Arial" w:cs="Arial"/>
          <w:sz w:val="20"/>
          <w:szCs w:val="20"/>
          <w:lang w:eastAsia="fr-FR"/>
        </w:rPr>
        <w:t>agrément</w:t>
      </w:r>
      <w:r w:rsidRPr="00032280">
        <w:rPr>
          <w:rFonts w:ascii="Arial" w:eastAsia="Times New Roman" w:hAnsi="Arial" w:cs="Arial"/>
          <w:sz w:val="20"/>
          <w:szCs w:val="20"/>
          <w:lang w:eastAsia="fr-FR"/>
        </w:rPr>
        <w:t xml:space="preserve"> </w:t>
      </w:r>
      <w:r w:rsidR="00ED778C" w:rsidRPr="00032280">
        <w:rPr>
          <w:rFonts w:ascii="Arial" w:eastAsia="Times New Roman" w:hAnsi="Arial" w:cs="Arial"/>
          <w:sz w:val="20"/>
          <w:szCs w:val="20"/>
          <w:lang w:eastAsia="fr-FR"/>
        </w:rPr>
        <w:t>délivré</w:t>
      </w:r>
      <w:r w:rsidRPr="00032280">
        <w:rPr>
          <w:rFonts w:ascii="Arial" w:eastAsia="Times New Roman" w:hAnsi="Arial" w:cs="Arial"/>
          <w:sz w:val="20"/>
          <w:szCs w:val="20"/>
          <w:lang w:eastAsia="fr-FR"/>
        </w:rPr>
        <w:t xml:space="preserve">́ à une </w:t>
      </w:r>
      <w:r w:rsidR="00ED778C" w:rsidRPr="00032280">
        <w:rPr>
          <w:rFonts w:ascii="Arial" w:eastAsia="Times New Roman" w:hAnsi="Arial" w:cs="Arial"/>
          <w:sz w:val="20"/>
          <w:szCs w:val="20"/>
          <w:lang w:eastAsia="fr-FR"/>
        </w:rPr>
        <w:t xml:space="preserve">Société </w:t>
      </w:r>
      <w:r w:rsidRPr="00032280">
        <w:rPr>
          <w:rFonts w:ascii="Arial" w:eastAsia="Times New Roman" w:hAnsi="Arial" w:cs="Arial"/>
          <w:sz w:val="20"/>
          <w:szCs w:val="20"/>
          <w:lang w:eastAsia="fr-FR"/>
        </w:rPr>
        <w:t xml:space="preserve">de </w:t>
      </w:r>
      <w:r w:rsidR="00ED778C" w:rsidRPr="00032280">
        <w:rPr>
          <w:rFonts w:ascii="Arial" w:eastAsia="Times New Roman" w:hAnsi="Arial" w:cs="Arial"/>
          <w:sz w:val="20"/>
          <w:szCs w:val="20"/>
          <w:lang w:eastAsia="fr-FR"/>
        </w:rPr>
        <w:t>G</w:t>
      </w:r>
      <w:r w:rsidRPr="00032280">
        <w:rPr>
          <w:rFonts w:ascii="Arial" w:eastAsia="Times New Roman" w:hAnsi="Arial" w:cs="Arial"/>
          <w:sz w:val="20"/>
          <w:szCs w:val="20"/>
          <w:lang w:eastAsia="fr-FR"/>
        </w:rPr>
        <w:t xml:space="preserve">estion </w:t>
      </w:r>
      <w:r w:rsidR="00846810"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doit faire l'objet, selon les cas, d'une autorisation </w:t>
      </w:r>
      <w:r w:rsidR="00ED778C" w:rsidRPr="00032280">
        <w:rPr>
          <w:rFonts w:ascii="Arial" w:eastAsia="Times New Roman" w:hAnsi="Arial" w:cs="Arial"/>
          <w:sz w:val="20"/>
          <w:szCs w:val="20"/>
          <w:lang w:eastAsia="fr-FR"/>
        </w:rPr>
        <w:t>préalable</w:t>
      </w:r>
      <w:r w:rsidRPr="00032280">
        <w:rPr>
          <w:rFonts w:ascii="Arial" w:eastAsia="Times New Roman" w:hAnsi="Arial" w:cs="Arial"/>
          <w:sz w:val="20"/>
          <w:szCs w:val="20"/>
          <w:lang w:eastAsia="fr-FR"/>
        </w:rPr>
        <w:t xml:space="preserve"> de </w:t>
      </w:r>
      <w:r w:rsidR="00846810" w:rsidRPr="00032280">
        <w:rPr>
          <w:rFonts w:ascii="Arial" w:eastAsia="Times New Roman" w:hAnsi="Arial" w:cs="Arial"/>
          <w:sz w:val="20"/>
          <w:szCs w:val="20"/>
          <w:lang w:eastAsia="fr-FR"/>
        </w:rPr>
        <w:t>la COSUMAF</w:t>
      </w:r>
      <w:r w:rsidRPr="00032280">
        <w:rPr>
          <w:rFonts w:ascii="Arial" w:eastAsia="Times New Roman" w:hAnsi="Arial" w:cs="Arial"/>
          <w:sz w:val="20"/>
          <w:szCs w:val="20"/>
          <w:lang w:eastAsia="fr-FR"/>
        </w:rPr>
        <w:t xml:space="preserve">, d'une </w:t>
      </w:r>
      <w:r w:rsidR="00ED778C" w:rsidRPr="00032280">
        <w:rPr>
          <w:rFonts w:ascii="Arial" w:eastAsia="Times New Roman" w:hAnsi="Arial" w:cs="Arial"/>
          <w:sz w:val="20"/>
          <w:szCs w:val="20"/>
          <w:lang w:eastAsia="fr-FR"/>
        </w:rPr>
        <w:t>déclaration</w:t>
      </w:r>
      <w:r w:rsidRPr="00032280">
        <w:rPr>
          <w:rFonts w:ascii="Arial" w:eastAsia="Times New Roman" w:hAnsi="Arial" w:cs="Arial"/>
          <w:sz w:val="20"/>
          <w:szCs w:val="20"/>
          <w:lang w:eastAsia="fr-FR"/>
        </w:rPr>
        <w:t xml:space="preserve"> ou d'une notification. </w:t>
      </w:r>
    </w:p>
    <w:p w14:paraId="376FA39A" w14:textId="4FF18C2B" w:rsidR="00846810" w:rsidRPr="00032280" w:rsidRDefault="001574D5" w:rsidP="00F52D05">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La liste figurant ci-dessous </w:t>
      </w:r>
      <w:r w:rsidR="00F52D05" w:rsidRPr="00032280">
        <w:rPr>
          <w:rFonts w:ascii="Arial" w:eastAsia="Times New Roman" w:hAnsi="Arial" w:cs="Arial"/>
          <w:sz w:val="20"/>
          <w:szCs w:val="20"/>
          <w:lang w:eastAsia="fr-FR"/>
        </w:rPr>
        <w:t>précise</w:t>
      </w:r>
      <w:r w:rsidRPr="00032280">
        <w:rPr>
          <w:rFonts w:ascii="Arial" w:eastAsia="Times New Roman" w:hAnsi="Arial" w:cs="Arial"/>
          <w:sz w:val="20"/>
          <w:szCs w:val="20"/>
          <w:lang w:eastAsia="fr-FR"/>
        </w:rPr>
        <w:t xml:space="preserve"> les modifications faisant l’objet d’une autorisation </w:t>
      </w:r>
      <w:r w:rsidR="00F52D05" w:rsidRPr="00032280">
        <w:rPr>
          <w:rFonts w:ascii="Arial" w:eastAsia="Times New Roman" w:hAnsi="Arial" w:cs="Arial"/>
          <w:sz w:val="20"/>
          <w:szCs w:val="20"/>
          <w:lang w:eastAsia="fr-FR"/>
        </w:rPr>
        <w:t>préalable</w:t>
      </w:r>
      <w:r w:rsidRPr="00032280">
        <w:rPr>
          <w:rFonts w:ascii="Arial" w:eastAsia="Times New Roman" w:hAnsi="Arial" w:cs="Arial"/>
          <w:sz w:val="20"/>
          <w:szCs w:val="20"/>
          <w:lang w:eastAsia="fr-FR"/>
        </w:rPr>
        <w:t xml:space="preserve"> de </w:t>
      </w:r>
      <w:r w:rsidR="00846810" w:rsidRPr="00032280">
        <w:rPr>
          <w:rFonts w:ascii="Arial" w:eastAsia="Times New Roman" w:hAnsi="Arial" w:cs="Arial"/>
          <w:sz w:val="20"/>
          <w:szCs w:val="20"/>
          <w:lang w:eastAsia="fr-FR"/>
        </w:rPr>
        <w:t>la COSUMAF.</w:t>
      </w:r>
      <w:r w:rsidRPr="00032280">
        <w:rPr>
          <w:rFonts w:ascii="Arial" w:eastAsia="Times New Roman" w:hAnsi="Arial" w:cs="Arial"/>
          <w:sz w:val="20"/>
          <w:szCs w:val="20"/>
          <w:lang w:eastAsia="fr-FR"/>
        </w:rPr>
        <w:t xml:space="preserve"> Toutes les autres modifications du programme d’</w:t>
      </w:r>
      <w:r w:rsidR="00F52D05"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ou des </w:t>
      </w:r>
      <w:r w:rsidR="00F52D05" w:rsidRPr="00032280">
        <w:rPr>
          <w:rFonts w:ascii="Arial" w:eastAsia="Times New Roman" w:hAnsi="Arial" w:cs="Arial"/>
          <w:sz w:val="20"/>
          <w:szCs w:val="20"/>
          <w:lang w:eastAsia="fr-FR"/>
        </w:rPr>
        <w:t>données</w:t>
      </w:r>
      <w:r w:rsidRPr="00032280">
        <w:rPr>
          <w:rFonts w:ascii="Arial" w:eastAsia="Times New Roman" w:hAnsi="Arial" w:cs="Arial"/>
          <w:sz w:val="20"/>
          <w:szCs w:val="20"/>
          <w:lang w:eastAsia="fr-FR"/>
        </w:rPr>
        <w:t xml:space="preserve"> relatives à la </w:t>
      </w:r>
      <w:r w:rsidR="00A4585D" w:rsidRPr="00032280">
        <w:rPr>
          <w:rFonts w:ascii="Arial" w:eastAsia="Times New Roman" w:hAnsi="Arial" w:cs="Arial"/>
          <w:sz w:val="20"/>
          <w:szCs w:val="20"/>
          <w:lang w:eastAsia="fr-FR"/>
        </w:rPr>
        <w:lastRenderedPageBreak/>
        <w:t xml:space="preserve">Société de Gestion </w:t>
      </w:r>
      <w:r w:rsidR="00846810"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sont soumises </w:t>
      </w:r>
      <w:proofErr w:type="spellStart"/>
      <w:r w:rsidRPr="00032280">
        <w:rPr>
          <w:rFonts w:ascii="Arial" w:eastAsia="Times New Roman" w:hAnsi="Arial" w:cs="Arial"/>
          <w:sz w:val="20"/>
          <w:szCs w:val="20"/>
          <w:lang w:eastAsia="fr-FR"/>
        </w:rPr>
        <w:t>a</w:t>
      </w:r>
      <w:proofErr w:type="spellEnd"/>
      <w:r w:rsidRPr="00032280">
        <w:rPr>
          <w:rFonts w:ascii="Arial" w:eastAsia="Times New Roman" w:hAnsi="Arial" w:cs="Arial"/>
          <w:sz w:val="20"/>
          <w:szCs w:val="20"/>
          <w:lang w:eastAsia="fr-FR"/>
        </w:rPr>
        <w:t xml:space="preserve">̀ </w:t>
      </w:r>
      <w:r w:rsidR="00CB52E7" w:rsidRPr="00032280">
        <w:rPr>
          <w:rFonts w:ascii="Arial" w:eastAsia="Times New Roman" w:hAnsi="Arial" w:cs="Arial"/>
          <w:sz w:val="20"/>
          <w:szCs w:val="20"/>
          <w:lang w:eastAsia="fr-FR"/>
        </w:rPr>
        <w:t xml:space="preserve">approbation </w:t>
      </w:r>
      <w:r w:rsidRPr="00032280">
        <w:rPr>
          <w:rFonts w:ascii="Arial" w:eastAsia="Times New Roman" w:hAnsi="Arial" w:cs="Arial"/>
          <w:sz w:val="20"/>
          <w:szCs w:val="20"/>
          <w:lang w:eastAsia="fr-FR"/>
        </w:rPr>
        <w:t xml:space="preserve"> de l</w:t>
      </w:r>
      <w:r w:rsidR="00846810" w:rsidRPr="00032280">
        <w:rPr>
          <w:rFonts w:ascii="Arial" w:eastAsia="Times New Roman" w:hAnsi="Arial" w:cs="Arial"/>
          <w:sz w:val="20"/>
          <w:szCs w:val="20"/>
          <w:lang w:eastAsia="fr-FR"/>
        </w:rPr>
        <w:t>a COSUMAF</w:t>
      </w:r>
      <w:r w:rsidRPr="00032280">
        <w:rPr>
          <w:rFonts w:ascii="Arial" w:eastAsia="Times New Roman" w:hAnsi="Arial" w:cs="Arial"/>
          <w:sz w:val="20"/>
          <w:szCs w:val="20"/>
          <w:lang w:eastAsia="fr-FR"/>
        </w:rPr>
        <w:t xml:space="preserve">. Toutes les modifications doivent </w:t>
      </w:r>
      <w:r w:rsidR="00F52D05" w:rsidRPr="00032280">
        <w:rPr>
          <w:rFonts w:ascii="Arial" w:eastAsia="Times New Roman" w:hAnsi="Arial" w:cs="Arial"/>
          <w:sz w:val="20"/>
          <w:szCs w:val="20"/>
          <w:lang w:eastAsia="fr-FR"/>
        </w:rPr>
        <w:t>être</w:t>
      </w:r>
      <w:r w:rsidRPr="00032280">
        <w:rPr>
          <w:rFonts w:ascii="Arial" w:eastAsia="Times New Roman" w:hAnsi="Arial" w:cs="Arial"/>
          <w:sz w:val="20"/>
          <w:szCs w:val="20"/>
          <w:lang w:eastAsia="fr-FR"/>
        </w:rPr>
        <w:t xml:space="preserve"> </w:t>
      </w:r>
      <w:r w:rsidR="00F52D05" w:rsidRPr="00032280">
        <w:rPr>
          <w:rFonts w:ascii="Arial" w:eastAsia="Times New Roman" w:hAnsi="Arial" w:cs="Arial"/>
          <w:sz w:val="20"/>
          <w:szCs w:val="20"/>
          <w:lang w:eastAsia="fr-FR"/>
        </w:rPr>
        <w:t>effectuées</w:t>
      </w:r>
      <w:r w:rsidRPr="00032280">
        <w:rPr>
          <w:rFonts w:ascii="Arial" w:eastAsia="Times New Roman" w:hAnsi="Arial" w:cs="Arial"/>
          <w:sz w:val="20"/>
          <w:szCs w:val="20"/>
          <w:lang w:eastAsia="fr-FR"/>
        </w:rPr>
        <w:t xml:space="preserve">, dans un </w:t>
      </w:r>
      <w:r w:rsidR="00F52D05" w:rsidRPr="00032280">
        <w:rPr>
          <w:rFonts w:ascii="Arial" w:eastAsia="Times New Roman" w:hAnsi="Arial" w:cs="Arial"/>
          <w:sz w:val="20"/>
          <w:szCs w:val="20"/>
          <w:lang w:eastAsia="fr-FR"/>
        </w:rPr>
        <w:t>délai</w:t>
      </w:r>
      <w:r w:rsidRPr="00032280">
        <w:rPr>
          <w:rFonts w:ascii="Arial" w:eastAsia="Times New Roman" w:hAnsi="Arial" w:cs="Arial"/>
          <w:sz w:val="20"/>
          <w:szCs w:val="20"/>
          <w:lang w:eastAsia="fr-FR"/>
        </w:rPr>
        <w:t xml:space="preserve"> d’un</w:t>
      </w:r>
      <w:r w:rsidR="00846810" w:rsidRPr="00032280">
        <w:rPr>
          <w:rFonts w:ascii="Arial" w:eastAsia="Times New Roman" w:hAnsi="Arial" w:cs="Arial"/>
          <w:sz w:val="20"/>
          <w:szCs w:val="20"/>
          <w:lang w:eastAsia="fr-FR"/>
        </w:rPr>
        <w:t xml:space="preserve"> (1)</w:t>
      </w:r>
      <w:r w:rsidRPr="00032280">
        <w:rPr>
          <w:rFonts w:ascii="Arial" w:eastAsia="Times New Roman" w:hAnsi="Arial" w:cs="Arial"/>
          <w:sz w:val="20"/>
          <w:szCs w:val="20"/>
          <w:lang w:eastAsia="fr-FR"/>
        </w:rPr>
        <w:t xml:space="preserve"> mois maximum à compter de leur mise en œuvre, qu’il s’agisse de modifications des </w:t>
      </w:r>
      <w:r w:rsidR="00F52D05" w:rsidRPr="00032280">
        <w:rPr>
          <w:rFonts w:ascii="Arial" w:eastAsia="Times New Roman" w:hAnsi="Arial" w:cs="Arial"/>
          <w:sz w:val="20"/>
          <w:szCs w:val="20"/>
          <w:lang w:eastAsia="fr-FR"/>
        </w:rPr>
        <w:t>données</w:t>
      </w:r>
      <w:r w:rsidRPr="00032280">
        <w:rPr>
          <w:rFonts w:ascii="Arial" w:eastAsia="Times New Roman" w:hAnsi="Arial" w:cs="Arial"/>
          <w:sz w:val="20"/>
          <w:szCs w:val="20"/>
          <w:lang w:eastAsia="fr-FR"/>
        </w:rPr>
        <w:t xml:space="preserve"> </w:t>
      </w:r>
      <w:r w:rsidR="00F52D05" w:rsidRPr="00032280">
        <w:rPr>
          <w:rFonts w:ascii="Arial" w:eastAsia="Times New Roman" w:hAnsi="Arial" w:cs="Arial"/>
          <w:sz w:val="20"/>
          <w:szCs w:val="20"/>
          <w:lang w:eastAsia="fr-FR"/>
        </w:rPr>
        <w:t>référentielles</w:t>
      </w:r>
      <w:r w:rsidRPr="00032280">
        <w:rPr>
          <w:rFonts w:ascii="Arial" w:eastAsia="Times New Roman" w:hAnsi="Arial" w:cs="Arial"/>
          <w:sz w:val="20"/>
          <w:szCs w:val="20"/>
          <w:lang w:eastAsia="fr-FR"/>
        </w:rPr>
        <w:t xml:space="preserve"> </w:t>
      </w:r>
      <w:r w:rsidR="00F52D05" w:rsidRPr="00032280">
        <w:rPr>
          <w:rFonts w:ascii="Arial" w:eastAsia="Times New Roman" w:hAnsi="Arial" w:cs="Arial"/>
          <w:sz w:val="20"/>
          <w:szCs w:val="20"/>
          <w:lang w:eastAsia="fr-FR"/>
        </w:rPr>
        <w:t>associées</w:t>
      </w:r>
      <w:r w:rsidRPr="00032280">
        <w:rPr>
          <w:rFonts w:ascii="Arial" w:eastAsia="Times New Roman" w:hAnsi="Arial" w:cs="Arial"/>
          <w:sz w:val="20"/>
          <w:szCs w:val="20"/>
          <w:lang w:eastAsia="fr-FR"/>
        </w:rPr>
        <w:t xml:space="preserve"> </w:t>
      </w:r>
      <w:proofErr w:type="spellStart"/>
      <w:r w:rsidRPr="00032280">
        <w:rPr>
          <w:rFonts w:ascii="Arial" w:eastAsia="Times New Roman" w:hAnsi="Arial" w:cs="Arial"/>
          <w:sz w:val="20"/>
          <w:szCs w:val="20"/>
          <w:lang w:eastAsia="fr-FR"/>
        </w:rPr>
        <w:t>a</w:t>
      </w:r>
      <w:proofErr w:type="spellEnd"/>
      <w:r w:rsidRPr="00032280">
        <w:rPr>
          <w:rFonts w:ascii="Arial" w:eastAsia="Times New Roman" w:hAnsi="Arial" w:cs="Arial"/>
          <w:sz w:val="20"/>
          <w:szCs w:val="20"/>
          <w:lang w:eastAsia="fr-FR"/>
        </w:rPr>
        <w:t xml:space="preserve">̀ la </w:t>
      </w:r>
      <w:r w:rsidR="00A4585D" w:rsidRPr="00032280">
        <w:rPr>
          <w:rFonts w:ascii="Arial" w:eastAsia="Times New Roman" w:hAnsi="Arial" w:cs="Arial"/>
          <w:sz w:val="20"/>
          <w:szCs w:val="20"/>
          <w:lang w:eastAsia="fr-FR"/>
        </w:rPr>
        <w:t xml:space="preserve">Société de Gestion </w:t>
      </w:r>
      <w:r w:rsidRPr="00032280">
        <w:rPr>
          <w:rFonts w:ascii="Arial" w:eastAsia="Times New Roman" w:hAnsi="Arial" w:cs="Arial"/>
          <w:sz w:val="20"/>
          <w:szCs w:val="20"/>
          <w:lang w:eastAsia="fr-FR"/>
        </w:rPr>
        <w:t>ou de modifications du programme d’</w:t>
      </w:r>
      <w:r w:rsidR="00F52D05"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w:t>
      </w:r>
    </w:p>
    <w:p w14:paraId="431D811A" w14:textId="3DB81C2D" w:rsidR="00846810" w:rsidRPr="00032280" w:rsidRDefault="001574D5" w:rsidP="00F52D05">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Les </w:t>
      </w:r>
      <w:r w:rsidR="00A4585D" w:rsidRPr="00032280">
        <w:rPr>
          <w:rFonts w:ascii="Arial" w:eastAsia="Times New Roman" w:hAnsi="Arial" w:cs="Arial"/>
          <w:sz w:val="20"/>
          <w:szCs w:val="20"/>
          <w:lang w:eastAsia="fr-FR"/>
        </w:rPr>
        <w:t xml:space="preserve">Sociétés de Gestion </w:t>
      </w:r>
      <w:r w:rsidR="00846810" w:rsidRPr="00032280">
        <w:rPr>
          <w:rFonts w:ascii="Arial" w:eastAsia="Times New Roman" w:hAnsi="Arial" w:cs="Arial"/>
          <w:sz w:val="20"/>
          <w:szCs w:val="20"/>
          <w:lang w:eastAsia="fr-FR"/>
        </w:rPr>
        <w:t xml:space="preserve">d’OPC </w:t>
      </w:r>
      <w:r w:rsidRPr="00032280">
        <w:rPr>
          <w:rFonts w:ascii="Arial" w:eastAsia="Times New Roman" w:hAnsi="Arial" w:cs="Arial"/>
          <w:sz w:val="20"/>
          <w:szCs w:val="20"/>
          <w:lang w:eastAsia="fr-FR"/>
        </w:rPr>
        <w:t xml:space="preserve">sont tenues de garder à jour les </w:t>
      </w:r>
      <w:r w:rsidR="00F52D05" w:rsidRPr="00032280">
        <w:rPr>
          <w:rFonts w:ascii="Arial" w:eastAsia="Times New Roman" w:hAnsi="Arial" w:cs="Arial"/>
          <w:sz w:val="20"/>
          <w:szCs w:val="20"/>
          <w:lang w:eastAsia="fr-FR"/>
        </w:rPr>
        <w:t>données</w:t>
      </w:r>
      <w:r w:rsidRPr="00032280">
        <w:rPr>
          <w:rFonts w:ascii="Arial" w:eastAsia="Times New Roman" w:hAnsi="Arial" w:cs="Arial"/>
          <w:sz w:val="20"/>
          <w:szCs w:val="20"/>
          <w:lang w:eastAsia="fr-FR"/>
        </w:rPr>
        <w:t xml:space="preserve"> </w:t>
      </w:r>
      <w:r w:rsidR="00F52D05" w:rsidRPr="00032280">
        <w:rPr>
          <w:rFonts w:ascii="Arial" w:eastAsia="Times New Roman" w:hAnsi="Arial" w:cs="Arial"/>
          <w:sz w:val="20"/>
          <w:szCs w:val="20"/>
          <w:lang w:eastAsia="fr-FR"/>
        </w:rPr>
        <w:t>référentielles</w:t>
      </w:r>
      <w:r w:rsidRPr="00032280">
        <w:rPr>
          <w:rFonts w:ascii="Arial" w:eastAsia="Times New Roman" w:hAnsi="Arial" w:cs="Arial"/>
          <w:sz w:val="20"/>
          <w:szCs w:val="20"/>
          <w:lang w:eastAsia="fr-FR"/>
        </w:rPr>
        <w:t xml:space="preserve"> les concernant et leur programme d’</w:t>
      </w:r>
      <w:r w:rsidR="00F52D05"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w:t>
      </w:r>
      <w:r w:rsidR="00F52D05" w:rsidRPr="00032280">
        <w:rPr>
          <w:rFonts w:ascii="Arial" w:eastAsia="Times New Roman" w:hAnsi="Arial" w:cs="Arial"/>
          <w:sz w:val="20"/>
          <w:szCs w:val="20"/>
          <w:lang w:eastAsia="fr-FR"/>
        </w:rPr>
        <w:t>déposé</w:t>
      </w:r>
      <w:r w:rsidRPr="00032280">
        <w:rPr>
          <w:rFonts w:ascii="Arial" w:eastAsia="Times New Roman" w:hAnsi="Arial" w:cs="Arial"/>
          <w:sz w:val="20"/>
          <w:szCs w:val="20"/>
          <w:lang w:eastAsia="fr-FR"/>
        </w:rPr>
        <w:t xml:space="preserve">́ </w:t>
      </w:r>
      <w:r w:rsidR="00846810" w:rsidRPr="00032280">
        <w:rPr>
          <w:rFonts w:ascii="Arial" w:eastAsia="Times New Roman" w:hAnsi="Arial" w:cs="Arial"/>
          <w:sz w:val="20"/>
          <w:szCs w:val="20"/>
          <w:lang w:eastAsia="fr-FR"/>
        </w:rPr>
        <w:t>à la COSUMAF</w:t>
      </w:r>
      <w:r w:rsidRPr="00032280">
        <w:rPr>
          <w:rFonts w:ascii="Arial" w:eastAsia="Times New Roman" w:hAnsi="Arial" w:cs="Arial"/>
          <w:sz w:val="20"/>
          <w:szCs w:val="20"/>
          <w:lang w:eastAsia="fr-FR"/>
        </w:rPr>
        <w:t xml:space="preserve">. Les </w:t>
      </w:r>
      <w:r w:rsidR="00F52D05" w:rsidRPr="00032280">
        <w:rPr>
          <w:rFonts w:ascii="Arial" w:eastAsia="Times New Roman" w:hAnsi="Arial" w:cs="Arial"/>
          <w:sz w:val="20"/>
          <w:szCs w:val="20"/>
          <w:lang w:eastAsia="fr-FR"/>
        </w:rPr>
        <w:t>données</w:t>
      </w:r>
      <w:r w:rsidRPr="00032280">
        <w:rPr>
          <w:rFonts w:ascii="Arial" w:eastAsia="Times New Roman" w:hAnsi="Arial" w:cs="Arial"/>
          <w:sz w:val="20"/>
          <w:szCs w:val="20"/>
          <w:lang w:eastAsia="fr-FR"/>
        </w:rPr>
        <w:t xml:space="preserve"> </w:t>
      </w:r>
      <w:r w:rsidR="00F52D05" w:rsidRPr="00032280">
        <w:rPr>
          <w:rFonts w:ascii="Arial" w:eastAsia="Times New Roman" w:hAnsi="Arial" w:cs="Arial"/>
          <w:sz w:val="20"/>
          <w:szCs w:val="20"/>
          <w:lang w:eastAsia="fr-FR"/>
        </w:rPr>
        <w:t>référentielles</w:t>
      </w:r>
      <w:r w:rsidRPr="00032280">
        <w:rPr>
          <w:rFonts w:ascii="Arial" w:eastAsia="Times New Roman" w:hAnsi="Arial" w:cs="Arial"/>
          <w:sz w:val="20"/>
          <w:szCs w:val="20"/>
          <w:lang w:eastAsia="fr-FR"/>
        </w:rPr>
        <w:t xml:space="preserve"> et le programme d’</w:t>
      </w:r>
      <w:r w:rsidR="00F52D05"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doivent </w:t>
      </w:r>
      <w:r w:rsidR="00F52D05" w:rsidRPr="00032280">
        <w:rPr>
          <w:rFonts w:ascii="Arial" w:eastAsia="Times New Roman" w:hAnsi="Arial" w:cs="Arial"/>
          <w:sz w:val="20"/>
          <w:szCs w:val="20"/>
          <w:lang w:eastAsia="fr-FR"/>
        </w:rPr>
        <w:t>être</w:t>
      </w:r>
      <w:r w:rsidR="00E6519E" w:rsidRPr="00032280">
        <w:rPr>
          <w:rFonts w:ascii="Arial" w:eastAsia="Times New Roman" w:hAnsi="Arial" w:cs="Arial"/>
          <w:sz w:val="20"/>
          <w:szCs w:val="20"/>
          <w:lang w:eastAsia="fr-FR"/>
        </w:rPr>
        <w:t xml:space="preserve"> mi</w:t>
      </w:r>
      <w:r w:rsidRPr="00032280">
        <w:rPr>
          <w:rFonts w:ascii="Arial" w:eastAsia="Times New Roman" w:hAnsi="Arial" w:cs="Arial"/>
          <w:sz w:val="20"/>
          <w:szCs w:val="20"/>
          <w:lang w:eastAsia="fr-FR"/>
        </w:rPr>
        <w:t xml:space="preserve">s </w:t>
      </w:r>
      <w:proofErr w:type="spellStart"/>
      <w:r w:rsidRPr="00032280">
        <w:rPr>
          <w:rFonts w:ascii="Arial" w:eastAsia="Times New Roman" w:hAnsi="Arial" w:cs="Arial"/>
          <w:sz w:val="20"/>
          <w:szCs w:val="20"/>
          <w:lang w:eastAsia="fr-FR"/>
        </w:rPr>
        <w:t>a</w:t>
      </w:r>
      <w:proofErr w:type="spellEnd"/>
      <w:r w:rsidRPr="00032280">
        <w:rPr>
          <w:rFonts w:ascii="Arial" w:eastAsia="Times New Roman" w:hAnsi="Arial" w:cs="Arial"/>
          <w:sz w:val="20"/>
          <w:szCs w:val="20"/>
          <w:lang w:eastAsia="fr-FR"/>
        </w:rPr>
        <w:t xml:space="preserve">̀ jour dans un </w:t>
      </w:r>
      <w:r w:rsidR="00F52D05" w:rsidRPr="00032280">
        <w:rPr>
          <w:rFonts w:ascii="Arial" w:eastAsia="Times New Roman" w:hAnsi="Arial" w:cs="Arial"/>
          <w:sz w:val="20"/>
          <w:szCs w:val="20"/>
          <w:lang w:eastAsia="fr-FR"/>
        </w:rPr>
        <w:t>délai</w:t>
      </w:r>
      <w:r w:rsidRPr="00032280">
        <w:rPr>
          <w:rFonts w:ascii="Arial" w:eastAsia="Times New Roman" w:hAnsi="Arial" w:cs="Arial"/>
          <w:sz w:val="20"/>
          <w:szCs w:val="20"/>
          <w:lang w:eastAsia="fr-FR"/>
        </w:rPr>
        <w:t xml:space="preserve"> d’un </w:t>
      </w:r>
      <w:r w:rsidR="00F52D05" w:rsidRPr="00032280">
        <w:rPr>
          <w:rFonts w:ascii="Arial" w:eastAsia="Times New Roman" w:hAnsi="Arial" w:cs="Arial"/>
          <w:sz w:val="20"/>
          <w:szCs w:val="20"/>
          <w:lang w:eastAsia="fr-FR"/>
        </w:rPr>
        <w:t xml:space="preserve">(1) </w:t>
      </w:r>
      <w:r w:rsidRPr="00032280">
        <w:rPr>
          <w:rFonts w:ascii="Arial" w:eastAsia="Times New Roman" w:hAnsi="Arial" w:cs="Arial"/>
          <w:sz w:val="20"/>
          <w:szCs w:val="20"/>
          <w:lang w:eastAsia="fr-FR"/>
        </w:rPr>
        <w:t xml:space="preserve">mois maximum à compter du changement les impactant. </w:t>
      </w:r>
    </w:p>
    <w:p w14:paraId="2DBC1FBB" w14:textId="7BEDC714" w:rsidR="009B11B3" w:rsidRPr="00032280" w:rsidRDefault="001574D5" w:rsidP="00F52D05">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S'il s'agit d'une modification dans la </w:t>
      </w:r>
      <w:r w:rsidR="00F52D05" w:rsidRPr="00032280">
        <w:rPr>
          <w:rFonts w:ascii="Arial" w:eastAsia="Times New Roman" w:hAnsi="Arial" w:cs="Arial"/>
          <w:sz w:val="20"/>
          <w:szCs w:val="20"/>
          <w:lang w:eastAsia="fr-FR"/>
        </w:rPr>
        <w:t>répartition</w:t>
      </w:r>
      <w:r w:rsidRPr="00032280">
        <w:rPr>
          <w:rFonts w:ascii="Arial" w:eastAsia="Times New Roman" w:hAnsi="Arial" w:cs="Arial"/>
          <w:sz w:val="20"/>
          <w:szCs w:val="20"/>
          <w:lang w:eastAsia="fr-FR"/>
        </w:rPr>
        <w:t xml:space="preserve"> du capital d'une </w:t>
      </w:r>
      <w:r w:rsidR="00A4585D" w:rsidRPr="00032280">
        <w:rPr>
          <w:rFonts w:ascii="Arial" w:eastAsia="Times New Roman" w:hAnsi="Arial" w:cs="Arial"/>
          <w:sz w:val="20"/>
          <w:szCs w:val="20"/>
          <w:lang w:eastAsia="fr-FR"/>
        </w:rPr>
        <w:t xml:space="preserve">Société de Gestion </w:t>
      </w:r>
      <w:r w:rsidR="009B11B3"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l</w:t>
      </w:r>
      <w:r w:rsidR="009B11B3" w:rsidRPr="00032280">
        <w:rPr>
          <w:rFonts w:ascii="Arial" w:eastAsia="Times New Roman" w:hAnsi="Arial" w:cs="Arial"/>
          <w:sz w:val="20"/>
          <w:szCs w:val="20"/>
          <w:lang w:eastAsia="fr-FR"/>
        </w:rPr>
        <w:t xml:space="preserve">a COSUMAF </w:t>
      </w:r>
      <w:r w:rsidRPr="00032280">
        <w:rPr>
          <w:rFonts w:ascii="Arial" w:eastAsia="Times New Roman" w:hAnsi="Arial" w:cs="Arial"/>
          <w:sz w:val="20"/>
          <w:szCs w:val="20"/>
          <w:lang w:eastAsia="fr-FR"/>
        </w:rPr>
        <w:t xml:space="preserve">fait </w:t>
      </w:r>
      <w:r w:rsidR="00F52D05" w:rsidRPr="00032280">
        <w:rPr>
          <w:rFonts w:ascii="Arial" w:eastAsia="Times New Roman" w:hAnsi="Arial" w:cs="Arial"/>
          <w:sz w:val="20"/>
          <w:szCs w:val="20"/>
          <w:lang w:eastAsia="fr-FR"/>
        </w:rPr>
        <w:t>connaitre</w:t>
      </w:r>
      <w:r w:rsidRPr="00032280">
        <w:rPr>
          <w:rFonts w:ascii="Arial" w:eastAsia="Times New Roman" w:hAnsi="Arial" w:cs="Arial"/>
          <w:sz w:val="20"/>
          <w:szCs w:val="20"/>
          <w:lang w:eastAsia="fr-FR"/>
        </w:rPr>
        <w:t xml:space="preserve"> sa </w:t>
      </w:r>
      <w:r w:rsidR="00F52D05" w:rsidRPr="00032280">
        <w:rPr>
          <w:rFonts w:ascii="Arial" w:eastAsia="Times New Roman" w:hAnsi="Arial" w:cs="Arial"/>
          <w:sz w:val="20"/>
          <w:szCs w:val="20"/>
          <w:lang w:eastAsia="fr-FR"/>
        </w:rPr>
        <w:t>décision</w:t>
      </w:r>
      <w:r w:rsidRPr="00032280">
        <w:rPr>
          <w:rFonts w:ascii="Arial" w:eastAsia="Times New Roman" w:hAnsi="Arial" w:cs="Arial"/>
          <w:sz w:val="20"/>
          <w:szCs w:val="20"/>
          <w:lang w:eastAsia="fr-FR"/>
        </w:rPr>
        <w:t xml:space="preserve"> par </w:t>
      </w:r>
      <w:r w:rsidR="00F52D05" w:rsidRPr="00032280">
        <w:rPr>
          <w:rFonts w:ascii="Arial" w:eastAsia="Times New Roman" w:hAnsi="Arial" w:cs="Arial"/>
          <w:sz w:val="20"/>
          <w:szCs w:val="20"/>
          <w:lang w:eastAsia="fr-FR"/>
        </w:rPr>
        <w:t>écrit</w:t>
      </w:r>
      <w:r w:rsidRPr="00032280">
        <w:rPr>
          <w:rFonts w:ascii="Arial" w:eastAsia="Times New Roman" w:hAnsi="Arial" w:cs="Arial"/>
          <w:sz w:val="20"/>
          <w:szCs w:val="20"/>
          <w:lang w:eastAsia="fr-FR"/>
        </w:rPr>
        <w:t xml:space="preserve"> à la </w:t>
      </w:r>
      <w:r w:rsidR="00A4585D" w:rsidRPr="00032280">
        <w:rPr>
          <w:rFonts w:ascii="Arial" w:eastAsia="Times New Roman" w:hAnsi="Arial" w:cs="Arial"/>
          <w:sz w:val="20"/>
          <w:szCs w:val="20"/>
          <w:lang w:eastAsia="fr-FR"/>
        </w:rPr>
        <w:t xml:space="preserve">Société de Gestion </w:t>
      </w:r>
      <w:r w:rsidR="009B11B3"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ainsi qu'aux candidats </w:t>
      </w:r>
      <w:r w:rsidR="00F52D05" w:rsidRPr="00032280">
        <w:rPr>
          <w:rFonts w:ascii="Arial" w:eastAsia="Times New Roman" w:hAnsi="Arial" w:cs="Arial"/>
          <w:sz w:val="20"/>
          <w:szCs w:val="20"/>
          <w:lang w:eastAsia="fr-FR"/>
        </w:rPr>
        <w:t>cédants</w:t>
      </w:r>
      <w:r w:rsidRPr="00032280">
        <w:rPr>
          <w:rFonts w:ascii="Arial" w:eastAsia="Times New Roman" w:hAnsi="Arial" w:cs="Arial"/>
          <w:sz w:val="20"/>
          <w:szCs w:val="20"/>
          <w:lang w:eastAsia="fr-FR"/>
        </w:rPr>
        <w:t xml:space="preserve"> et </w:t>
      </w:r>
      <w:r w:rsidR="00F52D05" w:rsidRPr="00032280">
        <w:rPr>
          <w:rFonts w:ascii="Arial" w:eastAsia="Times New Roman" w:hAnsi="Arial" w:cs="Arial"/>
          <w:sz w:val="20"/>
          <w:szCs w:val="20"/>
          <w:lang w:eastAsia="fr-FR"/>
        </w:rPr>
        <w:t>acquéreurs</w:t>
      </w:r>
      <w:r w:rsidRPr="00032280">
        <w:rPr>
          <w:rFonts w:ascii="Arial" w:eastAsia="Times New Roman" w:hAnsi="Arial" w:cs="Arial"/>
          <w:sz w:val="20"/>
          <w:szCs w:val="20"/>
          <w:lang w:eastAsia="fr-FR"/>
        </w:rPr>
        <w:t xml:space="preserve"> dans les </w:t>
      </w:r>
      <w:r w:rsidR="009B11B3" w:rsidRPr="00032280">
        <w:rPr>
          <w:rFonts w:ascii="Arial" w:eastAsia="Times New Roman" w:hAnsi="Arial" w:cs="Arial"/>
          <w:sz w:val="20"/>
          <w:szCs w:val="20"/>
          <w:lang w:eastAsia="fr-FR"/>
        </w:rPr>
        <w:t>soixante (</w:t>
      </w:r>
      <w:r w:rsidRPr="00032280">
        <w:rPr>
          <w:rFonts w:ascii="Arial" w:eastAsia="Times New Roman" w:hAnsi="Arial" w:cs="Arial"/>
          <w:sz w:val="20"/>
          <w:szCs w:val="20"/>
          <w:lang w:eastAsia="fr-FR"/>
        </w:rPr>
        <w:t>60</w:t>
      </w:r>
      <w:r w:rsidR="009B11B3" w:rsidRPr="00032280">
        <w:rPr>
          <w:rFonts w:ascii="Arial" w:eastAsia="Times New Roman" w:hAnsi="Arial" w:cs="Arial"/>
          <w:sz w:val="20"/>
          <w:szCs w:val="20"/>
          <w:lang w:eastAsia="fr-FR"/>
        </w:rPr>
        <w:t>)</w:t>
      </w:r>
      <w:r w:rsidRPr="00032280">
        <w:rPr>
          <w:rFonts w:ascii="Arial" w:eastAsia="Times New Roman" w:hAnsi="Arial" w:cs="Arial"/>
          <w:sz w:val="20"/>
          <w:szCs w:val="20"/>
          <w:lang w:eastAsia="fr-FR"/>
        </w:rPr>
        <w:t xml:space="preserve"> jours ouvrables </w:t>
      </w:r>
      <w:r w:rsidR="00F52D05" w:rsidRPr="00032280">
        <w:rPr>
          <w:rFonts w:ascii="Arial" w:eastAsia="Times New Roman" w:hAnsi="Arial" w:cs="Arial"/>
          <w:sz w:val="20"/>
          <w:szCs w:val="20"/>
          <w:lang w:eastAsia="fr-FR"/>
        </w:rPr>
        <w:t>après</w:t>
      </w:r>
      <w:r w:rsidRPr="00032280">
        <w:rPr>
          <w:rFonts w:ascii="Arial" w:eastAsia="Times New Roman" w:hAnsi="Arial" w:cs="Arial"/>
          <w:sz w:val="20"/>
          <w:szCs w:val="20"/>
          <w:lang w:eastAsia="fr-FR"/>
        </w:rPr>
        <w:t xml:space="preserve"> avoir accusé </w:t>
      </w:r>
      <w:r w:rsidR="00F52D05" w:rsidRPr="00032280">
        <w:rPr>
          <w:rFonts w:ascii="Arial" w:eastAsia="Times New Roman" w:hAnsi="Arial" w:cs="Arial"/>
          <w:sz w:val="20"/>
          <w:szCs w:val="20"/>
          <w:lang w:eastAsia="fr-FR"/>
        </w:rPr>
        <w:t>réception</w:t>
      </w:r>
      <w:r w:rsidRPr="00032280">
        <w:rPr>
          <w:rFonts w:ascii="Arial" w:eastAsia="Times New Roman" w:hAnsi="Arial" w:cs="Arial"/>
          <w:sz w:val="20"/>
          <w:szCs w:val="20"/>
          <w:lang w:eastAsia="fr-FR"/>
        </w:rPr>
        <w:t xml:space="preserve"> de la demande. </w:t>
      </w:r>
    </w:p>
    <w:p w14:paraId="648838D6" w14:textId="1FCFAE39" w:rsidR="001574D5" w:rsidRPr="00032280" w:rsidRDefault="001574D5"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Dans le cas où surviendrait une modification importante de l'organisation ou de l'</w:t>
      </w:r>
      <w:r w:rsidR="00F52D05" w:rsidRPr="00032280">
        <w:rPr>
          <w:rFonts w:ascii="Arial" w:eastAsia="Times New Roman" w:hAnsi="Arial" w:cs="Arial"/>
          <w:sz w:val="20"/>
          <w:szCs w:val="20"/>
          <w:lang w:eastAsia="fr-FR"/>
        </w:rPr>
        <w:t>activité</w:t>
      </w:r>
      <w:r w:rsidRPr="00032280">
        <w:rPr>
          <w:rFonts w:ascii="Arial" w:eastAsia="Times New Roman" w:hAnsi="Arial" w:cs="Arial"/>
          <w:sz w:val="20"/>
          <w:szCs w:val="20"/>
          <w:lang w:eastAsia="fr-FR"/>
        </w:rPr>
        <w:t xml:space="preserve">́ de la </w:t>
      </w:r>
      <w:r w:rsidR="00A4585D" w:rsidRPr="00032280">
        <w:rPr>
          <w:rFonts w:ascii="Arial" w:eastAsia="Times New Roman" w:hAnsi="Arial" w:cs="Arial"/>
          <w:sz w:val="20"/>
          <w:szCs w:val="20"/>
          <w:lang w:eastAsia="fr-FR"/>
        </w:rPr>
        <w:t xml:space="preserve">Société de Gestion </w:t>
      </w:r>
      <w:r w:rsidR="009B11B3"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non </w:t>
      </w:r>
      <w:r w:rsidR="00F52D05" w:rsidRPr="00032280">
        <w:rPr>
          <w:rFonts w:ascii="Arial" w:eastAsia="Times New Roman" w:hAnsi="Arial" w:cs="Arial"/>
          <w:sz w:val="20"/>
          <w:szCs w:val="20"/>
          <w:lang w:eastAsia="fr-FR"/>
        </w:rPr>
        <w:t>prévue</w:t>
      </w:r>
      <w:r w:rsidRPr="00032280">
        <w:rPr>
          <w:rFonts w:ascii="Arial" w:eastAsia="Times New Roman" w:hAnsi="Arial" w:cs="Arial"/>
          <w:sz w:val="20"/>
          <w:szCs w:val="20"/>
          <w:lang w:eastAsia="fr-FR"/>
        </w:rPr>
        <w:t xml:space="preserve"> dans la liste figurant ci-dessous, </w:t>
      </w:r>
      <w:r w:rsidR="00CB52E7" w:rsidRPr="00032280">
        <w:rPr>
          <w:rFonts w:ascii="Arial" w:eastAsia="Times New Roman" w:hAnsi="Arial" w:cs="Arial"/>
          <w:sz w:val="20"/>
          <w:szCs w:val="20"/>
          <w:lang w:eastAsia="fr-FR"/>
        </w:rPr>
        <w:t xml:space="preserve">un contact  </w:t>
      </w:r>
      <w:r w:rsidRPr="00032280">
        <w:rPr>
          <w:rFonts w:ascii="Arial" w:eastAsia="Times New Roman" w:hAnsi="Arial" w:cs="Arial"/>
          <w:sz w:val="20"/>
          <w:szCs w:val="20"/>
          <w:lang w:eastAsia="fr-FR"/>
        </w:rPr>
        <w:t xml:space="preserve"> </w:t>
      </w:r>
      <w:r w:rsidR="00F52D05" w:rsidRPr="00032280">
        <w:rPr>
          <w:rFonts w:ascii="Arial" w:eastAsia="Times New Roman" w:hAnsi="Arial" w:cs="Arial"/>
          <w:sz w:val="20"/>
          <w:szCs w:val="20"/>
          <w:lang w:eastAsia="fr-FR"/>
        </w:rPr>
        <w:t>préalable</w:t>
      </w:r>
      <w:r w:rsidRPr="00032280">
        <w:rPr>
          <w:rFonts w:ascii="Arial" w:eastAsia="Times New Roman" w:hAnsi="Arial" w:cs="Arial"/>
          <w:sz w:val="20"/>
          <w:szCs w:val="20"/>
          <w:lang w:eastAsia="fr-FR"/>
        </w:rPr>
        <w:t xml:space="preserve"> est </w:t>
      </w:r>
      <w:r w:rsidR="00CB52E7" w:rsidRPr="00032280">
        <w:rPr>
          <w:rFonts w:ascii="Arial" w:eastAsia="Times New Roman" w:hAnsi="Arial" w:cs="Arial"/>
          <w:sz w:val="20"/>
          <w:szCs w:val="20"/>
          <w:lang w:eastAsia="fr-FR"/>
        </w:rPr>
        <w:t xml:space="preserve">pris avec </w:t>
      </w:r>
      <w:r w:rsidRPr="00032280">
        <w:rPr>
          <w:rFonts w:ascii="Arial" w:eastAsia="Times New Roman" w:hAnsi="Arial" w:cs="Arial"/>
          <w:sz w:val="20"/>
          <w:szCs w:val="20"/>
          <w:lang w:eastAsia="fr-FR"/>
        </w:rPr>
        <w:t xml:space="preserve"> l</w:t>
      </w:r>
      <w:r w:rsidR="009B11B3" w:rsidRPr="00032280">
        <w:rPr>
          <w:rFonts w:ascii="Arial" w:eastAsia="Times New Roman" w:hAnsi="Arial" w:cs="Arial"/>
          <w:sz w:val="20"/>
          <w:szCs w:val="20"/>
          <w:lang w:eastAsia="fr-FR"/>
        </w:rPr>
        <w:t xml:space="preserve">a COSUMAF </w:t>
      </w:r>
      <w:r w:rsidRPr="00032280">
        <w:rPr>
          <w:rFonts w:ascii="Arial" w:eastAsia="Times New Roman" w:hAnsi="Arial" w:cs="Arial"/>
          <w:sz w:val="20"/>
          <w:szCs w:val="20"/>
          <w:lang w:eastAsia="fr-FR"/>
        </w:rPr>
        <w:t xml:space="preserve">afin de </w:t>
      </w:r>
      <w:r w:rsidR="00F52D05" w:rsidRPr="00032280">
        <w:rPr>
          <w:rFonts w:ascii="Arial" w:eastAsia="Times New Roman" w:hAnsi="Arial" w:cs="Arial"/>
          <w:sz w:val="20"/>
          <w:szCs w:val="20"/>
          <w:lang w:eastAsia="fr-FR"/>
        </w:rPr>
        <w:t>déterminer</w:t>
      </w:r>
      <w:r w:rsidRPr="00032280">
        <w:rPr>
          <w:rFonts w:ascii="Arial" w:eastAsia="Times New Roman" w:hAnsi="Arial" w:cs="Arial"/>
          <w:sz w:val="20"/>
          <w:szCs w:val="20"/>
          <w:lang w:eastAsia="fr-FR"/>
        </w:rPr>
        <w:t xml:space="preserve"> le mode de traitement adapté. </w:t>
      </w:r>
    </w:p>
    <w:p w14:paraId="58F955CA" w14:textId="7E3C8953" w:rsidR="001574D5" w:rsidRPr="00032280" w:rsidRDefault="001574D5"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Les modifications soumises </w:t>
      </w:r>
      <w:proofErr w:type="spellStart"/>
      <w:r w:rsidRPr="00032280">
        <w:rPr>
          <w:rFonts w:ascii="Arial" w:eastAsia="Times New Roman" w:hAnsi="Arial" w:cs="Arial"/>
          <w:sz w:val="20"/>
          <w:szCs w:val="20"/>
          <w:lang w:eastAsia="fr-FR"/>
        </w:rPr>
        <w:t>a</w:t>
      </w:r>
      <w:proofErr w:type="spellEnd"/>
      <w:r w:rsidRPr="00032280">
        <w:rPr>
          <w:rFonts w:ascii="Arial" w:eastAsia="Times New Roman" w:hAnsi="Arial" w:cs="Arial"/>
          <w:sz w:val="20"/>
          <w:szCs w:val="20"/>
          <w:lang w:eastAsia="fr-FR"/>
        </w:rPr>
        <w:t xml:space="preserve">̀ autorisation </w:t>
      </w:r>
      <w:r w:rsidR="00F52D05" w:rsidRPr="00032280">
        <w:rPr>
          <w:rFonts w:ascii="Arial" w:eastAsia="Times New Roman" w:hAnsi="Arial" w:cs="Arial"/>
          <w:sz w:val="20"/>
          <w:szCs w:val="20"/>
          <w:lang w:eastAsia="fr-FR"/>
        </w:rPr>
        <w:t>préalable</w:t>
      </w:r>
      <w:r w:rsidRPr="00032280">
        <w:rPr>
          <w:rFonts w:ascii="Arial" w:eastAsia="Times New Roman" w:hAnsi="Arial" w:cs="Arial"/>
          <w:sz w:val="20"/>
          <w:szCs w:val="20"/>
          <w:lang w:eastAsia="fr-FR"/>
        </w:rPr>
        <w:t xml:space="preserve"> sont les suivantes : </w:t>
      </w:r>
    </w:p>
    <w:p w14:paraId="6C83BC9A" w14:textId="77777777" w:rsidR="00F66344" w:rsidRPr="00032280" w:rsidRDefault="001574D5" w:rsidP="00F52D05">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Modification de l’actionnariat</w:t>
      </w:r>
      <w:r w:rsidR="00F66344" w:rsidRPr="00032280">
        <w:rPr>
          <w:rFonts w:ascii="Arial" w:eastAsia="Times New Roman" w:hAnsi="Arial" w:cs="Arial"/>
          <w:sz w:val="20"/>
          <w:szCs w:val="20"/>
          <w:lang w:eastAsia="fr-FR"/>
        </w:rPr>
        <w:t xml:space="preserve"> ; </w:t>
      </w:r>
    </w:p>
    <w:p w14:paraId="3A71214B" w14:textId="476AA3D8" w:rsidR="001574D5" w:rsidRPr="00032280" w:rsidRDefault="00F66344" w:rsidP="00F52D05">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Modification des statuts ;</w:t>
      </w:r>
    </w:p>
    <w:p w14:paraId="4DACC0A3" w14:textId="75349CFA" w:rsidR="009B11B3" w:rsidRPr="00032280" w:rsidRDefault="001574D5" w:rsidP="00F52D05">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Changement ou nomination de dirigeant</w:t>
      </w:r>
      <w:r w:rsidR="009B11B3" w:rsidRPr="00032280">
        <w:rPr>
          <w:rFonts w:ascii="Arial" w:eastAsia="Times New Roman" w:hAnsi="Arial" w:cs="Arial"/>
          <w:sz w:val="20"/>
          <w:szCs w:val="20"/>
          <w:lang w:eastAsia="fr-FR"/>
        </w:rPr>
        <w:t> ;</w:t>
      </w:r>
    </w:p>
    <w:p w14:paraId="102F1755" w14:textId="13A43952" w:rsidR="001574D5" w:rsidRPr="00032280" w:rsidRDefault="001574D5" w:rsidP="00F52D05">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Changement ou nomination du responsable de la gestion ou d’un </w:t>
      </w:r>
      <w:r w:rsidR="00F52D05" w:rsidRPr="00032280">
        <w:rPr>
          <w:rFonts w:ascii="Arial" w:eastAsia="Times New Roman" w:hAnsi="Arial" w:cs="Arial"/>
          <w:sz w:val="20"/>
          <w:szCs w:val="20"/>
          <w:lang w:eastAsia="fr-FR"/>
        </w:rPr>
        <w:t>gérant</w:t>
      </w:r>
      <w:r w:rsidRPr="00032280">
        <w:rPr>
          <w:rFonts w:ascii="Arial" w:eastAsia="Times New Roman" w:hAnsi="Arial" w:cs="Arial"/>
          <w:sz w:val="20"/>
          <w:szCs w:val="20"/>
          <w:lang w:eastAsia="fr-FR"/>
        </w:rPr>
        <w:t xml:space="preserve"> financier lorsque la </w:t>
      </w:r>
      <w:r w:rsidR="00A4585D" w:rsidRPr="00032280">
        <w:rPr>
          <w:rFonts w:ascii="Arial" w:eastAsia="Times New Roman" w:hAnsi="Arial" w:cs="Arial"/>
          <w:sz w:val="20"/>
          <w:szCs w:val="20"/>
          <w:lang w:eastAsia="fr-FR"/>
        </w:rPr>
        <w:t xml:space="preserve">Société de Gestion </w:t>
      </w:r>
      <w:r w:rsidR="009B11B3" w:rsidRPr="00032280">
        <w:rPr>
          <w:rFonts w:ascii="Arial" w:eastAsia="Times New Roman" w:hAnsi="Arial" w:cs="Arial"/>
          <w:sz w:val="20"/>
          <w:szCs w:val="20"/>
          <w:lang w:eastAsia="fr-FR"/>
        </w:rPr>
        <w:t>d’OPC</w:t>
      </w:r>
      <w:r w:rsidRPr="00032280">
        <w:rPr>
          <w:rFonts w:ascii="Arial" w:eastAsia="Times New Roman" w:hAnsi="Arial" w:cs="Arial"/>
          <w:sz w:val="20"/>
          <w:szCs w:val="20"/>
          <w:lang w:eastAsia="fr-FR"/>
        </w:rPr>
        <w:t xml:space="preserve"> compte moins de 5 </w:t>
      </w:r>
      <w:r w:rsidR="00F52D05" w:rsidRPr="00032280">
        <w:rPr>
          <w:rFonts w:ascii="Arial" w:eastAsia="Times New Roman" w:hAnsi="Arial" w:cs="Arial"/>
          <w:sz w:val="20"/>
          <w:szCs w:val="20"/>
          <w:lang w:eastAsia="fr-FR"/>
        </w:rPr>
        <w:t>gérants</w:t>
      </w:r>
      <w:r w:rsidRPr="00032280">
        <w:rPr>
          <w:rFonts w:ascii="Arial" w:eastAsia="Times New Roman" w:hAnsi="Arial" w:cs="Arial"/>
          <w:sz w:val="20"/>
          <w:szCs w:val="20"/>
          <w:lang w:eastAsia="fr-FR"/>
        </w:rPr>
        <w:t xml:space="preserve"> ; </w:t>
      </w:r>
    </w:p>
    <w:p w14:paraId="4CF3C620" w14:textId="77777777" w:rsidR="00F52D05" w:rsidRPr="00032280" w:rsidRDefault="001574D5" w:rsidP="00F5588F">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Changement de RCCI ou en cas d’externalisation</w:t>
      </w:r>
    </w:p>
    <w:p w14:paraId="743A65AC" w14:textId="3C16ACE6" w:rsidR="005D2021" w:rsidRPr="00032280" w:rsidRDefault="001574D5" w:rsidP="00F5588F">
      <w:pPr>
        <w:pStyle w:val="Paragraphedeliste"/>
        <w:numPr>
          <w:ilvl w:val="0"/>
          <w:numId w:val="43"/>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Changement de </w:t>
      </w:r>
      <w:r w:rsidR="005D2021" w:rsidRPr="00032280">
        <w:rPr>
          <w:rFonts w:ascii="Arial" w:eastAsia="Times New Roman" w:hAnsi="Arial" w:cs="Arial"/>
          <w:sz w:val="20"/>
          <w:szCs w:val="20"/>
          <w:lang w:eastAsia="fr-FR"/>
        </w:rPr>
        <w:t>contrôleur</w:t>
      </w:r>
      <w:r w:rsidRPr="00032280">
        <w:rPr>
          <w:rFonts w:ascii="Arial" w:eastAsia="Times New Roman" w:hAnsi="Arial" w:cs="Arial"/>
          <w:sz w:val="20"/>
          <w:szCs w:val="20"/>
          <w:lang w:eastAsia="fr-FR"/>
        </w:rPr>
        <w:t xml:space="preserve"> des risques</w:t>
      </w:r>
      <w:r w:rsidR="005D2021" w:rsidRPr="00032280">
        <w:rPr>
          <w:rFonts w:ascii="Arial" w:eastAsia="Times New Roman" w:hAnsi="Arial" w:cs="Arial"/>
          <w:sz w:val="20"/>
          <w:szCs w:val="20"/>
          <w:lang w:eastAsia="fr-FR"/>
        </w:rPr>
        <w:t>.</w:t>
      </w:r>
    </w:p>
    <w:p w14:paraId="52F7361D" w14:textId="5784592E" w:rsidR="005D2021" w:rsidRPr="00032280" w:rsidRDefault="005D2021"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t>ARTICLE 9</w:t>
      </w:r>
    </w:p>
    <w:p w14:paraId="644C9073" w14:textId="5868820B" w:rsidR="005D2021" w:rsidRPr="00032280" w:rsidRDefault="005D2021" w:rsidP="00F5588F">
      <w:pPr>
        <w:pStyle w:val="NormalWeb"/>
        <w:jc w:val="both"/>
        <w:rPr>
          <w:rFonts w:ascii="Arial" w:hAnsi="Arial" w:cs="Arial"/>
          <w:sz w:val="20"/>
          <w:szCs w:val="20"/>
        </w:rPr>
      </w:pPr>
      <w:r w:rsidRPr="00032280">
        <w:rPr>
          <w:rFonts w:ascii="Arial" w:hAnsi="Arial" w:cs="Arial"/>
          <w:sz w:val="20"/>
          <w:szCs w:val="20"/>
        </w:rPr>
        <w:t xml:space="preserve">Les </w:t>
      </w:r>
      <w:r w:rsidR="00F52D05" w:rsidRPr="00032280">
        <w:rPr>
          <w:rFonts w:ascii="Arial" w:hAnsi="Arial" w:cs="Arial"/>
          <w:sz w:val="20"/>
          <w:szCs w:val="20"/>
        </w:rPr>
        <w:t>sociétés</w:t>
      </w:r>
      <w:r w:rsidRPr="00032280">
        <w:rPr>
          <w:rFonts w:ascii="Arial" w:hAnsi="Arial" w:cs="Arial"/>
          <w:sz w:val="20"/>
          <w:szCs w:val="20"/>
        </w:rPr>
        <w:t xml:space="preserve"> de gestion d’OPC </w:t>
      </w:r>
      <w:r w:rsidR="00F52D05" w:rsidRPr="00032280">
        <w:rPr>
          <w:rFonts w:ascii="Arial" w:hAnsi="Arial" w:cs="Arial"/>
          <w:sz w:val="20"/>
          <w:szCs w:val="20"/>
        </w:rPr>
        <w:t>affectées</w:t>
      </w:r>
      <w:r w:rsidRPr="00032280">
        <w:rPr>
          <w:rFonts w:ascii="Arial" w:hAnsi="Arial" w:cs="Arial"/>
          <w:sz w:val="20"/>
          <w:szCs w:val="20"/>
        </w:rPr>
        <w:t xml:space="preserve"> par les modifications </w:t>
      </w:r>
      <w:r w:rsidR="00F52D05" w:rsidRPr="00032280">
        <w:rPr>
          <w:rFonts w:ascii="Arial" w:hAnsi="Arial" w:cs="Arial"/>
          <w:sz w:val="20"/>
          <w:szCs w:val="20"/>
        </w:rPr>
        <w:t>mentionnées</w:t>
      </w:r>
      <w:r w:rsidRPr="00032280">
        <w:rPr>
          <w:rFonts w:ascii="Arial" w:hAnsi="Arial" w:cs="Arial"/>
          <w:sz w:val="20"/>
          <w:szCs w:val="20"/>
        </w:rPr>
        <w:t xml:space="preserve"> à l’article 8 et devant faire l’objet d’une autorisation </w:t>
      </w:r>
      <w:r w:rsidR="00F52D05" w:rsidRPr="00032280">
        <w:rPr>
          <w:rFonts w:ascii="Arial" w:hAnsi="Arial" w:cs="Arial"/>
          <w:sz w:val="20"/>
          <w:szCs w:val="20"/>
        </w:rPr>
        <w:t>préalable</w:t>
      </w:r>
      <w:r w:rsidRPr="00032280">
        <w:rPr>
          <w:rFonts w:ascii="Arial" w:hAnsi="Arial" w:cs="Arial"/>
          <w:sz w:val="20"/>
          <w:szCs w:val="20"/>
        </w:rPr>
        <w:t xml:space="preserve"> de la COSUMAF adressent </w:t>
      </w:r>
      <w:proofErr w:type="spellStart"/>
      <w:r w:rsidRPr="00032280">
        <w:rPr>
          <w:rFonts w:ascii="Arial" w:hAnsi="Arial" w:cs="Arial"/>
          <w:sz w:val="20"/>
          <w:szCs w:val="20"/>
        </w:rPr>
        <w:t>a</w:t>
      </w:r>
      <w:proofErr w:type="spellEnd"/>
      <w:r w:rsidRPr="00032280">
        <w:rPr>
          <w:rFonts w:ascii="Arial" w:hAnsi="Arial" w:cs="Arial"/>
          <w:sz w:val="20"/>
          <w:szCs w:val="20"/>
        </w:rPr>
        <w:t xml:space="preserve">̀ celle-ci une demande selon les </w:t>
      </w:r>
      <w:r w:rsidR="00F52D05" w:rsidRPr="00032280">
        <w:rPr>
          <w:rFonts w:ascii="Arial" w:hAnsi="Arial" w:cs="Arial"/>
          <w:sz w:val="20"/>
          <w:szCs w:val="20"/>
        </w:rPr>
        <w:t>modalités</w:t>
      </w:r>
      <w:r w:rsidRPr="00032280">
        <w:rPr>
          <w:rFonts w:ascii="Arial" w:hAnsi="Arial" w:cs="Arial"/>
          <w:sz w:val="20"/>
          <w:szCs w:val="20"/>
        </w:rPr>
        <w:t xml:space="preserve"> suivantes. </w:t>
      </w:r>
    </w:p>
    <w:p w14:paraId="351D5095" w14:textId="27CE8758" w:rsidR="005D2021" w:rsidRPr="00032280" w:rsidRDefault="005D2021" w:rsidP="00F52D05">
      <w:pPr>
        <w:pStyle w:val="NormalWeb"/>
        <w:jc w:val="both"/>
        <w:rPr>
          <w:rFonts w:ascii="Arial" w:hAnsi="Arial" w:cs="Arial"/>
          <w:sz w:val="20"/>
          <w:szCs w:val="20"/>
        </w:rPr>
      </w:pPr>
      <w:r w:rsidRPr="00032280">
        <w:rPr>
          <w:rFonts w:ascii="Arial" w:hAnsi="Arial" w:cs="Arial"/>
          <w:sz w:val="20"/>
          <w:szCs w:val="20"/>
        </w:rPr>
        <w:t xml:space="preserve">La demande d'autorisation </w:t>
      </w:r>
      <w:r w:rsidR="00F52D05" w:rsidRPr="00032280">
        <w:rPr>
          <w:rFonts w:ascii="Arial" w:hAnsi="Arial" w:cs="Arial"/>
          <w:sz w:val="20"/>
          <w:szCs w:val="20"/>
        </w:rPr>
        <w:t>préalable</w:t>
      </w:r>
      <w:r w:rsidRPr="00032280">
        <w:rPr>
          <w:rFonts w:ascii="Arial" w:hAnsi="Arial" w:cs="Arial"/>
          <w:sz w:val="20"/>
          <w:szCs w:val="20"/>
        </w:rPr>
        <w:t xml:space="preserve"> comprend :</w:t>
      </w:r>
    </w:p>
    <w:p w14:paraId="410DE785" w14:textId="77777777" w:rsidR="00F52D05" w:rsidRPr="00032280" w:rsidRDefault="005D2021" w:rsidP="00F5588F">
      <w:pPr>
        <w:pStyle w:val="NormalWeb"/>
        <w:numPr>
          <w:ilvl w:val="0"/>
          <w:numId w:val="43"/>
        </w:numPr>
        <w:jc w:val="both"/>
        <w:rPr>
          <w:rFonts w:ascii="Arial" w:hAnsi="Arial" w:cs="Arial"/>
          <w:sz w:val="20"/>
          <w:szCs w:val="20"/>
        </w:rPr>
      </w:pPr>
      <w:r w:rsidRPr="00032280">
        <w:rPr>
          <w:rFonts w:ascii="Arial" w:hAnsi="Arial" w:cs="Arial"/>
          <w:sz w:val="20"/>
          <w:szCs w:val="20"/>
        </w:rPr>
        <w:t xml:space="preserve">La modification des </w:t>
      </w:r>
      <w:r w:rsidR="00F52D05" w:rsidRPr="00032280">
        <w:rPr>
          <w:rFonts w:ascii="Arial" w:hAnsi="Arial" w:cs="Arial"/>
          <w:sz w:val="20"/>
          <w:szCs w:val="20"/>
        </w:rPr>
        <w:t>données</w:t>
      </w:r>
      <w:r w:rsidRPr="00032280">
        <w:rPr>
          <w:rFonts w:ascii="Arial" w:hAnsi="Arial" w:cs="Arial"/>
          <w:sz w:val="20"/>
          <w:szCs w:val="20"/>
        </w:rPr>
        <w:t xml:space="preserve"> </w:t>
      </w:r>
      <w:r w:rsidR="00F52D05" w:rsidRPr="00032280">
        <w:rPr>
          <w:rFonts w:ascii="Arial" w:hAnsi="Arial" w:cs="Arial"/>
          <w:sz w:val="20"/>
          <w:szCs w:val="20"/>
        </w:rPr>
        <w:t>référentielles</w:t>
      </w:r>
      <w:r w:rsidRPr="00032280">
        <w:rPr>
          <w:rFonts w:ascii="Arial" w:hAnsi="Arial" w:cs="Arial"/>
          <w:sz w:val="20"/>
          <w:szCs w:val="20"/>
        </w:rPr>
        <w:t xml:space="preserve"> et/ou de la ou les sections pertinentes du programme d’</w:t>
      </w:r>
      <w:r w:rsidR="00F52D05" w:rsidRPr="00032280">
        <w:rPr>
          <w:rFonts w:ascii="Arial" w:hAnsi="Arial" w:cs="Arial"/>
          <w:sz w:val="20"/>
          <w:szCs w:val="20"/>
        </w:rPr>
        <w:t>activité</w:t>
      </w:r>
      <w:r w:rsidRPr="00032280">
        <w:rPr>
          <w:rFonts w:ascii="Arial" w:hAnsi="Arial" w:cs="Arial"/>
          <w:sz w:val="20"/>
          <w:szCs w:val="20"/>
        </w:rPr>
        <w:t>́ ;</w:t>
      </w:r>
      <w:r w:rsidR="00F52D05" w:rsidRPr="00032280">
        <w:rPr>
          <w:rFonts w:ascii="Arial" w:hAnsi="Arial" w:cs="Arial"/>
          <w:sz w:val="20"/>
          <w:szCs w:val="20"/>
        </w:rPr>
        <w:t xml:space="preserve"> </w:t>
      </w:r>
    </w:p>
    <w:p w14:paraId="308921C7" w14:textId="2130C4D5" w:rsidR="005D2021" w:rsidRPr="00032280" w:rsidRDefault="005D2021" w:rsidP="00F5588F">
      <w:pPr>
        <w:pStyle w:val="NormalWeb"/>
        <w:numPr>
          <w:ilvl w:val="0"/>
          <w:numId w:val="43"/>
        </w:numPr>
        <w:jc w:val="both"/>
        <w:rPr>
          <w:rFonts w:ascii="Arial" w:hAnsi="Arial" w:cs="Arial"/>
          <w:sz w:val="20"/>
          <w:szCs w:val="20"/>
        </w:rPr>
      </w:pPr>
      <w:r w:rsidRPr="00032280">
        <w:rPr>
          <w:rFonts w:ascii="Arial" w:hAnsi="Arial" w:cs="Arial"/>
          <w:sz w:val="20"/>
          <w:szCs w:val="20"/>
        </w:rPr>
        <w:t xml:space="preserve">Les </w:t>
      </w:r>
      <w:r w:rsidR="00F52D05" w:rsidRPr="00032280">
        <w:rPr>
          <w:rFonts w:ascii="Arial" w:hAnsi="Arial" w:cs="Arial"/>
          <w:sz w:val="20"/>
          <w:szCs w:val="20"/>
        </w:rPr>
        <w:t>pièces</w:t>
      </w:r>
      <w:r w:rsidRPr="00032280">
        <w:rPr>
          <w:rFonts w:ascii="Arial" w:hAnsi="Arial" w:cs="Arial"/>
          <w:sz w:val="20"/>
          <w:szCs w:val="20"/>
        </w:rPr>
        <w:t xml:space="preserve"> jointes </w:t>
      </w:r>
      <w:r w:rsidR="00F52D05" w:rsidRPr="00032280">
        <w:rPr>
          <w:rFonts w:ascii="Arial" w:hAnsi="Arial" w:cs="Arial"/>
          <w:sz w:val="20"/>
          <w:szCs w:val="20"/>
        </w:rPr>
        <w:t>mentionnées</w:t>
      </w:r>
      <w:r w:rsidRPr="00032280">
        <w:rPr>
          <w:rFonts w:ascii="Arial" w:hAnsi="Arial" w:cs="Arial"/>
          <w:sz w:val="20"/>
          <w:szCs w:val="20"/>
        </w:rPr>
        <w:t xml:space="preserve"> </w:t>
      </w:r>
      <w:r w:rsidR="00EF6B76" w:rsidRPr="00032280">
        <w:rPr>
          <w:rFonts w:ascii="Arial" w:hAnsi="Arial" w:cs="Arial"/>
          <w:sz w:val="20"/>
          <w:szCs w:val="20"/>
        </w:rPr>
        <w:t>en Annexe 2</w:t>
      </w:r>
      <w:r w:rsidRPr="00032280">
        <w:rPr>
          <w:rFonts w:ascii="Arial" w:hAnsi="Arial" w:cs="Arial"/>
          <w:sz w:val="20"/>
          <w:szCs w:val="20"/>
        </w:rPr>
        <w:t xml:space="preserve">. </w:t>
      </w:r>
    </w:p>
    <w:p w14:paraId="13263697" w14:textId="7CF2967C" w:rsidR="005D2021" w:rsidRPr="00032280" w:rsidRDefault="005D2021" w:rsidP="00F52D05">
      <w:pPr>
        <w:pStyle w:val="NormalWeb"/>
        <w:jc w:val="both"/>
        <w:rPr>
          <w:rFonts w:ascii="Arial" w:hAnsi="Arial" w:cs="Arial"/>
          <w:sz w:val="20"/>
          <w:szCs w:val="20"/>
        </w:rPr>
      </w:pPr>
      <w:r w:rsidRPr="00032280">
        <w:rPr>
          <w:rFonts w:ascii="Arial" w:hAnsi="Arial" w:cs="Arial"/>
          <w:sz w:val="20"/>
          <w:szCs w:val="20"/>
        </w:rPr>
        <w:t xml:space="preserve">La demande d'autorisation </w:t>
      </w:r>
      <w:r w:rsidR="00F52D05" w:rsidRPr="00032280">
        <w:rPr>
          <w:rFonts w:ascii="Arial" w:hAnsi="Arial" w:cs="Arial"/>
          <w:sz w:val="20"/>
          <w:szCs w:val="20"/>
        </w:rPr>
        <w:t>préalable</w:t>
      </w:r>
      <w:r w:rsidRPr="00032280">
        <w:rPr>
          <w:rFonts w:ascii="Arial" w:hAnsi="Arial" w:cs="Arial"/>
          <w:sz w:val="20"/>
          <w:szCs w:val="20"/>
        </w:rPr>
        <w:t xml:space="preserve"> d'une modification est soumise par</w:t>
      </w:r>
      <w:r w:rsidR="00F66344" w:rsidRPr="00032280">
        <w:rPr>
          <w:rFonts w:ascii="Arial" w:hAnsi="Arial" w:cs="Arial"/>
          <w:sz w:val="20"/>
          <w:szCs w:val="20"/>
        </w:rPr>
        <w:t xml:space="preserve"> le représentant légal de la société</w:t>
      </w:r>
      <w:r w:rsidR="00A03099" w:rsidRPr="00032280">
        <w:rPr>
          <w:rFonts w:ascii="Arial" w:hAnsi="Arial" w:cs="Arial"/>
          <w:sz w:val="20"/>
          <w:szCs w:val="20"/>
        </w:rPr>
        <w:t xml:space="preserve"> ou son mandataire</w:t>
      </w:r>
      <w:r w:rsidR="00F66344" w:rsidRPr="00032280">
        <w:rPr>
          <w:rFonts w:ascii="Arial" w:hAnsi="Arial" w:cs="Arial"/>
          <w:sz w:val="20"/>
          <w:szCs w:val="20"/>
        </w:rPr>
        <w:t>.</w:t>
      </w:r>
      <w:r w:rsidRPr="00032280">
        <w:rPr>
          <w:rFonts w:ascii="Arial" w:hAnsi="Arial" w:cs="Arial"/>
          <w:sz w:val="20"/>
          <w:szCs w:val="20"/>
        </w:rPr>
        <w:t xml:space="preserve"> </w:t>
      </w:r>
    </w:p>
    <w:p w14:paraId="40959DE9" w14:textId="32275A91" w:rsidR="005D2021" w:rsidRPr="00032280" w:rsidRDefault="005D2021" w:rsidP="00F52D05">
      <w:pPr>
        <w:pStyle w:val="NormalWeb"/>
        <w:jc w:val="both"/>
        <w:rPr>
          <w:rFonts w:ascii="Arial" w:hAnsi="Arial" w:cs="Arial"/>
          <w:sz w:val="20"/>
          <w:szCs w:val="20"/>
        </w:rPr>
      </w:pPr>
      <w:r w:rsidRPr="00032280">
        <w:rPr>
          <w:rFonts w:ascii="Arial" w:hAnsi="Arial" w:cs="Arial"/>
          <w:sz w:val="20"/>
          <w:szCs w:val="20"/>
        </w:rPr>
        <w:t xml:space="preserve">La COSUMAF peut effectuer toute demande d'information </w:t>
      </w:r>
      <w:r w:rsidR="00D02FAF" w:rsidRPr="00032280">
        <w:rPr>
          <w:rFonts w:ascii="Arial" w:hAnsi="Arial" w:cs="Arial"/>
          <w:sz w:val="20"/>
          <w:szCs w:val="20"/>
        </w:rPr>
        <w:t>complémentaire</w:t>
      </w:r>
      <w:r w:rsidRPr="00032280">
        <w:rPr>
          <w:rFonts w:ascii="Arial" w:hAnsi="Arial" w:cs="Arial"/>
          <w:sz w:val="20"/>
          <w:szCs w:val="20"/>
        </w:rPr>
        <w:t>.</w:t>
      </w:r>
    </w:p>
    <w:p w14:paraId="19B9A086" w14:textId="0F81118F" w:rsidR="005D2021" w:rsidRPr="00032280" w:rsidRDefault="00D02FAF" w:rsidP="00F5588F">
      <w:pPr>
        <w:pStyle w:val="NormalWeb"/>
        <w:jc w:val="both"/>
        <w:rPr>
          <w:rFonts w:ascii="Arial" w:hAnsi="Arial" w:cs="Arial"/>
          <w:sz w:val="20"/>
          <w:szCs w:val="20"/>
          <w:highlight w:val="yellow"/>
        </w:rPr>
      </w:pPr>
      <w:r w:rsidRPr="00032280">
        <w:rPr>
          <w:rFonts w:ascii="Arial" w:hAnsi="Arial" w:cs="Arial"/>
          <w:sz w:val="20"/>
          <w:szCs w:val="20"/>
        </w:rPr>
        <w:t>Après</w:t>
      </w:r>
      <w:r w:rsidR="005D2021" w:rsidRPr="00032280">
        <w:rPr>
          <w:rFonts w:ascii="Arial" w:hAnsi="Arial" w:cs="Arial"/>
          <w:sz w:val="20"/>
          <w:szCs w:val="20"/>
        </w:rPr>
        <w:t xml:space="preserve"> </w:t>
      </w:r>
      <w:r w:rsidRPr="00032280">
        <w:rPr>
          <w:rFonts w:ascii="Arial" w:hAnsi="Arial" w:cs="Arial"/>
          <w:sz w:val="20"/>
          <w:szCs w:val="20"/>
        </w:rPr>
        <w:t>vérification</w:t>
      </w:r>
      <w:r w:rsidR="005D2021" w:rsidRPr="00032280">
        <w:rPr>
          <w:rFonts w:ascii="Arial" w:hAnsi="Arial" w:cs="Arial"/>
          <w:sz w:val="20"/>
          <w:szCs w:val="20"/>
        </w:rPr>
        <w:t xml:space="preserve"> des informations </w:t>
      </w:r>
      <w:r w:rsidRPr="00032280">
        <w:rPr>
          <w:rFonts w:ascii="Arial" w:hAnsi="Arial" w:cs="Arial"/>
          <w:sz w:val="20"/>
          <w:szCs w:val="20"/>
        </w:rPr>
        <w:t>communiquées</w:t>
      </w:r>
      <w:r w:rsidR="005D2021" w:rsidRPr="00032280">
        <w:rPr>
          <w:rFonts w:ascii="Arial" w:hAnsi="Arial" w:cs="Arial"/>
          <w:sz w:val="20"/>
          <w:szCs w:val="20"/>
        </w:rPr>
        <w:t xml:space="preserve">, la COSUMAF informe la </w:t>
      </w:r>
      <w:r w:rsidR="00A4585D" w:rsidRPr="00032280">
        <w:rPr>
          <w:rFonts w:ascii="Arial" w:hAnsi="Arial" w:cs="Arial"/>
          <w:sz w:val="20"/>
          <w:szCs w:val="20"/>
        </w:rPr>
        <w:t xml:space="preserve">Société de Gestion </w:t>
      </w:r>
      <w:r w:rsidR="005D2021" w:rsidRPr="00032280">
        <w:rPr>
          <w:rFonts w:ascii="Arial" w:hAnsi="Arial" w:cs="Arial"/>
          <w:sz w:val="20"/>
          <w:szCs w:val="20"/>
        </w:rPr>
        <w:t xml:space="preserve">d’OPC de sa </w:t>
      </w:r>
      <w:r w:rsidRPr="00032280">
        <w:rPr>
          <w:rFonts w:ascii="Arial" w:hAnsi="Arial" w:cs="Arial"/>
          <w:sz w:val="20"/>
          <w:szCs w:val="20"/>
        </w:rPr>
        <w:t>décision</w:t>
      </w:r>
      <w:r w:rsidR="005D2021" w:rsidRPr="00032280">
        <w:rPr>
          <w:rFonts w:ascii="Arial" w:hAnsi="Arial" w:cs="Arial"/>
          <w:sz w:val="20"/>
          <w:szCs w:val="20"/>
        </w:rPr>
        <w:t xml:space="preserve">. </w:t>
      </w:r>
    </w:p>
    <w:p w14:paraId="17B8383F" w14:textId="28DC9FA4" w:rsidR="005D2021" w:rsidRPr="00032280" w:rsidRDefault="005D2021"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t>ARTICLE 10</w:t>
      </w:r>
    </w:p>
    <w:p w14:paraId="3464A70F" w14:textId="095A39A1" w:rsidR="005D2021" w:rsidRPr="00032280" w:rsidRDefault="005D2021" w:rsidP="00F52D05">
      <w:pPr>
        <w:pStyle w:val="NormalWeb"/>
        <w:jc w:val="both"/>
        <w:rPr>
          <w:rFonts w:ascii="Arial" w:hAnsi="Arial" w:cs="Arial"/>
          <w:sz w:val="20"/>
          <w:szCs w:val="20"/>
          <w:highlight w:val="yellow"/>
        </w:rPr>
      </w:pPr>
      <w:r w:rsidRPr="00032280">
        <w:rPr>
          <w:rFonts w:ascii="Arial" w:hAnsi="Arial" w:cs="Arial"/>
          <w:sz w:val="20"/>
          <w:szCs w:val="20"/>
          <w:highlight w:val="yellow"/>
        </w:rPr>
        <w:t xml:space="preserve">Les </w:t>
      </w:r>
      <w:r w:rsidR="007E2628" w:rsidRPr="00032280">
        <w:rPr>
          <w:rFonts w:ascii="Arial" w:hAnsi="Arial" w:cs="Arial"/>
          <w:sz w:val="20"/>
          <w:szCs w:val="20"/>
          <w:highlight w:val="yellow"/>
        </w:rPr>
        <w:t xml:space="preserve">modifications autres que celles visées à l’article 8 doivent faire l’objet </w:t>
      </w:r>
      <w:r w:rsidRPr="00032280">
        <w:rPr>
          <w:rFonts w:ascii="Arial" w:hAnsi="Arial" w:cs="Arial"/>
          <w:sz w:val="20"/>
          <w:szCs w:val="20"/>
          <w:highlight w:val="yellow"/>
        </w:rPr>
        <w:t xml:space="preserve">d’une </w:t>
      </w:r>
      <w:r w:rsidR="002C0CE7" w:rsidRPr="00032280">
        <w:rPr>
          <w:rFonts w:ascii="Arial" w:hAnsi="Arial" w:cs="Arial"/>
          <w:sz w:val="20"/>
          <w:szCs w:val="20"/>
          <w:highlight w:val="yellow"/>
        </w:rPr>
        <w:t xml:space="preserve">autorisation </w:t>
      </w:r>
      <w:r w:rsidR="007E2628" w:rsidRPr="00032280">
        <w:rPr>
          <w:rFonts w:ascii="Arial" w:hAnsi="Arial" w:cs="Arial"/>
          <w:sz w:val="20"/>
          <w:szCs w:val="20"/>
          <w:highlight w:val="yellow"/>
        </w:rPr>
        <w:t xml:space="preserve">préalable </w:t>
      </w:r>
      <w:r w:rsidR="002C0CE7" w:rsidRPr="00032280">
        <w:rPr>
          <w:rFonts w:ascii="Arial" w:hAnsi="Arial" w:cs="Arial"/>
          <w:sz w:val="20"/>
          <w:szCs w:val="20"/>
          <w:highlight w:val="yellow"/>
        </w:rPr>
        <w:t>de</w:t>
      </w:r>
      <w:r w:rsidRPr="00032280">
        <w:rPr>
          <w:rFonts w:ascii="Arial" w:hAnsi="Arial" w:cs="Arial"/>
          <w:sz w:val="20"/>
          <w:szCs w:val="20"/>
          <w:highlight w:val="yellow"/>
        </w:rPr>
        <w:t xml:space="preserve"> la COSUMAF</w:t>
      </w:r>
      <w:r w:rsidR="007E2628" w:rsidRPr="00032280">
        <w:rPr>
          <w:rFonts w:ascii="Arial" w:hAnsi="Arial" w:cs="Arial"/>
          <w:sz w:val="20"/>
          <w:szCs w:val="20"/>
          <w:highlight w:val="yellow"/>
        </w:rPr>
        <w:t xml:space="preserve">. </w:t>
      </w:r>
    </w:p>
    <w:p w14:paraId="7E334B71" w14:textId="59A77C59" w:rsidR="00D02FAF" w:rsidRPr="00032280" w:rsidRDefault="002C0CE7" w:rsidP="00F5588F">
      <w:pPr>
        <w:pStyle w:val="NormalWeb"/>
        <w:contextualSpacing/>
        <w:jc w:val="both"/>
        <w:rPr>
          <w:rFonts w:ascii="Arial" w:hAnsi="Arial" w:cs="Arial"/>
          <w:sz w:val="20"/>
          <w:szCs w:val="20"/>
          <w:highlight w:val="yellow"/>
        </w:rPr>
      </w:pPr>
      <w:r w:rsidRPr="00032280">
        <w:rPr>
          <w:rFonts w:ascii="Arial" w:hAnsi="Arial" w:cs="Arial"/>
          <w:sz w:val="20"/>
          <w:szCs w:val="20"/>
          <w:highlight w:val="yellow"/>
        </w:rPr>
        <w:t xml:space="preserve">La demande d’autorisation préalable </w:t>
      </w:r>
      <w:r w:rsidR="005D2021" w:rsidRPr="00032280">
        <w:rPr>
          <w:rFonts w:ascii="Arial" w:hAnsi="Arial" w:cs="Arial"/>
          <w:sz w:val="20"/>
          <w:szCs w:val="20"/>
          <w:highlight w:val="yellow"/>
        </w:rPr>
        <w:t xml:space="preserve">est soumise </w:t>
      </w:r>
      <w:r w:rsidR="007E2628" w:rsidRPr="00032280">
        <w:rPr>
          <w:rFonts w:ascii="Arial" w:hAnsi="Arial" w:cs="Arial"/>
          <w:sz w:val="20"/>
          <w:szCs w:val="20"/>
          <w:highlight w:val="yellow"/>
        </w:rPr>
        <w:t xml:space="preserve">par le représentant légal </w:t>
      </w:r>
      <w:r w:rsidR="005D2021" w:rsidRPr="00032280">
        <w:rPr>
          <w:rFonts w:ascii="Arial" w:hAnsi="Arial" w:cs="Arial"/>
          <w:sz w:val="20"/>
          <w:szCs w:val="20"/>
          <w:highlight w:val="yellow"/>
        </w:rPr>
        <w:t xml:space="preserve">de la </w:t>
      </w:r>
      <w:r w:rsidR="00A4585D" w:rsidRPr="00032280">
        <w:rPr>
          <w:rFonts w:ascii="Arial" w:hAnsi="Arial" w:cs="Arial"/>
          <w:sz w:val="20"/>
          <w:szCs w:val="20"/>
          <w:highlight w:val="yellow"/>
        </w:rPr>
        <w:t xml:space="preserve">Société de Gestion </w:t>
      </w:r>
      <w:r w:rsidR="00D02FAF" w:rsidRPr="00032280">
        <w:rPr>
          <w:rFonts w:ascii="Arial" w:hAnsi="Arial" w:cs="Arial"/>
          <w:sz w:val="20"/>
          <w:szCs w:val="20"/>
          <w:highlight w:val="yellow"/>
        </w:rPr>
        <w:t>d’OPC</w:t>
      </w:r>
      <w:r w:rsidR="007E2628" w:rsidRPr="00032280">
        <w:rPr>
          <w:rFonts w:ascii="Arial" w:hAnsi="Arial" w:cs="Arial"/>
          <w:sz w:val="20"/>
          <w:szCs w:val="20"/>
        </w:rPr>
        <w:t>.</w:t>
      </w:r>
    </w:p>
    <w:p w14:paraId="36F8F0DB" w14:textId="77777777" w:rsidR="00D02FAF" w:rsidRPr="00032280" w:rsidRDefault="00D02FAF" w:rsidP="00F5588F">
      <w:pPr>
        <w:pStyle w:val="NormalWeb"/>
        <w:ind w:left="714"/>
        <w:contextualSpacing/>
        <w:jc w:val="both"/>
        <w:rPr>
          <w:rFonts w:ascii="Arial" w:hAnsi="Arial" w:cs="Arial"/>
          <w:sz w:val="20"/>
          <w:szCs w:val="20"/>
          <w:highlight w:val="yellow"/>
        </w:rPr>
      </w:pPr>
    </w:p>
    <w:p w14:paraId="24756FFB" w14:textId="77777777" w:rsidR="00073718" w:rsidRPr="00032280" w:rsidRDefault="005D2021" w:rsidP="000227F3">
      <w:pPr>
        <w:pStyle w:val="NormalWeb"/>
        <w:contextualSpacing/>
        <w:jc w:val="both"/>
        <w:rPr>
          <w:rFonts w:ascii="Arial" w:hAnsi="Arial" w:cs="Arial"/>
          <w:sz w:val="20"/>
          <w:szCs w:val="20"/>
          <w:highlight w:val="yellow"/>
        </w:rPr>
      </w:pPr>
      <w:r w:rsidRPr="00032280">
        <w:rPr>
          <w:rFonts w:ascii="Arial" w:hAnsi="Arial" w:cs="Arial"/>
          <w:sz w:val="20"/>
          <w:szCs w:val="20"/>
          <w:highlight w:val="yellow"/>
        </w:rPr>
        <w:lastRenderedPageBreak/>
        <w:t>L</w:t>
      </w:r>
      <w:r w:rsidR="00D02FAF" w:rsidRPr="00032280">
        <w:rPr>
          <w:rFonts w:ascii="Arial" w:hAnsi="Arial" w:cs="Arial"/>
          <w:sz w:val="20"/>
          <w:szCs w:val="20"/>
          <w:highlight w:val="yellow"/>
        </w:rPr>
        <w:t>a COSUMAF</w:t>
      </w:r>
      <w:r w:rsidRPr="00032280">
        <w:rPr>
          <w:rFonts w:ascii="Arial" w:hAnsi="Arial" w:cs="Arial"/>
          <w:sz w:val="20"/>
          <w:szCs w:val="20"/>
          <w:highlight w:val="yellow"/>
        </w:rPr>
        <w:t xml:space="preserve"> peut adresser </w:t>
      </w:r>
      <w:proofErr w:type="spellStart"/>
      <w:r w:rsidRPr="00032280">
        <w:rPr>
          <w:rFonts w:ascii="Arial" w:hAnsi="Arial" w:cs="Arial"/>
          <w:sz w:val="20"/>
          <w:szCs w:val="20"/>
          <w:highlight w:val="yellow"/>
        </w:rPr>
        <w:t>a</w:t>
      </w:r>
      <w:proofErr w:type="spellEnd"/>
      <w:r w:rsidRPr="00032280">
        <w:rPr>
          <w:rFonts w:ascii="Arial" w:hAnsi="Arial" w:cs="Arial"/>
          <w:sz w:val="20"/>
          <w:szCs w:val="20"/>
          <w:highlight w:val="yellow"/>
        </w:rPr>
        <w:t xml:space="preserve">̀ la </w:t>
      </w:r>
      <w:r w:rsidR="00A4585D" w:rsidRPr="00032280">
        <w:rPr>
          <w:rFonts w:ascii="Arial" w:hAnsi="Arial" w:cs="Arial"/>
          <w:sz w:val="20"/>
          <w:szCs w:val="20"/>
          <w:highlight w:val="yellow"/>
        </w:rPr>
        <w:t xml:space="preserve">Société de Gestion </w:t>
      </w:r>
      <w:r w:rsidR="00D02FAF" w:rsidRPr="00032280">
        <w:rPr>
          <w:rFonts w:ascii="Arial" w:hAnsi="Arial" w:cs="Arial"/>
          <w:sz w:val="20"/>
          <w:szCs w:val="20"/>
          <w:highlight w:val="yellow"/>
        </w:rPr>
        <w:t xml:space="preserve">d’OPC </w:t>
      </w:r>
      <w:r w:rsidRPr="00032280">
        <w:rPr>
          <w:rFonts w:ascii="Arial" w:hAnsi="Arial" w:cs="Arial"/>
          <w:sz w:val="20"/>
          <w:szCs w:val="20"/>
          <w:highlight w:val="yellow"/>
        </w:rPr>
        <w:t xml:space="preserve">toute demande d’information ou de document </w:t>
      </w:r>
      <w:r w:rsidR="00D02FAF" w:rsidRPr="00032280">
        <w:rPr>
          <w:rFonts w:ascii="Arial" w:hAnsi="Arial" w:cs="Arial"/>
          <w:sz w:val="20"/>
          <w:szCs w:val="20"/>
          <w:highlight w:val="yellow"/>
        </w:rPr>
        <w:t>supplémentaire</w:t>
      </w:r>
      <w:r w:rsidRPr="00032280">
        <w:rPr>
          <w:rFonts w:ascii="Arial" w:hAnsi="Arial" w:cs="Arial"/>
          <w:sz w:val="20"/>
          <w:szCs w:val="20"/>
          <w:highlight w:val="yellow"/>
        </w:rPr>
        <w:t xml:space="preserve">. </w:t>
      </w:r>
    </w:p>
    <w:p w14:paraId="187A1BCF" w14:textId="77777777" w:rsidR="00073718" w:rsidRPr="00032280" w:rsidRDefault="00073718" w:rsidP="000227F3">
      <w:pPr>
        <w:pStyle w:val="NormalWeb"/>
        <w:contextualSpacing/>
        <w:jc w:val="both"/>
        <w:rPr>
          <w:rFonts w:ascii="Arial" w:hAnsi="Arial" w:cs="Arial"/>
          <w:sz w:val="20"/>
          <w:szCs w:val="20"/>
          <w:highlight w:val="yellow"/>
        </w:rPr>
      </w:pPr>
    </w:p>
    <w:p w14:paraId="6A023FB9" w14:textId="4855A3CF" w:rsidR="00D02FAF" w:rsidRPr="00032280" w:rsidRDefault="005D2021" w:rsidP="000227F3">
      <w:pPr>
        <w:pStyle w:val="NormalWeb"/>
        <w:contextualSpacing/>
        <w:jc w:val="both"/>
        <w:rPr>
          <w:rFonts w:ascii="Arial" w:hAnsi="Arial" w:cs="Arial"/>
          <w:sz w:val="20"/>
          <w:szCs w:val="20"/>
        </w:rPr>
      </w:pPr>
      <w:r w:rsidRPr="00032280">
        <w:rPr>
          <w:rFonts w:ascii="Arial" w:hAnsi="Arial" w:cs="Arial"/>
          <w:sz w:val="20"/>
          <w:szCs w:val="20"/>
          <w:highlight w:val="yellow"/>
        </w:rPr>
        <w:t xml:space="preserve">Dans le cas où la modification a un impact sur le </w:t>
      </w:r>
      <w:r w:rsidR="00D02FAF" w:rsidRPr="00032280">
        <w:rPr>
          <w:rFonts w:ascii="Arial" w:hAnsi="Arial" w:cs="Arial"/>
          <w:sz w:val="20"/>
          <w:szCs w:val="20"/>
          <w:highlight w:val="yellow"/>
        </w:rPr>
        <w:t>périmètre</w:t>
      </w:r>
      <w:r w:rsidRPr="00032280">
        <w:rPr>
          <w:rFonts w:ascii="Arial" w:hAnsi="Arial" w:cs="Arial"/>
          <w:sz w:val="20"/>
          <w:szCs w:val="20"/>
          <w:highlight w:val="yellow"/>
        </w:rPr>
        <w:t xml:space="preserve"> de l'</w:t>
      </w:r>
      <w:r w:rsidR="00D02FAF" w:rsidRPr="00032280">
        <w:rPr>
          <w:rFonts w:ascii="Arial" w:hAnsi="Arial" w:cs="Arial"/>
          <w:sz w:val="20"/>
          <w:szCs w:val="20"/>
          <w:highlight w:val="yellow"/>
        </w:rPr>
        <w:t>agrément</w:t>
      </w:r>
      <w:r w:rsidRPr="00032280">
        <w:rPr>
          <w:rFonts w:ascii="Arial" w:hAnsi="Arial" w:cs="Arial"/>
          <w:sz w:val="20"/>
          <w:szCs w:val="20"/>
          <w:highlight w:val="yellow"/>
        </w:rPr>
        <w:t xml:space="preserve">, </w:t>
      </w:r>
      <w:r w:rsidR="00D02FAF" w:rsidRPr="00032280">
        <w:rPr>
          <w:rFonts w:ascii="Arial" w:hAnsi="Arial" w:cs="Arial"/>
          <w:sz w:val="20"/>
          <w:szCs w:val="20"/>
          <w:highlight w:val="yellow"/>
        </w:rPr>
        <w:t>la COSUMAF</w:t>
      </w:r>
      <w:r w:rsidRPr="00032280">
        <w:rPr>
          <w:rFonts w:ascii="Arial" w:hAnsi="Arial" w:cs="Arial"/>
          <w:sz w:val="20"/>
          <w:szCs w:val="20"/>
          <w:highlight w:val="yellow"/>
        </w:rPr>
        <w:t xml:space="preserve"> le notifie à la </w:t>
      </w:r>
      <w:r w:rsidR="00A4585D" w:rsidRPr="00032280">
        <w:rPr>
          <w:rFonts w:ascii="Arial" w:hAnsi="Arial" w:cs="Arial"/>
          <w:sz w:val="20"/>
          <w:szCs w:val="20"/>
          <w:highlight w:val="yellow"/>
        </w:rPr>
        <w:t xml:space="preserve">Société de Gestion </w:t>
      </w:r>
      <w:r w:rsidR="00D02FAF" w:rsidRPr="00032280">
        <w:rPr>
          <w:rFonts w:ascii="Arial" w:hAnsi="Arial" w:cs="Arial"/>
          <w:sz w:val="20"/>
          <w:szCs w:val="20"/>
          <w:highlight w:val="yellow"/>
        </w:rPr>
        <w:t>d’OPC</w:t>
      </w:r>
      <w:r w:rsidRPr="00032280">
        <w:rPr>
          <w:rFonts w:ascii="Arial" w:hAnsi="Arial" w:cs="Arial"/>
          <w:sz w:val="20"/>
          <w:szCs w:val="20"/>
          <w:highlight w:val="yellow"/>
        </w:rPr>
        <w:t xml:space="preserve"> par un courrier indiquant les raisons motivant cette </w:t>
      </w:r>
      <w:r w:rsidR="00D02FAF" w:rsidRPr="00032280">
        <w:rPr>
          <w:rFonts w:ascii="Arial" w:hAnsi="Arial" w:cs="Arial"/>
          <w:sz w:val="20"/>
          <w:szCs w:val="20"/>
          <w:highlight w:val="yellow"/>
        </w:rPr>
        <w:t>décision</w:t>
      </w:r>
      <w:r w:rsidRPr="00032280">
        <w:rPr>
          <w:rFonts w:ascii="Arial" w:hAnsi="Arial" w:cs="Arial"/>
          <w:sz w:val="20"/>
          <w:szCs w:val="20"/>
          <w:highlight w:val="yellow"/>
        </w:rPr>
        <w:t xml:space="preserve"> et les </w:t>
      </w:r>
      <w:r w:rsidR="00D02FAF" w:rsidRPr="00032280">
        <w:rPr>
          <w:rFonts w:ascii="Arial" w:hAnsi="Arial" w:cs="Arial"/>
          <w:sz w:val="20"/>
          <w:szCs w:val="20"/>
          <w:highlight w:val="yellow"/>
        </w:rPr>
        <w:t>conséquences</w:t>
      </w:r>
      <w:r w:rsidRPr="00032280">
        <w:rPr>
          <w:rFonts w:ascii="Arial" w:hAnsi="Arial" w:cs="Arial"/>
          <w:sz w:val="20"/>
          <w:szCs w:val="20"/>
          <w:highlight w:val="yellow"/>
        </w:rPr>
        <w:t xml:space="preserve"> </w:t>
      </w:r>
      <w:r w:rsidR="00D02FAF" w:rsidRPr="00032280">
        <w:rPr>
          <w:rFonts w:ascii="Arial" w:hAnsi="Arial" w:cs="Arial"/>
          <w:sz w:val="20"/>
          <w:szCs w:val="20"/>
          <w:highlight w:val="yellow"/>
        </w:rPr>
        <w:t>éventuelles</w:t>
      </w:r>
      <w:r w:rsidRPr="00032280">
        <w:rPr>
          <w:rFonts w:ascii="Arial" w:hAnsi="Arial" w:cs="Arial"/>
          <w:sz w:val="20"/>
          <w:szCs w:val="20"/>
          <w:highlight w:val="yellow"/>
        </w:rPr>
        <w:t xml:space="preserve"> sur l'</w:t>
      </w:r>
      <w:r w:rsidR="00D02FAF" w:rsidRPr="00032280">
        <w:rPr>
          <w:rFonts w:ascii="Arial" w:hAnsi="Arial" w:cs="Arial"/>
          <w:sz w:val="20"/>
          <w:szCs w:val="20"/>
          <w:highlight w:val="yellow"/>
        </w:rPr>
        <w:t>agrément</w:t>
      </w:r>
      <w:r w:rsidRPr="00032280">
        <w:rPr>
          <w:rFonts w:ascii="Arial" w:hAnsi="Arial" w:cs="Arial"/>
          <w:sz w:val="20"/>
          <w:szCs w:val="20"/>
          <w:highlight w:val="yellow"/>
        </w:rPr>
        <w:t xml:space="preserve"> de la </w:t>
      </w:r>
      <w:r w:rsidR="00A4585D" w:rsidRPr="00032280">
        <w:rPr>
          <w:rFonts w:ascii="Arial" w:hAnsi="Arial" w:cs="Arial"/>
          <w:sz w:val="20"/>
          <w:szCs w:val="20"/>
          <w:highlight w:val="yellow"/>
        </w:rPr>
        <w:t xml:space="preserve">Société de Gestion </w:t>
      </w:r>
      <w:r w:rsidR="00D02FAF" w:rsidRPr="00032280">
        <w:rPr>
          <w:rFonts w:ascii="Arial" w:hAnsi="Arial" w:cs="Arial"/>
          <w:sz w:val="20"/>
          <w:szCs w:val="20"/>
          <w:highlight w:val="yellow"/>
        </w:rPr>
        <w:t>d’OPC</w:t>
      </w:r>
      <w:r w:rsidRPr="00032280">
        <w:rPr>
          <w:rFonts w:ascii="Arial" w:hAnsi="Arial" w:cs="Arial"/>
          <w:sz w:val="20"/>
          <w:szCs w:val="20"/>
          <w:highlight w:val="yellow"/>
        </w:rPr>
        <w:t>.</w:t>
      </w:r>
      <w:r w:rsidRPr="00032280">
        <w:rPr>
          <w:rFonts w:ascii="Arial" w:hAnsi="Arial" w:cs="Arial"/>
          <w:sz w:val="20"/>
          <w:szCs w:val="20"/>
        </w:rPr>
        <w:t xml:space="preserve"> </w:t>
      </w:r>
    </w:p>
    <w:p w14:paraId="6699E5AF" w14:textId="77777777" w:rsidR="000227F3" w:rsidRPr="00032280" w:rsidRDefault="000227F3" w:rsidP="000227F3">
      <w:pPr>
        <w:pStyle w:val="NormalWeb"/>
        <w:contextualSpacing/>
        <w:jc w:val="both"/>
        <w:rPr>
          <w:rFonts w:ascii="Arial" w:hAnsi="Arial" w:cs="Arial"/>
          <w:sz w:val="20"/>
          <w:szCs w:val="20"/>
        </w:rPr>
      </w:pPr>
    </w:p>
    <w:p w14:paraId="0B5E1D85" w14:textId="254CFC3E" w:rsidR="005D2021" w:rsidRPr="00032280" w:rsidRDefault="00D02FAF" w:rsidP="00F5588F">
      <w:pPr>
        <w:pStyle w:val="NormalWeb"/>
        <w:numPr>
          <w:ilvl w:val="0"/>
          <w:numId w:val="20"/>
        </w:numPr>
        <w:shd w:val="clear" w:color="auto" w:fill="FFFFFF" w:themeFill="background1"/>
        <w:jc w:val="both"/>
        <w:rPr>
          <w:rFonts w:ascii="Arial" w:hAnsi="Arial" w:cs="Arial"/>
          <w:sz w:val="20"/>
          <w:szCs w:val="20"/>
        </w:rPr>
      </w:pPr>
      <w:r w:rsidRPr="00032280">
        <w:rPr>
          <w:rFonts w:ascii="Arial" w:hAnsi="Arial" w:cs="Arial"/>
          <w:b/>
          <w:bCs/>
          <w:sz w:val="20"/>
          <w:szCs w:val="20"/>
        </w:rPr>
        <w:t>EXTENSION D’AGREMENT</w:t>
      </w:r>
    </w:p>
    <w:p w14:paraId="4D1038F8" w14:textId="793DF1FC" w:rsidR="003F154B" w:rsidRPr="00032280" w:rsidRDefault="003F154B"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t>Article 11</w:t>
      </w:r>
    </w:p>
    <w:p w14:paraId="1EBD3392" w14:textId="68FFD9A6" w:rsidR="003F154B" w:rsidRPr="00032280" w:rsidRDefault="007E2628" w:rsidP="00F5588F">
      <w:p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Les dispositions ci-dessous</w:t>
      </w:r>
      <w:r w:rsidR="00C04383" w:rsidRPr="00032280">
        <w:rPr>
          <w:rFonts w:ascii="Arial" w:eastAsia="Times New Roman" w:hAnsi="Arial" w:cs="Arial"/>
          <w:sz w:val="20"/>
          <w:szCs w:val="20"/>
          <w:lang w:eastAsia="fr-FR"/>
        </w:rPr>
        <w:t xml:space="preserve"> </w:t>
      </w:r>
      <w:r w:rsidR="003F154B" w:rsidRPr="00032280">
        <w:rPr>
          <w:rFonts w:ascii="Arial" w:eastAsia="Times New Roman" w:hAnsi="Arial" w:cs="Arial"/>
          <w:sz w:val="20"/>
          <w:szCs w:val="20"/>
          <w:lang w:eastAsia="fr-FR"/>
        </w:rPr>
        <w:t>s’applique</w:t>
      </w:r>
      <w:r w:rsidRPr="00032280">
        <w:rPr>
          <w:rFonts w:ascii="Arial" w:eastAsia="Times New Roman" w:hAnsi="Arial" w:cs="Arial"/>
          <w:sz w:val="20"/>
          <w:szCs w:val="20"/>
          <w:lang w:eastAsia="fr-FR"/>
        </w:rPr>
        <w:t>nt</w:t>
      </w:r>
      <w:r w:rsidR="003F154B" w:rsidRPr="00032280">
        <w:rPr>
          <w:rFonts w:ascii="Arial" w:eastAsia="Times New Roman" w:hAnsi="Arial" w:cs="Arial"/>
          <w:sz w:val="20"/>
          <w:szCs w:val="20"/>
          <w:lang w:eastAsia="fr-FR"/>
        </w:rPr>
        <w:t xml:space="preserve"> lorsque la </w:t>
      </w:r>
      <w:r w:rsidR="00A4585D" w:rsidRPr="00032280">
        <w:rPr>
          <w:rFonts w:ascii="Arial" w:eastAsia="Times New Roman" w:hAnsi="Arial" w:cs="Arial"/>
          <w:sz w:val="20"/>
          <w:szCs w:val="20"/>
          <w:lang w:eastAsia="fr-FR"/>
        </w:rPr>
        <w:t xml:space="preserve">Société de Gestion </w:t>
      </w:r>
      <w:r w:rsidR="003F154B" w:rsidRPr="00032280">
        <w:rPr>
          <w:rFonts w:ascii="Arial" w:eastAsia="Times New Roman" w:hAnsi="Arial" w:cs="Arial"/>
          <w:sz w:val="20"/>
          <w:szCs w:val="20"/>
          <w:lang w:eastAsia="fr-FR"/>
        </w:rPr>
        <w:t xml:space="preserve">d’OPC sollicite une extension d’agrément, en particulier : </w:t>
      </w:r>
    </w:p>
    <w:p w14:paraId="621DFCD9" w14:textId="774385F9" w:rsidR="000227F3" w:rsidRPr="00032280" w:rsidRDefault="003F154B" w:rsidP="000227F3">
      <w:pPr>
        <w:pStyle w:val="Paragraphedeliste"/>
        <w:numPr>
          <w:ilvl w:val="0"/>
          <w:numId w:val="44"/>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lorsqu’elle souhaite fournir un nouveau service d’investissement ;</w:t>
      </w:r>
    </w:p>
    <w:p w14:paraId="11E7DC60" w14:textId="4D4EF108" w:rsidR="003F154B" w:rsidRPr="00032280" w:rsidRDefault="003F154B" w:rsidP="000227F3">
      <w:pPr>
        <w:pStyle w:val="Paragraphedeliste"/>
        <w:numPr>
          <w:ilvl w:val="0"/>
          <w:numId w:val="44"/>
        </w:numPr>
        <w:spacing w:before="100" w:beforeAutospacing="1" w:after="100" w:afterAutospacing="1"/>
        <w:jc w:val="both"/>
        <w:rPr>
          <w:rFonts w:ascii="Arial" w:eastAsia="Times New Roman" w:hAnsi="Arial" w:cs="Arial"/>
          <w:sz w:val="20"/>
          <w:szCs w:val="20"/>
          <w:lang w:eastAsia="fr-FR"/>
        </w:rPr>
      </w:pPr>
      <w:r w:rsidRPr="00032280">
        <w:rPr>
          <w:rFonts w:ascii="Arial" w:eastAsia="Times New Roman" w:hAnsi="Arial" w:cs="Arial"/>
          <w:sz w:val="20"/>
          <w:szCs w:val="20"/>
          <w:lang w:eastAsia="fr-FR"/>
        </w:rPr>
        <w:t xml:space="preserve">lorsqu’elle envisage de sélectionner de nouveaux instruments ; </w:t>
      </w:r>
    </w:p>
    <w:p w14:paraId="3A6CC8E2" w14:textId="26A344A8" w:rsidR="000227F3" w:rsidRPr="00032280" w:rsidRDefault="003F154B" w:rsidP="006F4725">
      <w:pPr>
        <w:pStyle w:val="Paragraphedeliste"/>
        <w:numPr>
          <w:ilvl w:val="0"/>
          <w:numId w:val="44"/>
        </w:numPr>
        <w:spacing w:before="100" w:beforeAutospacing="1" w:after="100" w:afterAutospacing="1"/>
        <w:jc w:val="both"/>
        <w:rPr>
          <w:rFonts w:ascii="Arial" w:hAnsi="Arial" w:cs="Arial"/>
          <w:sz w:val="20"/>
          <w:szCs w:val="20"/>
        </w:rPr>
      </w:pPr>
      <w:r w:rsidRPr="00032280">
        <w:rPr>
          <w:rFonts w:ascii="Arial" w:eastAsia="Times New Roman" w:hAnsi="Arial" w:cs="Arial"/>
          <w:sz w:val="20"/>
          <w:szCs w:val="20"/>
          <w:lang w:eastAsia="fr-FR"/>
        </w:rPr>
        <w:t>lorsqu’elle souhaite revenir sur une restriction dans le cadre de son agrément initial.</w:t>
      </w:r>
    </w:p>
    <w:p w14:paraId="15758D13" w14:textId="38E4BE7E" w:rsidR="003F154B" w:rsidRPr="00032280" w:rsidRDefault="003F154B" w:rsidP="00F5588F">
      <w:pPr>
        <w:pStyle w:val="NormalWeb"/>
        <w:shd w:val="clear" w:color="auto" w:fill="FFFFFF" w:themeFill="background1"/>
        <w:jc w:val="both"/>
        <w:rPr>
          <w:rFonts w:ascii="Arial" w:hAnsi="Arial" w:cs="Arial"/>
          <w:sz w:val="20"/>
          <w:szCs w:val="20"/>
        </w:rPr>
      </w:pPr>
      <w:r w:rsidRPr="00032280">
        <w:rPr>
          <w:rFonts w:ascii="Arial" w:hAnsi="Arial" w:cs="Arial"/>
          <w:sz w:val="20"/>
          <w:szCs w:val="20"/>
        </w:rPr>
        <w:t xml:space="preserve">Le processus d’agrément se déroule dans les étapes suivantes : </w:t>
      </w:r>
    </w:p>
    <w:tbl>
      <w:tblPr>
        <w:tblStyle w:val="Grilledutableau"/>
        <w:tblW w:w="0" w:type="auto"/>
        <w:tblLook w:val="04A0" w:firstRow="1" w:lastRow="0" w:firstColumn="1" w:lastColumn="0" w:noHBand="0" w:noVBand="1"/>
      </w:tblPr>
      <w:tblGrid>
        <w:gridCol w:w="846"/>
        <w:gridCol w:w="5191"/>
        <w:gridCol w:w="3019"/>
      </w:tblGrid>
      <w:tr w:rsidR="00032280" w:rsidRPr="00032280" w14:paraId="7E446A97" w14:textId="77777777" w:rsidTr="003F154B">
        <w:tc>
          <w:tcPr>
            <w:tcW w:w="846" w:type="dxa"/>
          </w:tcPr>
          <w:p w14:paraId="77DE9AD7" w14:textId="4DFA998A" w:rsidR="003F154B" w:rsidRPr="00032280" w:rsidRDefault="000227F3" w:rsidP="00F5588F">
            <w:pPr>
              <w:pStyle w:val="NormalWeb"/>
              <w:jc w:val="both"/>
              <w:rPr>
                <w:rFonts w:ascii="Arial" w:hAnsi="Arial" w:cs="Arial"/>
                <w:sz w:val="20"/>
                <w:szCs w:val="20"/>
              </w:rPr>
            </w:pPr>
            <w:r w:rsidRPr="00032280">
              <w:rPr>
                <w:rFonts w:ascii="Arial" w:hAnsi="Arial" w:cs="Arial"/>
                <w:sz w:val="20"/>
                <w:szCs w:val="20"/>
              </w:rPr>
              <w:t>Étape</w:t>
            </w:r>
          </w:p>
        </w:tc>
        <w:tc>
          <w:tcPr>
            <w:tcW w:w="5191" w:type="dxa"/>
          </w:tcPr>
          <w:p w14:paraId="31E713E8" w14:textId="457249A4" w:rsidR="003F154B" w:rsidRPr="00032280" w:rsidRDefault="00A4585D" w:rsidP="00F5588F">
            <w:pPr>
              <w:pStyle w:val="NormalWeb"/>
              <w:jc w:val="both"/>
              <w:rPr>
                <w:rFonts w:ascii="Arial" w:hAnsi="Arial" w:cs="Arial"/>
                <w:sz w:val="20"/>
                <w:szCs w:val="20"/>
              </w:rPr>
            </w:pPr>
            <w:r w:rsidRPr="00032280">
              <w:rPr>
                <w:rFonts w:ascii="Arial" w:hAnsi="Arial" w:cs="Arial"/>
                <w:sz w:val="20"/>
                <w:szCs w:val="20"/>
              </w:rPr>
              <w:t xml:space="preserve">Société de Gestion </w:t>
            </w:r>
            <w:r w:rsidR="003F154B" w:rsidRPr="00032280">
              <w:rPr>
                <w:rFonts w:ascii="Arial" w:hAnsi="Arial" w:cs="Arial"/>
                <w:sz w:val="20"/>
                <w:szCs w:val="20"/>
              </w:rPr>
              <w:t>d’OPC</w:t>
            </w:r>
          </w:p>
        </w:tc>
        <w:tc>
          <w:tcPr>
            <w:tcW w:w="3019" w:type="dxa"/>
          </w:tcPr>
          <w:p w14:paraId="08F3710B" w14:textId="64C318AE"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COSUMAF</w:t>
            </w:r>
          </w:p>
        </w:tc>
      </w:tr>
      <w:tr w:rsidR="00032280" w:rsidRPr="00032280" w14:paraId="79DB55AA" w14:textId="77777777" w:rsidTr="003F154B">
        <w:tc>
          <w:tcPr>
            <w:tcW w:w="846" w:type="dxa"/>
          </w:tcPr>
          <w:p w14:paraId="21BA1A85" w14:textId="0B941689"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1</w:t>
            </w:r>
          </w:p>
        </w:tc>
        <w:tc>
          <w:tcPr>
            <w:tcW w:w="5191" w:type="dxa"/>
          </w:tcPr>
          <w:p w14:paraId="7B9816F0" w14:textId="2BC55309"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 xml:space="preserve">Dépôt d’une demande d’extension d’agrément de la </w:t>
            </w:r>
            <w:r w:rsidR="00A4585D" w:rsidRPr="00032280">
              <w:rPr>
                <w:rFonts w:ascii="Arial" w:hAnsi="Arial" w:cs="Arial"/>
                <w:sz w:val="20"/>
                <w:szCs w:val="20"/>
              </w:rPr>
              <w:t xml:space="preserve">Société de Gestion </w:t>
            </w:r>
            <w:r w:rsidRPr="00032280">
              <w:rPr>
                <w:rFonts w:ascii="Arial" w:hAnsi="Arial" w:cs="Arial"/>
                <w:sz w:val="20"/>
                <w:szCs w:val="20"/>
              </w:rPr>
              <w:t xml:space="preserve">d’OPC </w:t>
            </w:r>
          </w:p>
        </w:tc>
        <w:tc>
          <w:tcPr>
            <w:tcW w:w="3019" w:type="dxa"/>
          </w:tcPr>
          <w:p w14:paraId="14B4DEFD" w14:textId="77777777" w:rsidR="003F154B" w:rsidRPr="00032280" w:rsidRDefault="003F154B" w:rsidP="00F5588F">
            <w:pPr>
              <w:pStyle w:val="NormalWeb"/>
              <w:jc w:val="both"/>
              <w:rPr>
                <w:rFonts w:ascii="Arial" w:hAnsi="Arial" w:cs="Arial"/>
                <w:sz w:val="20"/>
                <w:szCs w:val="20"/>
              </w:rPr>
            </w:pPr>
          </w:p>
        </w:tc>
      </w:tr>
      <w:tr w:rsidR="00032280" w:rsidRPr="00032280" w14:paraId="68302135" w14:textId="77777777" w:rsidTr="003F154B">
        <w:tc>
          <w:tcPr>
            <w:tcW w:w="846" w:type="dxa"/>
          </w:tcPr>
          <w:p w14:paraId="6E725F14" w14:textId="4B314A67"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2</w:t>
            </w:r>
          </w:p>
        </w:tc>
        <w:tc>
          <w:tcPr>
            <w:tcW w:w="5191" w:type="dxa"/>
          </w:tcPr>
          <w:p w14:paraId="34B67A14" w14:textId="77777777" w:rsidR="003F154B" w:rsidRPr="00032280" w:rsidRDefault="003F154B" w:rsidP="00F5588F">
            <w:pPr>
              <w:pStyle w:val="NormalWeb"/>
              <w:jc w:val="both"/>
              <w:rPr>
                <w:rFonts w:ascii="Arial" w:hAnsi="Arial" w:cs="Arial"/>
                <w:sz w:val="20"/>
                <w:szCs w:val="20"/>
              </w:rPr>
            </w:pPr>
          </w:p>
        </w:tc>
        <w:tc>
          <w:tcPr>
            <w:tcW w:w="3019" w:type="dxa"/>
          </w:tcPr>
          <w:p w14:paraId="44D75466" w14:textId="1335F2DD" w:rsidR="003F154B" w:rsidRPr="00032280" w:rsidRDefault="000227F3" w:rsidP="00F5588F">
            <w:pPr>
              <w:pStyle w:val="NormalWeb"/>
              <w:shd w:val="clear" w:color="auto" w:fill="FFFFFF"/>
              <w:jc w:val="both"/>
              <w:rPr>
                <w:rFonts w:ascii="Arial" w:hAnsi="Arial" w:cs="Arial"/>
                <w:sz w:val="20"/>
                <w:szCs w:val="20"/>
              </w:rPr>
            </w:pPr>
            <w:r w:rsidRPr="00032280">
              <w:rPr>
                <w:rFonts w:ascii="Arial" w:hAnsi="Arial" w:cs="Arial"/>
                <w:sz w:val="20"/>
                <w:szCs w:val="20"/>
              </w:rPr>
              <w:t>Réception</w:t>
            </w:r>
            <w:r w:rsidR="003F154B" w:rsidRPr="00032280">
              <w:rPr>
                <w:rFonts w:ascii="Arial" w:hAnsi="Arial" w:cs="Arial"/>
                <w:sz w:val="20"/>
                <w:szCs w:val="20"/>
              </w:rPr>
              <w:t xml:space="preserve"> de la demande et </w:t>
            </w:r>
            <w:r w:rsidRPr="00032280">
              <w:rPr>
                <w:rFonts w:ascii="Arial" w:hAnsi="Arial" w:cs="Arial"/>
                <w:sz w:val="20"/>
                <w:szCs w:val="20"/>
              </w:rPr>
              <w:t>vérification</w:t>
            </w:r>
            <w:r w:rsidR="003F154B" w:rsidRPr="00032280">
              <w:rPr>
                <w:rFonts w:ascii="Arial" w:hAnsi="Arial" w:cs="Arial"/>
                <w:sz w:val="20"/>
                <w:szCs w:val="20"/>
              </w:rPr>
              <w:t xml:space="preserve"> de la </w:t>
            </w:r>
            <w:r w:rsidRPr="00032280">
              <w:rPr>
                <w:rFonts w:ascii="Arial" w:hAnsi="Arial" w:cs="Arial"/>
                <w:sz w:val="20"/>
                <w:szCs w:val="20"/>
              </w:rPr>
              <w:t>conformité</w:t>
            </w:r>
            <w:r w:rsidR="003F154B" w:rsidRPr="00032280">
              <w:rPr>
                <w:rFonts w:ascii="Arial" w:hAnsi="Arial" w:cs="Arial"/>
                <w:sz w:val="20"/>
                <w:szCs w:val="20"/>
              </w:rPr>
              <w:t xml:space="preserve"> du dossier par rapport, le cas </w:t>
            </w:r>
            <w:r w:rsidRPr="00032280">
              <w:rPr>
                <w:rFonts w:ascii="Arial" w:hAnsi="Arial" w:cs="Arial"/>
                <w:sz w:val="20"/>
                <w:szCs w:val="20"/>
              </w:rPr>
              <w:t>échéant</w:t>
            </w:r>
            <w:r w:rsidR="003F154B" w:rsidRPr="00032280">
              <w:rPr>
                <w:rFonts w:ascii="Arial" w:hAnsi="Arial" w:cs="Arial"/>
                <w:sz w:val="20"/>
                <w:szCs w:val="20"/>
              </w:rPr>
              <w:t xml:space="preserve">, à la fiche </w:t>
            </w:r>
            <w:r w:rsidRPr="00032280">
              <w:rPr>
                <w:rFonts w:ascii="Arial" w:hAnsi="Arial" w:cs="Arial"/>
                <w:sz w:val="20"/>
                <w:szCs w:val="20"/>
              </w:rPr>
              <w:t>complémentaire</w:t>
            </w:r>
            <w:r w:rsidR="003F154B" w:rsidRPr="00032280">
              <w:rPr>
                <w:rFonts w:ascii="Arial" w:hAnsi="Arial" w:cs="Arial"/>
                <w:sz w:val="20"/>
                <w:szCs w:val="20"/>
              </w:rPr>
              <w:t xml:space="preserve"> type correspondante disponible sur le site internet de la COSUMAF. </w:t>
            </w:r>
          </w:p>
          <w:p w14:paraId="577615D3" w14:textId="778310C9" w:rsidR="003F154B" w:rsidRPr="00032280" w:rsidRDefault="003F154B" w:rsidP="000227F3">
            <w:pPr>
              <w:pStyle w:val="NormalWeb"/>
              <w:shd w:val="clear" w:color="auto" w:fill="FFFFFF"/>
              <w:jc w:val="both"/>
              <w:rPr>
                <w:rFonts w:ascii="Arial" w:hAnsi="Arial" w:cs="Arial"/>
                <w:sz w:val="20"/>
                <w:szCs w:val="20"/>
              </w:rPr>
            </w:pPr>
            <w:r w:rsidRPr="00032280">
              <w:rPr>
                <w:rFonts w:ascii="Arial" w:hAnsi="Arial" w:cs="Arial"/>
                <w:sz w:val="20"/>
                <w:szCs w:val="20"/>
              </w:rPr>
              <w:t xml:space="preserve">Transmission d'un </w:t>
            </w:r>
            <w:r w:rsidR="000227F3" w:rsidRPr="00032280">
              <w:rPr>
                <w:rFonts w:ascii="Arial" w:hAnsi="Arial" w:cs="Arial"/>
                <w:sz w:val="20"/>
                <w:szCs w:val="20"/>
              </w:rPr>
              <w:t>récépissé</w:t>
            </w:r>
            <w:r w:rsidRPr="00032280">
              <w:rPr>
                <w:rFonts w:ascii="Arial" w:hAnsi="Arial" w:cs="Arial"/>
                <w:sz w:val="20"/>
                <w:szCs w:val="20"/>
              </w:rPr>
              <w:t xml:space="preserve"> attestant le </w:t>
            </w:r>
            <w:r w:rsidR="000227F3" w:rsidRPr="00032280">
              <w:rPr>
                <w:rFonts w:ascii="Arial" w:hAnsi="Arial" w:cs="Arial"/>
                <w:sz w:val="20"/>
                <w:szCs w:val="20"/>
              </w:rPr>
              <w:t>dépôt</w:t>
            </w:r>
            <w:r w:rsidRPr="00032280">
              <w:rPr>
                <w:rFonts w:ascii="Arial" w:hAnsi="Arial" w:cs="Arial"/>
                <w:sz w:val="20"/>
                <w:szCs w:val="20"/>
              </w:rPr>
              <w:t xml:space="preserve"> du dossier </w:t>
            </w:r>
            <w:r w:rsidR="000227F3" w:rsidRPr="00032280">
              <w:rPr>
                <w:rFonts w:ascii="Arial" w:hAnsi="Arial" w:cs="Arial"/>
                <w:sz w:val="20"/>
                <w:szCs w:val="20"/>
              </w:rPr>
              <w:t>auprès</w:t>
            </w:r>
            <w:r w:rsidRPr="00032280">
              <w:rPr>
                <w:rFonts w:ascii="Arial" w:hAnsi="Arial" w:cs="Arial"/>
                <w:sz w:val="20"/>
                <w:szCs w:val="20"/>
              </w:rPr>
              <w:t xml:space="preserve"> de la COSUMAF ou renvoi du dossier accompagné des motifs du retour. </w:t>
            </w:r>
          </w:p>
        </w:tc>
      </w:tr>
      <w:tr w:rsidR="00032280" w:rsidRPr="00032280" w14:paraId="735177A5" w14:textId="77777777" w:rsidTr="003F154B">
        <w:tc>
          <w:tcPr>
            <w:tcW w:w="846" w:type="dxa"/>
          </w:tcPr>
          <w:p w14:paraId="1976DB21" w14:textId="3D0039F2"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3</w:t>
            </w:r>
          </w:p>
        </w:tc>
        <w:tc>
          <w:tcPr>
            <w:tcW w:w="5191" w:type="dxa"/>
          </w:tcPr>
          <w:p w14:paraId="7FC1318A" w14:textId="77777777" w:rsidR="003F154B" w:rsidRPr="00032280" w:rsidRDefault="003F154B" w:rsidP="00F5588F">
            <w:pPr>
              <w:pStyle w:val="NormalWeb"/>
              <w:jc w:val="both"/>
              <w:rPr>
                <w:rFonts w:ascii="Arial" w:hAnsi="Arial" w:cs="Arial"/>
                <w:sz w:val="20"/>
                <w:szCs w:val="20"/>
              </w:rPr>
            </w:pPr>
          </w:p>
        </w:tc>
        <w:tc>
          <w:tcPr>
            <w:tcW w:w="3019" w:type="dxa"/>
          </w:tcPr>
          <w:p w14:paraId="31966FF2" w14:textId="1BA392A7" w:rsidR="003F154B" w:rsidRPr="00032280" w:rsidRDefault="00E971A8" w:rsidP="00F5588F">
            <w:pPr>
              <w:pStyle w:val="NormalWeb"/>
              <w:shd w:val="clear" w:color="auto" w:fill="FFFFFF"/>
              <w:jc w:val="both"/>
              <w:rPr>
                <w:rFonts w:ascii="Arial" w:hAnsi="Arial" w:cs="Arial"/>
                <w:sz w:val="20"/>
                <w:szCs w:val="20"/>
              </w:rPr>
            </w:pPr>
            <w:r w:rsidRPr="00032280">
              <w:rPr>
                <w:rFonts w:ascii="Arial" w:hAnsi="Arial" w:cs="Arial"/>
                <w:sz w:val="20"/>
                <w:szCs w:val="20"/>
              </w:rPr>
              <w:t xml:space="preserve">Instruction de la demande - prise de contact éventuelle avec le demandeur. </w:t>
            </w:r>
          </w:p>
        </w:tc>
      </w:tr>
      <w:tr w:rsidR="00032280" w:rsidRPr="00032280" w14:paraId="59293CFE" w14:textId="77777777" w:rsidTr="003F154B">
        <w:tc>
          <w:tcPr>
            <w:tcW w:w="846" w:type="dxa"/>
          </w:tcPr>
          <w:p w14:paraId="1767E1E4" w14:textId="4B4411E7"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4</w:t>
            </w:r>
          </w:p>
        </w:tc>
        <w:tc>
          <w:tcPr>
            <w:tcW w:w="5191" w:type="dxa"/>
          </w:tcPr>
          <w:p w14:paraId="07519F81" w14:textId="78F651B9" w:rsidR="003F154B" w:rsidRPr="00032280" w:rsidRDefault="00E971A8" w:rsidP="00F5588F">
            <w:pPr>
              <w:pStyle w:val="NormalWeb"/>
              <w:shd w:val="clear" w:color="auto" w:fill="FFFFFF"/>
              <w:jc w:val="both"/>
              <w:rPr>
                <w:rFonts w:ascii="Arial" w:hAnsi="Arial" w:cs="Arial"/>
                <w:sz w:val="20"/>
                <w:szCs w:val="20"/>
              </w:rPr>
            </w:pPr>
            <w:r w:rsidRPr="00032280">
              <w:rPr>
                <w:rFonts w:ascii="Arial" w:hAnsi="Arial" w:cs="Arial"/>
                <w:sz w:val="20"/>
                <w:szCs w:val="20"/>
              </w:rPr>
              <w:t xml:space="preserve">Réponse du requérant aux demandes d’informations complémentaires, le cas échéant </w:t>
            </w:r>
          </w:p>
        </w:tc>
        <w:tc>
          <w:tcPr>
            <w:tcW w:w="3019" w:type="dxa"/>
          </w:tcPr>
          <w:p w14:paraId="6160C9C4" w14:textId="77777777" w:rsidR="003F154B" w:rsidRPr="00032280" w:rsidRDefault="003F154B" w:rsidP="00F5588F">
            <w:pPr>
              <w:pStyle w:val="NormalWeb"/>
              <w:jc w:val="both"/>
              <w:rPr>
                <w:rFonts w:ascii="Arial" w:hAnsi="Arial" w:cs="Arial"/>
                <w:sz w:val="20"/>
                <w:szCs w:val="20"/>
              </w:rPr>
            </w:pPr>
          </w:p>
        </w:tc>
      </w:tr>
      <w:tr w:rsidR="00032280" w:rsidRPr="00032280" w14:paraId="750A9B82" w14:textId="77777777" w:rsidTr="003F154B">
        <w:tc>
          <w:tcPr>
            <w:tcW w:w="846" w:type="dxa"/>
          </w:tcPr>
          <w:p w14:paraId="1E15BF7B" w14:textId="0D6FB2D9"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5</w:t>
            </w:r>
          </w:p>
        </w:tc>
        <w:tc>
          <w:tcPr>
            <w:tcW w:w="5191" w:type="dxa"/>
          </w:tcPr>
          <w:p w14:paraId="435F980B" w14:textId="77777777" w:rsidR="003F154B" w:rsidRPr="00032280" w:rsidRDefault="003F154B" w:rsidP="00F5588F">
            <w:pPr>
              <w:pStyle w:val="NormalWeb"/>
              <w:jc w:val="both"/>
              <w:rPr>
                <w:rFonts w:ascii="Arial" w:hAnsi="Arial" w:cs="Arial"/>
                <w:sz w:val="20"/>
                <w:szCs w:val="20"/>
              </w:rPr>
            </w:pPr>
          </w:p>
        </w:tc>
        <w:tc>
          <w:tcPr>
            <w:tcW w:w="3019" w:type="dxa"/>
          </w:tcPr>
          <w:p w14:paraId="4558A6FA" w14:textId="32D2BB21" w:rsidR="003F154B" w:rsidRPr="00032280" w:rsidRDefault="00E971A8" w:rsidP="00F5588F">
            <w:pPr>
              <w:pStyle w:val="NormalWeb"/>
              <w:shd w:val="clear" w:color="auto" w:fill="FFFFFF"/>
              <w:jc w:val="both"/>
              <w:rPr>
                <w:rFonts w:ascii="Arial" w:hAnsi="Arial" w:cs="Arial"/>
                <w:sz w:val="20"/>
                <w:szCs w:val="20"/>
              </w:rPr>
            </w:pPr>
            <w:r w:rsidRPr="00032280">
              <w:rPr>
                <w:rFonts w:ascii="Arial" w:hAnsi="Arial" w:cs="Arial"/>
                <w:sz w:val="20"/>
                <w:szCs w:val="20"/>
              </w:rPr>
              <w:t xml:space="preserve">Le cas échéant, prolongation du délai d’agrément. </w:t>
            </w:r>
          </w:p>
        </w:tc>
      </w:tr>
      <w:tr w:rsidR="00032280" w:rsidRPr="00032280" w14:paraId="5F12802C" w14:textId="77777777" w:rsidTr="003F154B">
        <w:tc>
          <w:tcPr>
            <w:tcW w:w="846" w:type="dxa"/>
          </w:tcPr>
          <w:p w14:paraId="32FCD080" w14:textId="112CDFD7" w:rsidR="003F154B" w:rsidRPr="00032280" w:rsidRDefault="003F154B" w:rsidP="00F5588F">
            <w:pPr>
              <w:pStyle w:val="NormalWeb"/>
              <w:jc w:val="both"/>
              <w:rPr>
                <w:rFonts w:ascii="Arial" w:hAnsi="Arial" w:cs="Arial"/>
                <w:sz w:val="20"/>
                <w:szCs w:val="20"/>
              </w:rPr>
            </w:pPr>
            <w:r w:rsidRPr="00032280">
              <w:rPr>
                <w:rFonts w:ascii="Arial" w:hAnsi="Arial" w:cs="Arial"/>
                <w:sz w:val="20"/>
                <w:szCs w:val="20"/>
              </w:rPr>
              <w:t>6</w:t>
            </w:r>
          </w:p>
        </w:tc>
        <w:tc>
          <w:tcPr>
            <w:tcW w:w="5191" w:type="dxa"/>
          </w:tcPr>
          <w:p w14:paraId="27D78529" w14:textId="77777777" w:rsidR="003F154B" w:rsidRPr="00032280" w:rsidRDefault="003F154B" w:rsidP="00F5588F">
            <w:pPr>
              <w:pStyle w:val="NormalWeb"/>
              <w:jc w:val="both"/>
              <w:rPr>
                <w:rFonts w:ascii="Arial" w:hAnsi="Arial" w:cs="Arial"/>
                <w:sz w:val="20"/>
                <w:szCs w:val="20"/>
              </w:rPr>
            </w:pPr>
          </w:p>
        </w:tc>
        <w:tc>
          <w:tcPr>
            <w:tcW w:w="3019" w:type="dxa"/>
          </w:tcPr>
          <w:p w14:paraId="121C3463" w14:textId="0451323A" w:rsidR="003F154B" w:rsidRPr="00032280" w:rsidRDefault="00E971A8" w:rsidP="00F5588F">
            <w:pPr>
              <w:pStyle w:val="NormalWeb"/>
              <w:shd w:val="clear" w:color="auto" w:fill="FFFFFF"/>
              <w:jc w:val="both"/>
              <w:rPr>
                <w:rFonts w:ascii="Arial" w:hAnsi="Arial" w:cs="Arial"/>
                <w:sz w:val="20"/>
                <w:szCs w:val="20"/>
              </w:rPr>
            </w:pPr>
            <w:r w:rsidRPr="00032280">
              <w:rPr>
                <w:rFonts w:ascii="Arial" w:hAnsi="Arial" w:cs="Arial"/>
                <w:sz w:val="20"/>
                <w:szCs w:val="20"/>
              </w:rPr>
              <w:t xml:space="preserve">Notification de la décision d’extension d’agrément  ou de refus de l’extension d’agrément </w:t>
            </w:r>
          </w:p>
        </w:tc>
      </w:tr>
      <w:tr w:rsidR="00032280" w:rsidRPr="00032280" w14:paraId="325501BB" w14:textId="77777777" w:rsidTr="003F154B">
        <w:tc>
          <w:tcPr>
            <w:tcW w:w="846" w:type="dxa"/>
          </w:tcPr>
          <w:p w14:paraId="527F43D1" w14:textId="3A008DCC" w:rsidR="00E971A8" w:rsidRPr="00032280" w:rsidRDefault="00C04383" w:rsidP="00F5588F">
            <w:pPr>
              <w:pStyle w:val="NormalWeb"/>
              <w:jc w:val="both"/>
              <w:rPr>
                <w:rFonts w:ascii="Arial" w:hAnsi="Arial" w:cs="Arial"/>
                <w:sz w:val="20"/>
                <w:szCs w:val="20"/>
              </w:rPr>
            </w:pPr>
            <w:r w:rsidRPr="00032280">
              <w:rPr>
                <w:rFonts w:ascii="Arial" w:hAnsi="Arial" w:cs="Arial"/>
                <w:sz w:val="20"/>
                <w:szCs w:val="20"/>
              </w:rPr>
              <w:t>7</w:t>
            </w:r>
          </w:p>
        </w:tc>
        <w:tc>
          <w:tcPr>
            <w:tcW w:w="5191" w:type="dxa"/>
          </w:tcPr>
          <w:p w14:paraId="77597C9E" w14:textId="74FCEE35" w:rsidR="00E971A8" w:rsidRPr="00032280" w:rsidRDefault="00E971A8" w:rsidP="00F5588F">
            <w:pPr>
              <w:pStyle w:val="NormalWeb"/>
              <w:jc w:val="both"/>
              <w:rPr>
                <w:rFonts w:ascii="Arial" w:hAnsi="Arial" w:cs="Arial"/>
                <w:sz w:val="20"/>
                <w:szCs w:val="20"/>
              </w:rPr>
            </w:pPr>
            <w:r w:rsidRPr="00032280">
              <w:rPr>
                <w:rFonts w:ascii="Arial" w:hAnsi="Arial" w:cs="Arial"/>
                <w:sz w:val="20"/>
                <w:szCs w:val="20"/>
              </w:rPr>
              <w:t>Début de l’activité concernée par l’extension d’agrément.</w:t>
            </w:r>
          </w:p>
        </w:tc>
        <w:tc>
          <w:tcPr>
            <w:tcW w:w="3019" w:type="dxa"/>
          </w:tcPr>
          <w:p w14:paraId="3F0EB57B" w14:textId="77777777" w:rsidR="00E971A8" w:rsidRPr="00032280" w:rsidRDefault="00E971A8" w:rsidP="00F5588F">
            <w:pPr>
              <w:pStyle w:val="NormalWeb"/>
              <w:shd w:val="clear" w:color="auto" w:fill="FFFFFF"/>
              <w:jc w:val="both"/>
              <w:rPr>
                <w:rFonts w:ascii="Arial" w:hAnsi="Arial" w:cs="Arial"/>
                <w:sz w:val="20"/>
                <w:szCs w:val="20"/>
              </w:rPr>
            </w:pPr>
          </w:p>
        </w:tc>
      </w:tr>
    </w:tbl>
    <w:p w14:paraId="3D4ACE82" w14:textId="629F9293" w:rsidR="00E971A8" w:rsidRPr="00032280" w:rsidRDefault="00E971A8" w:rsidP="00F5588F">
      <w:pPr>
        <w:pStyle w:val="NormalWeb"/>
        <w:shd w:val="clear" w:color="auto" w:fill="FFFFFF" w:themeFill="background1"/>
        <w:jc w:val="both"/>
        <w:rPr>
          <w:rFonts w:ascii="Arial" w:hAnsi="Arial" w:cs="Arial"/>
          <w:sz w:val="20"/>
          <w:szCs w:val="20"/>
        </w:rPr>
      </w:pPr>
      <w:r w:rsidRPr="00032280">
        <w:rPr>
          <w:rFonts w:ascii="Arial" w:hAnsi="Arial" w:cs="Arial"/>
          <w:sz w:val="20"/>
          <w:szCs w:val="20"/>
        </w:rPr>
        <w:t xml:space="preserve">L’extension d’agrément d’une </w:t>
      </w:r>
      <w:r w:rsidR="00A4585D" w:rsidRPr="00032280">
        <w:rPr>
          <w:rFonts w:ascii="Arial" w:hAnsi="Arial" w:cs="Arial"/>
          <w:sz w:val="20"/>
          <w:szCs w:val="20"/>
        </w:rPr>
        <w:t xml:space="preserve">Société de Gestion </w:t>
      </w:r>
      <w:r w:rsidRPr="00032280">
        <w:rPr>
          <w:rFonts w:ascii="Arial" w:hAnsi="Arial" w:cs="Arial"/>
          <w:sz w:val="20"/>
          <w:szCs w:val="20"/>
        </w:rPr>
        <w:t xml:space="preserve">d’OPC est subordonnée au dépôt auprès de la COSUMAF </w:t>
      </w:r>
      <w:r w:rsidR="000227F3" w:rsidRPr="00032280">
        <w:rPr>
          <w:rFonts w:ascii="Arial" w:hAnsi="Arial" w:cs="Arial"/>
          <w:sz w:val="20"/>
          <w:szCs w:val="20"/>
        </w:rPr>
        <w:t>des</w:t>
      </w:r>
      <w:r w:rsidRPr="00032280">
        <w:rPr>
          <w:rFonts w:ascii="Arial" w:hAnsi="Arial" w:cs="Arial"/>
          <w:sz w:val="20"/>
          <w:szCs w:val="20"/>
        </w:rPr>
        <w:t xml:space="preserve"> éléments demandés lors de la modification </w:t>
      </w:r>
      <w:r w:rsidR="00A03099" w:rsidRPr="00032280">
        <w:rPr>
          <w:rFonts w:ascii="Arial" w:hAnsi="Arial" w:cs="Arial"/>
          <w:sz w:val="20"/>
          <w:szCs w:val="20"/>
        </w:rPr>
        <w:t>d</w:t>
      </w:r>
      <w:r w:rsidRPr="00032280">
        <w:rPr>
          <w:rFonts w:ascii="Arial" w:hAnsi="Arial" w:cs="Arial"/>
          <w:sz w:val="20"/>
          <w:szCs w:val="20"/>
        </w:rPr>
        <w:t>es informations pertinentes.</w:t>
      </w:r>
    </w:p>
    <w:p w14:paraId="35D4E83A" w14:textId="0C77FFB7" w:rsidR="008B4F23" w:rsidRPr="00032280" w:rsidRDefault="00E971A8" w:rsidP="000227F3">
      <w:pPr>
        <w:pStyle w:val="NormalWeb"/>
        <w:shd w:val="clear" w:color="auto" w:fill="FFFFFF" w:themeFill="background1"/>
        <w:jc w:val="both"/>
        <w:rPr>
          <w:rFonts w:ascii="Arial" w:hAnsi="Arial" w:cs="Arial"/>
          <w:sz w:val="20"/>
          <w:szCs w:val="20"/>
        </w:rPr>
      </w:pPr>
      <w:r w:rsidRPr="00032280">
        <w:rPr>
          <w:rFonts w:ascii="Arial" w:hAnsi="Arial" w:cs="Arial"/>
          <w:sz w:val="20"/>
          <w:szCs w:val="20"/>
        </w:rPr>
        <w:t>Le dossier de demande d’extension d’agrément est soumis par</w:t>
      </w:r>
      <w:r w:rsidR="00A03099" w:rsidRPr="00032280">
        <w:rPr>
          <w:rFonts w:ascii="Arial" w:hAnsi="Arial" w:cs="Arial"/>
          <w:sz w:val="20"/>
          <w:szCs w:val="20"/>
        </w:rPr>
        <w:t xml:space="preserve"> le représentant légal de la société ou son mandataire. </w:t>
      </w:r>
      <w:r w:rsidRPr="00032280">
        <w:rPr>
          <w:rFonts w:ascii="Arial" w:hAnsi="Arial" w:cs="Arial"/>
          <w:sz w:val="20"/>
          <w:szCs w:val="20"/>
        </w:rPr>
        <w:t xml:space="preserve"> </w:t>
      </w:r>
    </w:p>
    <w:p w14:paraId="5DFF9C22" w14:textId="60B6C07B" w:rsidR="008B4F23" w:rsidRPr="00032280" w:rsidRDefault="008B4F23" w:rsidP="000227F3">
      <w:pPr>
        <w:pStyle w:val="NormalWeb"/>
        <w:shd w:val="clear" w:color="auto" w:fill="FFFFFF" w:themeFill="background1"/>
        <w:jc w:val="both"/>
        <w:rPr>
          <w:rFonts w:ascii="Arial" w:hAnsi="Arial" w:cs="Arial"/>
          <w:sz w:val="20"/>
          <w:szCs w:val="20"/>
        </w:rPr>
      </w:pPr>
      <w:r w:rsidRPr="00032280">
        <w:rPr>
          <w:rFonts w:ascii="Arial" w:hAnsi="Arial" w:cs="Arial"/>
          <w:sz w:val="20"/>
          <w:szCs w:val="20"/>
        </w:rPr>
        <w:t xml:space="preserve">La COSUMAF peut, à tout moment de la </w:t>
      </w:r>
      <w:r w:rsidR="00ED6269" w:rsidRPr="00032280">
        <w:rPr>
          <w:rFonts w:ascii="Arial" w:hAnsi="Arial" w:cs="Arial"/>
          <w:sz w:val="20"/>
          <w:szCs w:val="20"/>
        </w:rPr>
        <w:t>procédure</w:t>
      </w:r>
      <w:r w:rsidRPr="00032280">
        <w:rPr>
          <w:rFonts w:ascii="Arial" w:hAnsi="Arial" w:cs="Arial"/>
          <w:sz w:val="20"/>
          <w:szCs w:val="20"/>
        </w:rPr>
        <w:t xml:space="preserve"> d'approbation de l’extension d’</w:t>
      </w:r>
      <w:r w:rsidR="00ED6269" w:rsidRPr="00032280">
        <w:rPr>
          <w:rFonts w:ascii="Arial" w:hAnsi="Arial" w:cs="Arial"/>
          <w:sz w:val="20"/>
          <w:szCs w:val="20"/>
        </w:rPr>
        <w:t>agrément</w:t>
      </w:r>
      <w:r w:rsidRPr="00032280">
        <w:rPr>
          <w:rFonts w:ascii="Arial" w:hAnsi="Arial" w:cs="Arial"/>
          <w:sz w:val="20"/>
          <w:szCs w:val="20"/>
        </w:rPr>
        <w:t xml:space="preserve">, demander la transmission des </w:t>
      </w:r>
      <w:r w:rsidR="00ED6269" w:rsidRPr="00032280">
        <w:rPr>
          <w:rFonts w:ascii="Arial" w:hAnsi="Arial" w:cs="Arial"/>
          <w:sz w:val="20"/>
          <w:szCs w:val="20"/>
        </w:rPr>
        <w:t>pièces</w:t>
      </w:r>
      <w:r w:rsidRPr="00032280">
        <w:rPr>
          <w:rFonts w:ascii="Arial" w:hAnsi="Arial" w:cs="Arial"/>
          <w:sz w:val="20"/>
          <w:szCs w:val="20"/>
        </w:rPr>
        <w:t xml:space="preserve"> justifiant des pouvoirs de la personne ayant </w:t>
      </w:r>
      <w:r w:rsidR="00ED6269" w:rsidRPr="00032280">
        <w:rPr>
          <w:rFonts w:ascii="Arial" w:hAnsi="Arial" w:cs="Arial"/>
          <w:sz w:val="20"/>
          <w:szCs w:val="20"/>
        </w:rPr>
        <w:t>procédé</w:t>
      </w:r>
      <w:r w:rsidRPr="00032280">
        <w:rPr>
          <w:rFonts w:ascii="Arial" w:hAnsi="Arial" w:cs="Arial"/>
          <w:sz w:val="20"/>
          <w:szCs w:val="20"/>
        </w:rPr>
        <w:t xml:space="preserve">́ au </w:t>
      </w:r>
      <w:r w:rsidR="00ED6269" w:rsidRPr="00032280">
        <w:rPr>
          <w:rFonts w:ascii="Arial" w:hAnsi="Arial" w:cs="Arial"/>
          <w:sz w:val="20"/>
          <w:szCs w:val="20"/>
        </w:rPr>
        <w:t>dépôt</w:t>
      </w:r>
      <w:r w:rsidRPr="00032280">
        <w:rPr>
          <w:rFonts w:ascii="Arial" w:hAnsi="Arial" w:cs="Arial"/>
          <w:sz w:val="20"/>
          <w:szCs w:val="20"/>
        </w:rPr>
        <w:t xml:space="preserve"> de la demande. </w:t>
      </w:r>
    </w:p>
    <w:p w14:paraId="0A39D276" w14:textId="0BAE0341" w:rsidR="008B4F23" w:rsidRPr="00032280" w:rsidRDefault="008B4F23"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lastRenderedPageBreak/>
        <w:t>Article 12</w:t>
      </w:r>
    </w:p>
    <w:p w14:paraId="060A7C6C" w14:textId="2AF47480" w:rsidR="008B4F23" w:rsidRPr="00032280" w:rsidRDefault="008B4F23" w:rsidP="00F5588F">
      <w:pPr>
        <w:pStyle w:val="NormalWeb"/>
        <w:jc w:val="both"/>
        <w:rPr>
          <w:rFonts w:ascii="Arial" w:hAnsi="Arial" w:cs="Arial"/>
          <w:sz w:val="20"/>
          <w:szCs w:val="20"/>
        </w:rPr>
      </w:pPr>
      <w:r w:rsidRPr="00032280">
        <w:rPr>
          <w:rFonts w:ascii="Arial" w:hAnsi="Arial" w:cs="Arial"/>
          <w:sz w:val="20"/>
          <w:szCs w:val="20"/>
        </w:rPr>
        <w:t xml:space="preserve">A réception du dossier de demande d’extension d’agrément, la COSUMAF vérifie, le cas échéant, que le document est conforme au(x) formulaire(s) soumis (annexe 4) ou au dossier type disponible sur son site internet, et qu'il comporte l'ensemble des pièces nécessaires à son instruction. La COSUMAF délivre un </w:t>
      </w:r>
      <w:r w:rsidR="00A03099" w:rsidRPr="00032280">
        <w:rPr>
          <w:rFonts w:ascii="Arial" w:hAnsi="Arial" w:cs="Arial"/>
          <w:sz w:val="20"/>
          <w:szCs w:val="20"/>
        </w:rPr>
        <w:t>accusé de réception</w:t>
      </w:r>
      <w:r w:rsidRPr="00032280">
        <w:rPr>
          <w:rFonts w:ascii="Arial" w:hAnsi="Arial" w:cs="Arial"/>
          <w:sz w:val="20"/>
          <w:szCs w:val="20"/>
        </w:rPr>
        <w:t>, qui atteste du dépôt complet du dossier aup</w:t>
      </w:r>
      <w:r w:rsidR="001A6165">
        <w:rPr>
          <w:rFonts w:ascii="Arial" w:hAnsi="Arial" w:cs="Arial"/>
          <w:sz w:val="20"/>
          <w:szCs w:val="20"/>
        </w:rPr>
        <w:t>rès de la COSUMAF. L’accusé de réception</w:t>
      </w:r>
      <w:r w:rsidRPr="00032280">
        <w:rPr>
          <w:rFonts w:ascii="Arial" w:hAnsi="Arial" w:cs="Arial"/>
          <w:sz w:val="20"/>
          <w:szCs w:val="20"/>
        </w:rPr>
        <w:t xml:space="preserve"> mentionne la date d'expiration du délai d’approbation de l’extension d’agrément qui est de </w:t>
      </w:r>
      <w:r w:rsidR="00A03099" w:rsidRPr="00032280">
        <w:rPr>
          <w:rFonts w:ascii="Arial" w:hAnsi="Arial" w:cs="Arial"/>
          <w:sz w:val="20"/>
          <w:szCs w:val="20"/>
        </w:rPr>
        <w:t xml:space="preserve">soixante </w:t>
      </w:r>
      <w:r w:rsidRPr="00032280">
        <w:rPr>
          <w:rFonts w:ascii="Arial" w:hAnsi="Arial" w:cs="Arial"/>
          <w:sz w:val="20"/>
          <w:szCs w:val="20"/>
        </w:rPr>
        <w:t xml:space="preserve"> (</w:t>
      </w:r>
      <w:r w:rsidR="00A03099" w:rsidRPr="00032280">
        <w:rPr>
          <w:rFonts w:ascii="Arial" w:hAnsi="Arial" w:cs="Arial"/>
          <w:sz w:val="20"/>
          <w:szCs w:val="20"/>
        </w:rPr>
        <w:t>60</w:t>
      </w:r>
      <w:r w:rsidRPr="00032280">
        <w:rPr>
          <w:rFonts w:ascii="Arial" w:hAnsi="Arial" w:cs="Arial"/>
          <w:sz w:val="20"/>
          <w:szCs w:val="20"/>
        </w:rPr>
        <w:t xml:space="preserve">) </w:t>
      </w:r>
      <w:r w:rsidR="00A03099" w:rsidRPr="00032280">
        <w:rPr>
          <w:rFonts w:ascii="Arial" w:hAnsi="Arial" w:cs="Arial"/>
          <w:sz w:val="20"/>
          <w:szCs w:val="20"/>
        </w:rPr>
        <w:t>jours</w:t>
      </w:r>
      <w:r w:rsidR="00C04383" w:rsidRPr="00032280">
        <w:rPr>
          <w:rFonts w:ascii="Arial" w:hAnsi="Arial" w:cs="Arial"/>
          <w:sz w:val="20"/>
          <w:szCs w:val="20"/>
        </w:rPr>
        <w:t xml:space="preserve"> </w:t>
      </w:r>
      <w:r w:rsidRPr="00032280">
        <w:rPr>
          <w:rFonts w:ascii="Arial" w:hAnsi="Arial" w:cs="Arial"/>
          <w:sz w:val="20"/>
          <w:szCs w:val="20"/>
        </w:rPr>
        <w:t xml:space="preserve">suivant le dépôt du dossier complet. </w:t>
      </w:r>
    </w:p>
    <w:p w14:paraId="47A1989C" w14:textId="6576567B" w:rsidR="008B4F23" w:rsidRPr="00032280" w:rsidRDefault="008B4F23" w:rsidP="000227F3">
      <w:pPr>
        <w:pStyle w:val="NormalWeb"/>
        <w:jc w:val="both"/>
        <w:rPr>
          <w:rFonts w:ascii="Arial" w:hAnsi="Arial" w:cs="Arial"/>
          <w:sz w:val="20"/>
          <w:szCs w:val="20"/>
        </w:rPr>
      </w:pPr>
      <w:r w:rsidRPr="00032280">
        <w:rPr>
          <w:rFonts w:ascii="Arial" w:hAnsi="Arial" w:cs="Arial"/>
          <w:sz w:val="20"/>
          <w:szCs w:val="20"/>
        </w:rPr>
        <w:t xml:space="preserve">La COSUMAF « </w:t>
      </w:r>
      <w:r w:rsidRPr="00032280">
        <w:rPr>
          <w:rFonts w:ascii="Arial" w:hAnsi="Arial" w:cs="Arial"/>
          <w:i/>
          <w:iCs/>
          <w:sz w:val="20"/>
          <w:szCs w:val="20"/>
        </w:rPr>
        <w:t xml:space="preserve">peut prolonger cette </w:t>
      </w:r>
      <w:r w:rsidR="00ED6269" w:rsidRPr="00032280">
        <w:rPr>
          <w:rFonts w:ascii="Arial" w:hAnsi="Arial" w:cs="Arial"/>
          <w:i/>
          <w:iCs/>
          <w:sz w:val="20"/>
          <w:szCs w:val="20"/>
        </w:rPr>
        <w:t>période</w:t>
      </w:r>
      <w:r w:rsidRPr="00032280">
        <w:rPr>
          <w:rFonts w:ascii="Arial" w:hAnsi="Arial" w:cs="Arial"/>
          <w:i/>
          <w:iCs/>
          <w:sz w:val="20"/>
          <w:szCs w:val="20"/>
        </w:rPr>
        <w:t xml:space="preserve"> pour une </w:t>
      </w:r>
      <w:r w:rsidR="00ED6269" w:rsidRPr="00032280">
        <w:rPr>
          <w:rFonts w:ascii="Arial" w:hAnsi="Arial" w:cs="Arial"/>
          <w:i/>
          <w:iCs/>
          <w:sz w:val="20"/>
          <w:szCs w:val="20"/>
        </w:rPr>
        <w:t>durée</w:t>
      </w:r>
      <w:r w:rsidRPr="00032280">
        <w:rPr>
          <w:rFonts w:ascii="Arial" w:hAnsi="Arial" w:cs="Arial"/>
          <w:i/>
          <w:iCs/>
          <w:sz w:val="20"/>
          <w:szCs w:val="20"/>
        </w:rPr>
        <w:t xml:space="preserve"> pouvant aller jusqu’</w:t>
      </w:r>
      <w:proofErr w:type="spellStart"/>
      <w:r w:rsidRPr="00032280">
        <w:rPr>
          <w:rFonts w:ascii="Arial" w:hAnsi="Arial" w:cs="Arial"/>
          <w:i/>
          <w:iCs/>
          <w:sz w:val="20"/>
          <w:szCs w:val="20"/>
        </w:rPr>
        <w:t>a</w:t>
      </w:r>
      <w:proofErr w:type="spellEnd"/>
      <w:r w:rsidRPr="00032280">
        <w:rPr>
          <w:rFonts w:ascii="Arial" w:hAnsi="Arial" w:cs="Arial"/>
          <w:i/>
          <w:iCs/>
          <w:sz w:val="20"/>
          <w:szCs w:val="20"/>
        </w:rPr>
        <w:t xml:space="preserve">̀ trois (3) mois </w:t>
      </w:r>
      <w:r w:rsidR="00ED6269" w:rsidRPr="00032280">
        <w:rPr>
          <w:rFonts w:ascii="Arial" w:hAnsi="Arial" w:cs="Arial"/>
          <w:i/>
          <w:iCs/>
          <w:sz w:val="20"/>
          <w:szCs w:val="20"/>
        </w:rPr>
        <w:t>supplémentaires</w:t>
      </w:r>
      <w:r w:rsidRPr="00032280">
        <w:rPr>
          <w:rFonts w:ascii="Arial" w:hAnsi="Arial" w:cs="Arial"/>
          <w:i/>
          <w:iCs/>
          <w:sz w:val="20"/>
          <w:szCs w:val="20"/>
        </w:rPr>
        <w:t xml:space="preserve">, lorsqu’elle le juge </w:t>
      </w:r>
      <w:r w:rsidR="00ED6269" w:rsidRPr="00032280">
        <w:rPr>
          <w:rFonts w:ascii="Arial" w:hAnsi="Arial" w:cs="Arial"/>
          <w:i/>
          <w:iCs/>
          <w:sz w:val="20"/>
          <w:szCs w:val="20"/>
        </w:rPr>
        <w:t>nécessaire</w:t>
      </w:r>
      <w:r w:rsidRPr="00032280">
        <w:rPr>
          <w:rFonts w:ascii="Arial" w:hAnsi="Arial" w:cs="Arial"/>
          <w:i/>
          <w:iCs/>
          <w:sz w:val="20"/>
          <w:szCs w:val="20"/>
        </w:rPr>
        <w:t xml:space="preserve"> en raison des circonstances </w:t>
      </w:r>
      <w:r w:rsidR="00ED6269" w:rsidRPr="00032280">
        <w:rPr>
          <w:rFonts w:ascii="Arial" w:hAnsi="Arial" w:cs="Arial"/>
          <w:i/>
          <w:iCs/>
          <w:sz w:val="20"/>
          <w:szCs w:val="20"/>
        </w:rPr>
        <w:t>particulières</w:t>
      </w:r>
      <w:r w:rsidRPr="00032280">
        <w:rPr>
          <w:rFonts w:ascii="Arial" w:hAnsi="Arial" w:cs="Arial"/>
          <w:i/>
          <w:iCs/>
          <w:sz w:val="20"/>
          <w:szCs w:val="20"/>
        </w:rPr>
        <w:t xml:space="preserve"> de l’</w:t>
      </w:r>
      <w:r w:rsidR="00ED6269" w:rsidRPr="00032280">
        <w:rPr>
          <w:rFonts w:ascii="Arial" w:hAnsi="Arial" w:cs="Arial"/>
          <w:i/>
          <w:iCs/>
          <w:sz w:val="20"/>
          <w:szCs w:val="20"/>
        </w:rPr>
        <w:t>espèce</w:t>
      </w:r>
      <w:r w:rsidRPr="00032280">
        <w:rPr>
          <w:rFonts w:ascii="Arial" w:hAnsi="Arial" w:cs="Arial"/>
          <w:i/>
          <w:iCs/>
          <w:sz w:val="20"/>
          <w:szCs w:val="20"/>
        </w:rPr>
        <w:t xml:space="preserve"> et </w:t>
      </w:r>
      <w:r w:rsidR="00ED6269" w:rsidRPr="00032280">
        <w:rPr>
          <w:rFonts w:ascii="Arial" w:hAnsi="Arial" w:cs="Arial"/>
          <w:i/>
          <w:iCs/>
          <w:sz w:val="20"/>
          <w:szCs w:val="20"/>
        </w:rPr>
        <w:t>après</w:t>
      </w:r>
      <w:r w:rsidRPr="00032280">
        <w:rPr>
          <w:rFonts w:ascii="Arial" w:hAnsi="Arial" w:cs="Arial"/>
          <w:i/>
          <w:iCs/>
          <w:sz w:val="20"/>
          <w:szCs w:val="20"/>
        </w:rPr>
        <w:t xml:space="preserve"> l’avoir </w:t>
      </w:r>
      <w:r w:rsidR="00ED6269" w:rsidRPr="00032280">
        <w:rPr>
          <w:rFonts w:ascii="Arial" w:hAnsi="Arial" w:cs="Arial"/>
          <w:i/>
          <w:iCs/>
          <w:sz w:val="20"/>
          <w:szCs w:val="20"/>
        </w:rPr>
        <w:t>notifié</w:t>
      </w:r>
      <w:r w:rsidRPr="00032280">
        <w:rPr>
          <w:rFonts w:ascii="Arial" w:hAnsi="Arial" w:cs="Arial"/>
          <w:i/>
          <w:iCs/>
          <w:sz w:val="20"/>
          <w:szCs w:val="20"/>
        </w:rPr>
        <w:t xml:space="preserve">́ au requérant </w:t>
      </w:r>
      <w:r w:rsidRPr="00032280">
        <w:rPr>
          <w:rFonts w:ascii="Arial" w:hAnsi="Arial" w:cs="Arial"/>
          <w:sz w:val="20"/>
          <w:szCs w:val="20"/>
        </w:rPr>
        <w:t xml:space="preserve">». </w:t>
      </w:r>
    </w:p>
    <w:p w14:paraId="685D26ED" w14:textId="77777777" w:rsidR="008B4F23" w:rsidRPr="00032280" w:rsidRDefault="008B4F23" w:rsidP="000227F3">
      <w:pPr>
        <w:pStyle w:val="NormalWeb"/>
        <w:jc w:val="both"/>
        <w:rPr>
          <w:rFonts w:ascii="Arial" w:hAnsi="Arial" w:cs="Arial"/>
          <w:sz w:val="20"/>
          <w:szCs w:val="20"/>
        </w:rPr>
      </w:pPr>
      <w:r w:rsidRPr="00032280">
        <w:rPr>
          <w:rFonts w:ascii="Arial" w:hAnsi="Arial" w:cs="Arial"/>
          <w:sz w:val="20"/>
          <w:szCs w:val="20"/>
        </w:rPr>
        <w:t xml:space="preserve">Lorsque le dossier déposé n'est pas conforme ou que des éléments sont manquants, la COSUMAF indique les motifs de non-conformité au requérant. </w:t>
      </w:r>
    </w:p>
    <w:p w14:paraId="2DEE1698" w14:textId="4FBD2480" w:rsidR="008B4F23" w:rsidRPr="00032280" w:rsidRDefault="008B4F23" w:rsidP="000227F3">
      <w:pPr>
        <w:pStyle w:val="NormalWeb"/>
        <w:jc w:val="both"/>
        <w:rPr>
          <w:rFonts w:ascii="Arial" w:hAnsi="Arial" w:cs="Arial"/>
          <w:sz w:val="20"/>
          <w:szCs w:val="20"/>
        </w:rPr>
      </w:pPr>
      <w:r w:rsidRPr="00032280">
        <w:rPr>
          <w:rFonts w:ascii="Arial" w:hAnsi="Arial" w:cs="Arial"/>
          <w:sz w:val="20"/>
          <w:szCs w:val="20"/>
        </w:rPr>
        <w:t xml:space="preserve">Au cours de l'instruction du dossier, la COSUMAF peut effectuer toute demande d'information </w:t>
      </w:r>
      <w:r w:rsidR="00ED6269" w:rsidRPr="00032280">
        <w:rPr>
          <w:rFonts w:ascii="Arial" w:hAnsi="Arial" w:cs="Arial"/>
          <w:sz w:val="20"/>
          <w:szCs w:val="20"/>
        </w:rPr>
        <w:t>complémentaire</w:t>
      </w:r>
      <w:r w:rsidRPr="00032280">
        <w:rPr>
          <w:rFonts w:ascii="Arial" w:hAnsi="Arial" w:cs="Arial"/>
          <w:sz w:val="20"/>
          <w:szCs w:val="20"/>
        </w:rPr>
        <w:t xml:space="preserve">. </w:t>
      </w:r>
    </w:p>
    <w:p w14:paraId="66C8346F" w14:textId="5E5F4D01" w:rsidR="008B4F23" w:rsidRPr="00032280" w:rsidRDefault="008B4F23" w:rsidP="000227F3">
      <w:pPr>
        <w:pStyle w:val="NormalWeb"/>
        <w:jc w:val="both"/>
        <w:rPr>
          <w:rFonts w:ascii="Arial" w:hAnsi="Arial" w:cs="Arial"/>
          <w:sz w:val="20"/>
          <w:szCs w:val="20"/>
        </w:rPr>
      </w:pPr>
      <w:r w:rsidRPr="00032280">
        <w:rPr>
          <w:rFonts w:ascii="Arial" w:hAnsi="Arial" w:cs="Arial"/>
          <w:sz w:val="20"/>
          <w:szCs w:val="20"/>
        </w:rPr>
        <w:t xml:space="preserve">Il n’est pas </w:t>
      </w:r>
      <w:r w:rsidR="00ED6269" w:rsidRPr="00032280">
        <w:rPr>
          <w:rFonts w:ascii="Arial" w:hAnsi="Arial" w:cs="Arial"/>
          <w:sz w:val="20"/>
          <w:szCs w:val="20"/>
        </w:rPr>
        <w:t>nécessaire</w:t>
      </w:r>
      <w:r w:rsidRPr="00032280">
        <w:rPr>
          <w:rFonts w:ascii="Arial" w:hAnsi="Arial" w:cs="Arial"/>
          <w:sz w:val="20"/>
          <w:szCs w:val="20"/>
        </w:rPr>
        <w:t xml:space="preserve"> qu’elle fournisse à nouveau à la COSUMAF les informations ou documents qu’elle lui a </w:t>
      </w:r>
      <w:r w:rsidR="00ED6269" w:rsidRPr="00032280">
        <w:rPr>
          <w:rFonts w:ascii="Arial" w:hAnsi="Arial" w:cs="Arial"/>
          <w:sz w:val="20"/>
          <w:szCs w:val="20"/>
        </w:rPr>
        <w:t>déjà</w:t>
      </w:r>
      <w:r w:rsidRPr="00032280">
        <w:rPr>
          <w:rFonts w:ascii="Arial" w:hAnsi="Arial" w:cs="Arial"/>
          <w:sz w:val="20"/>
          <w:szCs w:val="20"/>
        </w:rPr>
        <w:t>̀ fournis lors de sa demande d’</w:t>
      </w:r>
      <w:r w:rsidR="00ED6269" w:rsidRPr="00032280">
        <w:rPr>
          <w:rFonts w:ascii="Arial" w:hAnsi="Arial" w:cs="Arial"/>
          <w:sz w:val="20"/>
          <w:szCs w:val="20"/>
        </w:rPr>
        <w:t>agrément</w:t>
      </w:r>
      <w:r w:rsidRPr="00032280">
        <w:rPr>
          <w:rFonts w:ascii="Arial" w:hAnsi="Arial" w:cs="Arial"/>
          <w:sz w:val="20"/>
          <w:szCs w:val="20"/>
        </w:rPr>
        <w:t xml:space="preserve"> initiale, </w:t>
      </w:r>
      <w:r w:rsidR="00ED6269" w:rsidRPr="00032280">
        <w:rPr>
          <w:rFonts w:ascii="Arial" w:hAnsi="Arial" w:cs="Arial"/>
          <w:sz w:val="20"/>
          <w:szCs w:val="20"/>
        </w:rPr>
        <w:t>dès</w:t>
      </w:r>
      <w:r w:rsidRPr="00032280">
        <w:rPr>
          <w:rFonts w:ascii="Arial" w:hAnsi="Arial" w:cs="Arial"/>
          <w:sz w:val="20"/>
          <w:szCs w:val="20"/>
        </w:rPr>
        <w:t xml:space="preserve"> lors que ces informations ou documents sont </w:t>
      </w:r>
      <w:proofErr w:type="spellStart"/>
      <w:r w:rsidRPr="00032280">
        <w:rPr>
          <w:rFonts w:ascii="Arial" w:hAnsi="Arial" w:cs="Arial"/>
          <w:sz w:val="20"/>
          <w:szCs w:val="20"/>
        </w:rPr>
        <w:t>a</w:t>
      </w:r>
      <w:proofErr w:type="spellEnd"/>
      <w:r w:rsidRPr="00032280">
        <w:rPr>
          <w:rFonts w:ascii="Arial" w:hAnsi="Arial" w:cs="Arial"/>
          <w:sz w:val="20"/>
          <w:szCs w:val="20"/>
        </w:rPr>
        <w:t xml:space="preserve">̀ jour. Elle se </w:t>
      </w:r>
      <w:r w:rsidR="00ED6269" w:rsidRPr="00032280">
        <w:rPr>
          <w:rFonts w:ascii="Arial" w:hAnsi="Arial" w:cs="Arial"/>
          <w:sz w:val="20"/>
          <w:szCs w:val="20"/>
        </w:rPr>
        <w:t>réfère</w:t>
      </w:r>
      <w:r w:rsidRPr="00032280">
        <w:rPr>
          <w:rFonts w:ascii="Arial" w:hAnsi="Arial" w:cs="Arial"/>
          <w:sz w:val="20"/>
          <w:szCs w:val="20"/>
        </w:rPr>
        <w:t xml:space="preserve"> aux formulaires de l’annexe 4 pour identifier les sections du programme d’</w:t>
      </w:r>
      <w:r w:rsidR="00ED6269" w:rsidRPr="00032280">
        <w:rPr>
          <w:rFonts w:ascii="Arial" w:hAnsi="Arial" w:cs="Arial"/>
          <w:sz w:val="20"/>
          <w:szCs w:val="20"/>
        </w:rPr>
        <w:t>activité</w:t>
      </w:r>
      <w:r w:rsidRPr="00032280">
        <w:rPr>
          <w:rFonts w:ascii="Arial" w:hAnsi="Arial" w:cs="Arial"/>
          <w:sz w:val="20"/>
          <w:szCs w:val="20"/>
        </w:rPr>
        <w:t xml:space="preserve">́ à </w:t>
      </w:r>
      <w:r w:rsidR="00ED6269" w:rsidRPr="00032280">
        <w:rPr>
          <w:rFonts w:ascii="Arial" w:hAnsi="Arial" w:cs="Arial"/>
          <w:sz w:val="20"/>
          <w:szCs w:val="20"/>
        </w:rPr>
        <w:t>compléter</w:t>
      </w:r>
      <w:r w:rsidRPr="00032280">
        <w:rPr>
          <w:rFonts w:ascii="Arial" w:hAnsi="Arial" w:cs="Arial"/>
          <w:sz w:val="20"/>
          <w:szCs w:val="20"/>
        </w:rPr>
        <w:t xml:space="preserve">. </w:t>
      </w:r>
    </w:p>
    <w:p w14:paraId="3C073AE5" w14:textId="141CA015" w:rsidR="00ED6269" w:rsidRPr="00032280" w:rsidRDefault="00ED6269" w:rsidP="00F5588F">
      <w:pPr>
        <w:pStyle w:val="NormalWeb"/>
        <w:jc w:val="both"/>
        <w:rPr>
          <w:rFonts w:ascii="Arial" w:hAnsi="Arial" w:cs="Arial"/>
          <w:sz w:val="20"/>
          <w:szCs w:val="20"/>
        </w:rPr>
      </w:pPr>
      <w:r w:rsidRPr="00032280">
        <w:rPr>
          <w:rFonts w:ascii="Arial" w:hAnsi="Arial" w:cs="Arial"/>
          <w:sz w:val="20"/>
          <w:szCs w:val="20"/>
        </w:rPr>
        <w:t xml:space="preserve">La COSUMAF notifie à la Société́ de Gestion d’OPC l’extension de son agrément, ce dernier restant limité au périmètre présenté dans le dossier qui a </w:t>
      </w:r>
      <w:r w:rsidR="000227F3" w:rsidRPr="00032280">
        <w:rPr>
          <w:rFonts w:ascii="Arial" w:hAnsi="Arial" w:cs="Arial"/>
          <w:sz w:val="20"/>
          <w:szCs w:val="20"/>
        </w:rPr>
        <w:t xml:space="preserve">été </w:t>
      </w:r>
      <w:r w:rsidRPr="00032280">
        <w:rPr>
          <w:rFonts w:ascii="Arial" w:hAnsi="Arial" w:cs="Arial"/>
          <w:sz w:val="20"/>
          <w:szCs w:val="20"/>
        </w:rPr>
        <w:t xml:space="preserve">soumis </w:t>
      </w:r>
      <w:r w:rsidR="000227F3" w:rsidRPr="00032280">
        <w:rPr>
          <w:rFonts w:ascii="Arial" w:hAnsi="Arial" w:cs="Arial"/>
          <w:sz w:val="20"/>
          <w:szCs w:val="20"/>
        </w:rPr>
        <w:t>à la COSUMAF.</w:t>
      </w:r>
      <w:r w:rsidRPr="00032280">
        <w:rPr>
          <w:rFonts w:ascii="Arial" w:hAnsi="Arial" w:cs="Arial"/>
          <w:sz w:val="20"/>
          <w:szCs w:val="20"/>
        </w:rPr>
        <w:t xml:space="preserve"> </w:t>
      </w:r>
    </w:p>
    <w:p w14:paraId="54385266" w14:textId="5D79CF95" w:rsidR="00ED6269" w:rsidRPr="00032280" w:rsidRDefault="00ED6269" w:rsidP="000227F3">
      <w:pPr>
        <w:pStyle w:val="NormalWeb"/>
        <w:jc w:val="both"/>
        <w:rPr>
          <w:rFonts w:ascii="Arial" w:hAnsi="Arial" w:cs="Arial"/>
          <w:sz w:val="20"/>
          <w:szCs w:val="20"/>
        </w:rPr>
      </w:pPr>
      <w:r w:rsidRPr="00032280">
        <w:rPr>
          <w:rFonts w:ascii="Arial" w:hAnsi="Arial" w:cs="Arial"/>
          <w:sz w:val="20"/>
          <w:szCs w:val="20"/>
        </w:rPr>
        <w:t xml:space="preserve">En cas de refus par la COSUMAF d’étendre l’agrément de la société, la COSUMAF motive son refus et notifie au requérant les raisons de ce refus. </w:t>
      </w:r>
    </w:p>
    <w:p w14:paraId="616519F1" w14:textId="07171C9C" w:rsidR="00ED6269" w:rsidRPr="00032280" w:rsidRDefault="00ED6269" w:rsidP="00F5588F">
      <w:pPr>
        <w:pStyle w:val="NormalWeb"/>
        <w:numPr>
          <w:ilvl w:val="0"/>
          <w:numId w:val="20"/>
        </w:numPr>
        <w:shd w:val="clear" w:color="auto" w:fill="FFFFFF" w:themeFill="background1"/>
        <w:jc w:val="both"/>
        <w:rPr>
          <w:rFonts w:ascii="Arial" w:hAnsi="Arial" w:cs="Arial"/>
          <w:sz w:val="20"/>
          <w:szCs w:val="20"/>
        </w:rPr>
      </w:pPr>
      <w:r w:rsidRPr="00032280">
        <w:rPr>
          <w:rFonts w:ascii="Arial" w:hAnsi="Arial" w:cs="Arial"/>
          <w:b/>
          <w:bCs/>
          <w:sz w:val="20"/>
          <w:szCs w:val="20"/>
        </w:rPr>
        <w:t>AUTRES OBLIGATIONS D’INFORMATION VIS-A-VIS DE LA COSUMAF</w:t>
      </w:r>
    </w:p>
    <w:p w14:paraId="1CB135BC" w14:textId="1849B2A0" w:rsidR="00ED6269" w:rsidRPr="00032280" w:rsidRDefault="00ED6269" w:rsidP="00F5588F">
      <w:pPr>
        <w:pStyle w:val="NormalWeb"/>
        <w:shd w:val="clear" w:color="auto" w:fill="FFFFFF" w:themeFill="background1"/>
        <w:jc w:val="both"/>
        <w:rPr>
          <w:rFonts w:ascii="Arial" w:hAnsi="Arial" w:cs="Arial"/>
          <w:sz w:val="20"/>
          <w:szCs w:val="20"/>
        </w:rPr>
      </w:pPr>
      <w:r w:rsidRPr="00032280">
        <w:rPr>
          <w:rFonts w:ascii="Arial" w:hAnsi="Arial" w:cs="Arial"/>
          <w:b/>
          <w:bCs/>
          <w:sz w:val="20"/>
          <w:szCs w:val="20"/>
        </w:rPr>
        <w:t>Article 13</w:t>
      </w:r>
    </w:p>
    <w:p w14:paraId="2C22A23B" w14:textId="6FF1BD17" w:rsidR="00A87357" w:rsidRPr="00032280" w:rsidRDefault="007F3ACD" w:rsidP="00F5588F">
      <w:pPr>
        <w:pStyle w:val="NormalWeb"/>
        <w:jc w:val="both"/>
        <w:rPr>
          <w:rFonts w:ascii="Arial" w:hAnsi="Arial" w:cs="Arial"/>
          <w:sz w:val="20"/>
          <w:szCs w:val="20"/>
        </w:rPr>
      </w:pPr>
      <w:r w:rsidRPr="00032280">
        <w:rPr>
          <w:rFonts w:ascii="Arial" w:hAnsi="Arial" w:cs="Arial"/>
          <w:sz w:val="20"/>
          <w:szCs w:val="20"/>
        </w:rPr>
        <w:t xml:space="preserve">La </w:t>
      </w:r>
      <w:r w:rsidR="00A4585D" w:rsidRPr="00032280">
        <w:rPr>
          <w:rFonts w:ascii="Arial" w:hAnsi="Arial" w:cs="Arial"/>
          <w:sz w:val="20"/>
          <w:szCs w:val="20"/>
        </w:rPr>
        <w:t xml:space="preserve">Société de Gestion </w:t>
      </w:r>
      <w:r w:rsidR="00A87357" w:rsidRPr="00032280">
        <w:rPr>
          <w:rFonts w:ascii="Arial" w:hAnsi="Arial" w:cs="Arial"/>
          <w:sz w:val="20"/>
          <w:szCs w:val="20"/>
        </w:rPr>
        <w:t xml:space="preserve">d’OPC transmet à la COSUMAF, une copie du bilan, du compte de résultat et de ses annexes, du rapport annuel de gestion et </w:t>
      </w:r>
      <w:r w:rsidR="00B26FEA" w:rsidRPr="00032280">
        <w:rPr>
          <w:rFonts w:ascii="Arial" w:hAnsi="Arial" w:cs="Arial"/>
          <w:sz w:val="20"/>
          <w:szCs w:val="20"/>
        </w:rPr>
        <w:t xml:space="preserve">des notes </w:t>
      </w:r>
      <w:r w:rsidR="00A87357" w:rsidRPr="00032280">
        <w:rPr>
          <w:rFonts w:ascii="Arial" w:hAnsi="Arial" w:cs="Arial"/>
          <w:sz w:val="20"/>
          <w:szCs w:val="20"/>
        </w:rPr>
        <w:t xml:space="preserve">annexes, ainsi que les rapports général et spécial du commissaire aux comptes. </w:t>
      </w:r>
    </w:p>
    <w:p w14:paraId="16C40337" w14:textId="3F503564" w:rsidR="007F3ACD" w:rsidRPr="00032280" w:rsidRDefault="007F3ACD" w:rsidP="00F5588F">
      <w:pPr>
        <w:pStyle w:val="NormalWeb"/>
        <w:jc w:val="both"/>
        <w:rPr>
          <w:rFonts w:ascii="Arial" w:hAnsi="Arial" w:cs="Arial"/>
          <w:sz w:val="20"/>
          <w:szCs w:val="20"/>
          <w:highlight w:val="yellow"/>
        </w:rPr>
      </w:pPr>
      <w:r w:rsidRPr="00032280">
        <w:rPr>
          <w:rFonts w:ascii="Arial" w:hAnsi="Arial" w:cs="Arial"/>
          <w:sz w:val="20"/>
          <w:szCs w:val="20"/>
        </w:rPr>
        <w:t xml:space="preserve">Un rapport annuel d’activité doit être transmis 30 jours </w:t>
      </w:r>
      <w:r w:rsidR="00CD3B1B" w:rsidRPr="00032280">
        <w:rPr>
          <w:rFonts w:ascii="Arial" w:hAnsi="Arial" w:cs="Arial"/>
          <w:sz w:val="20"/>
          <w:szCs w:val="20"/>
        </w:rPr>
        <w:t>calendaires</w:t>
      </w:r>
      <w:r w:rsidRPr="00032280">
        <w:rPr>
          <w:rFonts w:ascii="Arial" w:hAnsi="Arial" w:cs="Arial"/>
          <w:sz w:val="20"/>
          <w:szCs w:val="20"/>
        </w:rPr>
        <w:t xml:space="preserve"> après la fin de chaque année (31 janvier de l’année n+1). </w:t>
      </w:r>
      <w:r w:rsidRPr="00032280">
        <w:rPr>
          <w:rFonts w:ascii="Arial" w:hAnsi="Arial" w:cs="Arial"/>
          <w:sz w:val="20"/>
          <w:szCs w:val="20"/>
          <w:highlight w:val="yellow"/>
        </w:rPr>
        <w:t xml:space="preserve">Le rapport </w:t>
      </w:r>
      <w:r w:rsidR="001A6165">
        <w:rPr>
          <w:rFonts w:ascii="Arial" w:hAnsi="Arial" w:cs="Arial"/>
          <w:sz w:val="20"/>
          <w:szCs w:val="20"/>
          <w:highlight w:val="yellow"/>
        </w:rPr>
        <w:t>annuel d’activité est composé des éléments suivants</w:t>
      </w:r>
      <w:r w:rsidRPr="00032280">
        <w:rPr>
          <w:rFonts w:ascii="Arial" w:hAnsi="Arial" w:cs="Arial"/>
          <w:sz w:val="20"/>
          <w:szCs w:val="20"/>
          <w:highlight w:val="yellow"/>
        </w:rPr>
        <w:t xml:space="preserve"> : </w:t>
      </w:r>
    </w:p>
    <w:p w14:paraId="7E0F3B65" w14:textId="6EEE7DEC" w:rsidR="007F3ACD" w:rsidRPr="00032280" w:rsidRDefault="007F3ACD" w:rsidP="006F4725">
      <w:pPr>
        <w:pStyle w:val="NormalWeb"/>
        <w:numPr>
          <w:ilvl w:val="0"/>
          <w:numId w:val="44"/>
        </w:numPr>
        <w:jc w:val="both"/>
        <w:rPr>
          <w:rFonts w:ascii="Arial" w:hAnsi="Arial" w:cs="Arial"/>
          <w:sz w:val="20"/>
          <w:szCs w:val="20"/>
          <w:highlight w:val="yellow"/>
        </w:rPr>
      </w:pPr>
      <w:r w:rsidRPr="00032280">
        <w:rPr>
          <w:rFonts w:ascii="Arial" w:hAnsi="Arial" w:cs="Arial"/>
          <w:sz w:val="20"/>
          <w:szCs w:val="20"/>
          <w:highlight w:val="yellow"/>
        </w:rPr>
        <w:t>U</w:t>
      </w:r>
      <w:r w:rsidR="002D2457">
        <w:rPr>
          <w:rFonts w:ascii="Arial" w:hAnsi="Arial" w:cs="Arial"/>
          <w:sz w:val="20"/>
          <w:szCs w:val="20"/>
          <w:highlight w:val="yellow"/>
        </w:rPr>
        <w:t xml:space="preserve">n rapport semestriel d’activité, lequel </w:t>
      </w:r>
      <w:r w:rsidRPr="00032280">
        <w:rPr>
          <w:rFonts w:ascii="Arial" w:hAnsi="Arial" w:cs="Arial"/>
          <w:sz w:val="20"/>
          <w:szCs w:val="20"/>
          <w:highlight w:val="yellow"/>
        </w:rPr>
        <w:t xml:space="preserve">doit être </w:t>
      </w:r>
      <w:r w:rsidR="00FB495C" w:rsidRPr="00032280">
        <w:rPr>
          <w:rFonts w:ascii="Arial" w:hAnsi="Arial" w:cs="Arial"/>
          <w:sz w:val="20"/>
          <w:szCs w:val="20"/>
          <w:highlight w:val="yellow"/>
        </w:rPr>
        <w:t>transmis</w:t>
      </w:r>
      <w:r w:rsidRPr="00032280">
        <w:rPr>
          <w:rFonts w:ascii="Arial" w:hAnsi="Arial" w:cs="Arial"/>
          <w:sz w:val="20"/>
          <w:szCs w:val="20"/>
          <w:highlight w:val="yellow"/>
        </w:rPr>
        <w:t xml:space="preserve"> </w:t>
      </w:r>
      <w:r w:rsidR="00316A58" w:rsidRPr="00032280">
        <w:rPr>
          <w:rFonts w:ascii="Arial" w:hAnsi="Arial" w:cs="Arial"/>
          <w:sz w:val="20"/>
          <w:szCs w:val="20"/>
          <w:highlight w:val="yellow"/>
        </w:rPr>
        <w:t>dans un délai de trente (30)  jours calendaires après la fin de chaque semestre</w:t>
      </w:r>
      <w:r w:rsidRPr="00032280">
        <w:rPr>
          <w:rFonts w:ascii="Arial" w:hAnsi="Arial" w:cs="Arial"/>
          <w:sz w:val="20"/>
          <w:szCs w:val="20"/>
          <w:highlight w:val="yellow"/>
        </w:rPr>
        <w:t>;</w:t>
      </w:r>
    </w:p>
    <w:p w14:paraId="3D58464D" w14:textId="6E1F80DB" w:rsidR="007F3ACD" w:rsidRPr="00032280" w:rsidRDefault="007F3ACD" w:rsidP="006F4725">
      <w:pPr>
        <w:pStyle w:val="NormalWeb"/>
        <w:numPr>
          <w:ilvl w:val="0"/>
          <w:numId w:val="44"/>
        </w:numPr>
        <w:jc w:val="both"/>
        <w:rPr>
          <w:rFonts w:ascii="Arial" w:hAnsi="Arial" w:cs="Arial"/>
          <w:sz w:val="20"/>
          <w:szCs w:val="20"/>
          <w:highlight w:val="yellow"/>
        </w:rPr>
      </w:pPr>
      <w:r w:rsidRPr="00032280">
        <w:rPr>
          <w:rFonts w:ascii="Arial" w:hAnsi="Arial" w:cs="Arial"/>
          <w:sz w:val="20"/>
          <w:szCs w:val="20"/>
          <w:highlight w:val="yellow"/>
        </w:rPr>
        <w:t xml:space="preserve">Un rapport </w:t>
      </w:r>
      <w:r w:rsidR="00FB495C" w:rsidRPr="00032280">
        <w:rPr>
          <w:rFonts w:ascii="Arial" w:hAnsi="Arial" w:cs="Arial"/>
          <w:sz w:val="20"/>
          <w:szCs w:val="20"/>
          <w:highlight w:val="yellow"/>
        </w:rPr>
        <w:t>trimestriel d’activité</w:t>
      </w:r>
      <w:r w:rsidR="002D2457">
        <w:rPr>
          <w:rFonts w:ascii="Arial" w:hAnsi="Arial" w:cs="Arial"/>
          <w:sz w:val="20"/>
          <w:szCs w:val="20"/>
          <w:highlight w:val="yellow"/>
        </w:rPr>
        <w:t>, lequel</w:t>
      </w:r>
      <w:r w:rsidR="00FB495C" w:rsidRPr="00032280">
        <w:rPr>
          <w:rFonts w:ascii="Arial" w:hAnsi="Arial" w:cs="Arial"/>
          <w:sz w:val="20"/>
          <w:szCs w:val="20"/>
          <w:highlight w:val="yellow"/>
        </w:rPr>
        <w:t xml:space="preserve"> doit être transmis </w:t>
      </w:r>
      <w:r w:rsidR="00316A58" w:rsidRPr="00032280">
        <w:rPr>
          <w:rFonts w:ascii="Arial" w:hAnsi="Arial" w:cs="Arial"/>
          <w:sz w:val="20"/>
          <w:szCs w:val="20"/>
          <w:highlight w:val="yellow"/>
        </w:rPr>
        <w:t xml:space="preserve">dans un délai de quinze (15) jours calendaires après la fin de chaque trimestre, </w:t>
      </w:r>
      <w:r w:rsidR="00F01EBD">
        <w:rPr>
          <w:rFonts w:ascii="Arial" w:hAnsi="Arial" w:cs="Arial"/>
          <w:sz w:val="20"/>
          <w:szCs w:val="20"/>
          <w:highlight w:val="yellow"/>
        </w:rPr>
        <w:t xml:space="preserve">soit </w:t>
      </w:r>
      <w:r w:rsidR="00FB495C" w:rsidRPr="00032280">
        <w:rPr>
          <w:rFonts w:ascii="Arial" w:hAnsi="Arial" w:cs="Arial"/>
          <w:sz w:val="20"/>
          <w:szCs w:val="20"/>
          <w:highlight w:val="yellow"/>
        </w:rPr>
        <w:t>au plus tard le 30 avril et le 31 octobre de l’année n ;</w:t>
      </w:r>
    </w:p>
    <w:p w14:paraId="7D3AE14F" w14:textId="75C90A43" w:rsidR="00A87357" w:rsidRPr="00032280" w:rsidRDefault="00A87357" w:rsidP="000227F3">
      <w:pPr>
        <w:pStyle w:val="NormalWeb"/>
        <w:jc w:val="both"/>
        <w:rPr>
          <w:rFonts w:ascii="Arial" w:hAnsi="Arial" w:cs="Arial"/>
          <w:sz w:val="20"/>
          <w:szCs w:val="20"/>
        </w:rPr>
      </w:pPr>
      <w:r w:rsidRPr="00032280">
        <w:rPr>
          <w:rFonts w:ascii="Arial" w:hAnsi="Arial" w:cs="Arial"/>
          <w:sz w:val="20"/>
          <w:szCs w:val="20"/>
        </w:rPr>
        <w:t xml:space="preserve">Le rapport de gestion </w:t>
      </w:r>
      <w:r w:rsidR="004E2EC1" w:rsidRPr="00032280">
        <w:rPr>
          <w:rFonts w:ascii="Arial" w:hAnsi="Arial" w:cs="Arial"/>
          <w:sz w:val="20"/>
          <w:szCs w:val="20"/>
        </w:rPr>
        <w:t xml:space="preserve">doit être transmis au plus tard </w:t>
      </w:r>
      <w:r w:rsidR="00FB495C" w:rsidRPr="00032280">
        <w:rPr>
          <w:rFonts w:ascii="Arial" w:hAnsi="Arial" w:cs="Arial"/>
          <w:sz w:val="20"/>
          <w:szCs w:val="20"/>
        </w:rPr>
        <w:t xml:space="preserve">sept </w:t>
      </w:r>
      <w:r w:rsidR="004E2EC1" w:rsidRPr="00032280">
        <w:rPr>
          <w:rFonts w:ascii="Arial" w:hAnsi="Arial" w:cs="Arial"/>
          <w:sz w:val="20"/>
          <w:szCs w:val="20"/>
        </w:rPr>
        <w:t>(</w:t>
      </w:r>
      <w:r w:rsidR="00FB495C" w:rsidRPr="00032280">
        <w:rPr>
          <w:rFonts w:ascii="Arial" w:hAnsi="Arial" w:cs="Arial"/>
          <w:sz w:val="20"/>
          <w:szCs w:val="20"/>
        </w:rPr>
        <w:t>7</w:t>
      </w:r>
      <w:r w:rsidR="004E2EC1" w:rsidRPr="00032280">
        <w:rPr>
          <w:rFonts w:ascii="Arial" w:hAnsi="Arial" w:cs="Arial"/>
          <w:sz w:val="20"/>
          <w:szCs w:val="20"/>
        </w:rPr>
        <w:t>)</w:t>
      </w:r>
      <w:r w:rsidR="00FB495C" w:rsidRPr="00032280">
        <w:rPr>
          <w:rFonts w:ascii="Arial" w:hAnsi="Arial" w:cs="Arial"/>
          <w:sz w:val="20"/>
          <w:szCs w:val="20"/>
        </w:rPr>
        <w:t xml:space="preserve"> </w:t>
      </w:r>
      <w:r w:rsidR="00CD3B1B" w:rsidRPr="00032280">
        <w:rPr>
          <w:rFonts w:ascii="Arial" w:hAnsi="Arial" w:cs="Arial"/>
          <w:sz w:val="20"/>
          <w:szCs w:val="20"/>
        </w:rPr>
        <w:t>mois,</w:t>
      </w:r>
      <w:r w:rsidR="004E2EC1" w:rsidRPr="00032280">
        <w:rPr>
          <w:rFonts w:ascii="Arial" w:hAnsi="Arial" w:cs="Arial"/>
          <w:sz w:val="20"/>
          <w:szCs w:val="20"/>
        </w:rPr>
        <w:t xml:space="preserve"> il </w:t>
      </w:r>
      <w:r w:rsidRPr="00032280">
        <w:rPr>
          <w:rFonts w:ascii="Arial" w:hAnsi="Arial" w:cs="Arial"/>
          <w:sz w:val="20"/>
          <w:szCs w:val="20"/>
        </w:rPr>
        <w:t xml:space="preserve">comprend notamment le montant des actifs gérés et le nombre de comptes sous mandat, les évolutions principales du périmètre d'activité de la Société de Gestion d’OPC ainsi qu'une analyse des résultats de la société et des facteurs explicatifs de ces résultats. </w:t>
      </w:r>
    </w:p>
    <w:p w14:paraId="11800E9D" w14:textId="608DB4E0" w:rsidR="00BB4E7D" w:rsidRPr="00032280" w:rsidRDefault="004E2EC1" w:rsidP="00F5588F">
      <w:pPr>
        <w:pStyle w:val="NormalWeb"/>
        <w:contextualSpacing/>
        <w:jc w:val="both"/>
        <w:rPr>
          <w:rFonts w:ascii="Arial" w:hAnsi="Arial" w:cs="Arial"/>
          <w:sz w:val="20"/>
          <w:szCs w:val="20"/>
        </w:rPr>
      </w:pPr>
      <w:r w:rsidRPr="00032280">
        <w:rPr>
          <w:rFonts w:ascii="Arial" w:hAnsi="Arial" w:cs="Arial"/>
          <w:sz w:val="20"/>
          <w:szCs w:val="20"/>
        </w:rPr>
        <w:t xml:space="preserve">Le rapport annuel de contrôle interne doit être transmis </w:t>
      </w:r>
      <w:r w:rsidR="007F3ACD" w:rsidRPr="00032280">
        <w:rPr>
          <w:rFonts w:ascii="Arial" w:hAnsi="Arial" w:cs="Arial"/>
          <w:sz w:val="20"/>
          <w:szCs w:val="20"/>
        </w:rPr>
        <w:t xml:space="preserve">à la COSUMAF </w:t>
      </w:r>
      <w:r w:rsidRPr="00032280">
        <w:rPr>
          <w:rFonts w:ascii="Arial" w:hAnsi="Arial" w:cs="Arial"/>
          <w:sz w:val="20"/>
          <w:szCs w:val="20"/>
        </w:rPr>
        <w:t xml:space="preserve">au plus tard </w:t>
      </w:r>
      <w:r w:rsidR="00054E8D" w:rsidRPr="00032280">
        <w:rPr>
          <w:rFonts w:ascii="Arial" w:hAnsi="Arial" w:cs="Arial"/>
          <w:sz w:val="20"/>
          <w:szCs w:val="20"/>
        </w:rPr>
        <w:t>3 mois</w:t>
      </w:r>
      <w:r w:rsidR="00A87357" w:rsidRPr="00032280">
        <w:rPr>
          <w:rFonts w:ascii="Arial" w:hAnsi="Arial" w:cs="Arial"/>
          <w:sz w:val="20"/>
          <w:szCs w:val="20"/>
        </w:rPr>
        <w:t xml:space="preserve"> après la clôture de l’exercice</w:t>
      </w:r>
      <w:r w:rsidR="00054E8D" w:rsidRPr="00032280">
        <w:rPr>
          <w:rFonts w:ascii="Arial" w:hAnsi="Arial" w:cs="Arial"/>
          <w:sz w:val="20"/>
          <w:szCs w:val="20"/>
        </w:rPr>
        <w:t xml:space="preserve"> (soit le 31 mars)</w:t>
      </w:r>
      <w:r w:rsidR="00A87357" w:rsidRPr="00032280">
        <w:rPr>
          <w:rFonts w:ascii="Arial" w:hAnsi="Arial" w:cs="Arial"/>
          <w:sz w:val="20"/>
          <w:szCs w:val="20"/>
        </w:rPr>
        <w:t>.</w:t>
      </w:r>
    </w:p>
    <w:p w14:paraId="17EA2E78" w14:textId="77777777" w:rsidR="00BB4E7D" w:rsidRPr="00032280" w:rsidRDefault="00BB4E7D" w:rsidP="00F5588F">
      <w:pPr>
        <w:pStyle w:val="NormalWeb"/>
        <w:ind w:left="720"/>
        <w:contextualSpacing/>
        <w:jc w:val="both"/>
        <w:rPr>
          <w:rFonts w:ascii="Arial" w:hAnsi="Arial" w:cs="Arial"/>
          <w:sz w:val="20"/>
          <w:szCs w:val="20"/>
        </w:rPr>
      </w:pPr>
    </w:p>
    <w:p w14:paraId="1F312530" w14:textId="4644DF1C" w:rsidR="00BB4E7D" w:rsidRPr="00032280" w:rsidRDefault="00BB4E7D" w:rsidP="00F5588F">
      <w:pPr>
        <w:pStyle w:val="NormalWeb"/>
        <w:contextualSpacing/>
        <w:jc w:val="both"/>
        <w:rPr>
          <w:rFonts w:ascii="Arial" w:hAnsi="Arial" w:cs="Arial"/>
          <w:sz w:val="20"/>
          <w:szCs w:val="20"/>
        </w:rPr>
      </w:pPr>
      <w:r w:rsidRPr="00032280">
        <w:rPr>
          <w:rFonts w:ascii="Arial" w:hAnsi="Arial" w:cs="Arial"/>
          <w:sz w:val="20"/>
          <w:szCs w:val="20"/>
        </w:rPr>
        <w:t xml:space="preserve">La Société́ de Gestion d’OPC transmet à la COSUMAF le formulaire relatif au compte-rendu des indemnisations et des cas de non-respect des restrictions d’investissement, précisé dans une circulaire </w:t>
      </w:r>
      <w:r w:rsidRPr="00032280">
        <w:rPr>
          <w:rFonts w:ascii="Arial" w:hAnsi="Arial" w:cs="Arial"/>
          <w:sz w:val="20"/>
          <w:szCs w:val="20"/>
        </w:rPr>
        <w:lastRenderedPageBreak/>
        <w:t xml:space="preserve">de la COSUMAF,  au plus tard un (1) mois calendaire suivant la fin de chaque trimestre de l’année civile. </w:t>
      </w:r>
    </w:p>
    <w:p w14:paraId="55CE0052" w14:textId="77777777" w:rsidR="00FB2B0A" w:rsidRPr="00032280" w:rsidRDefault="00FB2B0A" w:rsidP="00F5588F">
      <w:pPr>
        <w:pStyle w:val="NormalWeb"/>
        <w:contextualSpacing/>
        <w:jc w:val="both"/>
        <w:rPr>
          <w:rFonts w:ascii="Arial" w:hAnsi="Arial" w:cs="Arial"/>
          <w:sz w:val="20"/>
          <w:szCs w:val="20"/>
        </w:rPr>
      </w:pPr>
    </w:p>
    <w:p w14:paraId="485AEB8D" w14:textId="5B301215" w:rsidR="00054E8D" w:rsidRPr="00032280" w:rsidRDefault="00BB4E7D" w:rsidP="000227F3">
      <w:pPr>
        <w:pStyle w:val="NormalWeb"/>
        <w:jc w:val="both"/>
        <w:rPr>
          <w:rFonts w:ascii="Arial" w:hAnsi="Arial" w:cs="Arial"/>
          <w:sz w:val="20"/>
          <w:szCs w:val="20"/>
        </w:rPr>
      </w:pPr>
      <w:r w:rsidRPr="00032280">
        <w:rPr>
          <w:rFonts w:ascii="Arial" w:hAnsi="Arial" w:cs="Arial"/>
          <w:sz w:val="20"/>
          <w:szCs w:val="20"/>
        </w:rPr>
        <w:t xml:space="preserve">La </w:t>
      </w:r>
      <w:r w:rsidR="00A4585D" w:rsidRPr="00032280">
        <w:rPr>
          <w:rFonts w:ascii="Arial" w:hAnsi="Arial" w:cs="Arial"/>
          <w:sz w:val="20"/>
          <w:szCs w:val="20"/>
        </w:rPr>
        <w:t xml:space="preserve">Société de Gestion </w:t>
      </w:r>
      <w:r w:rsidRPr="00032280">
        <w:rPr>
          <w:rFonts w:ascii="Arial" w:hAnsi="Arial" w:cs="Arial"/>
          <w:sz w:val="20"/>
          <w:szCs w:val="20"/>
        </w:rPr>
        <w:t xml:space="preserve">d’OPC doit transmettre à la COSUMAF </w:t>
      </w:r>
      <w:r w:rsidR="00054E8D" w:rsidRPr="00032280">
        <w:rPr>
          <w:rFonts w:ascii="Arial" w:hAnsi="Arial" w:cs="Arial"/>
          <w:sz w:val="20"/>
          <w:szCs w:val="20"/>
        </w:rPr>
        <w:t>quotidiennement</w:t>
      </w:r>
      <w:r w:rsidRPr="00032280">
        <w:rPr>
          <w:rFonts w:ascii="Arial" w:hAnsi="Arial" w:cs="Arial"/>
          <w:sz w:val="20"/>
          <w:szCs w:val="20"/>
        </w:rPr>
        <w:t xml:space="preserve">, pour chacun des placements collectifs qu’elle gère, </w:t>
      </w:r>
      <w:commentRangeStart w:id="0"/>
      <w:r w:rsidRPr="00032280">
        <w:rPr>
          <w:rFonts w:ascii="Arial" w:hAnsi="Arial" w:cs="Arial"/>
          <w:sz w:val="20"/>
          <w:szCs w:val="20"/>
        </w:rPr>
        <w:t>les valeurs liquidatives</w:t>
      </w:r>
      <w:commentRangeEnd w:id="0"/>
      <w:r w:rsidR="00FB495C" w:rsidRPr="00032280">
        <w:rPr>
          <w:rStyle w:val="Marquedecommentaire"/>
          <w:rFonts w:ascii="Arial" w:eastAsiaTheme="minorHAnsi" w:hAnsi="Arial" w:cs="Arial"/>
          <w:sz w:val="20"/>
          <w:szCs w:val="20"/>
          <w:lang w:eastAsia="en-US"/>
        </w:rPr>
        <w:commentReference w:id="0"/>
      </w:r>
      <w:r w:rsidR="00FB495C" w:rsidRPr="00032280">
        <w:rPr>
          <w:rFonts w:ascii="Arial" w:hAnsi="Arial" w:cs="Arial"/>
          <w:sz w:val="20"/>
          <w:szCs w:val="20"/>
        </w:rPr>
        <w:t xml:space="preserve"> (voir annexe…)</w:t>
      </w:r>
      <w:r w:rsidR="00054E8D" w:rsidRPr="00032280">
        <w:rPr>
          <w:rFonts w:ascii="Arial" w:hAnsi="Arial" w:cs="Arial"/>
          <w:sz w:val="20"/>
          <w:szCs w:val="20"/>
        </w:rPr>
        <w:t>.</w:t>
      </w:r>
    </w:p>
    <w:p w14:paraId="115C4F2C" w14:textId="41F77287" w:rsidR="000227F3" w:rsidRPr="00032280" w:rsidRDefault="00054E8D" w:rsidP="000227F3">
      <w:pPr>
        <w:pStyle w:val="NormalWeb"/>
        <w:jc w:val="both"/>
        <w:rPr>
          <w:rFonts w:ascii="Arial" w:hAnsi="Arial" w:cs="Arial"/>
          <w:sz w:val="20"/>
          <w:szCs w:val="20"/>
        </w:rPr>
      </w:pPr>
      <w:r w:rsidRPr="00032280">
        <w:rPr>
          <w:rFonts w:ascii="Arial" w:hAnsi="Arial" w:cs="Arial"/>
          <w:sz w:val="20"/>
          <w:szCs w:val="20"/>
        </w:rPr>
        <w:t>L</w:t>
      </w:r>
      <w:r w:rsidR="00BB4E7D" w:rsidRPr="00032280">
        <w:rPr>
          <w:rFonts w:ascii="Arial" w:hAnsi="Arial" w:cs="Arial"/>
          <w:sz w:val="20"/>
          <w:szCs w:val="20"/>
        </w:rPr>
        <w:t xml:space="preserve">es documents règlementaires </w:t>
      </w:r>
      <w:r w:rsidRPr="00032280">
        <w:rPr>
          <w:rFonts w:ascii="Arial" w:hAnsi="Arial" w:cs="Arial"/>
          <w:sz w:val="20"/>
          <w:szCs w:val="20"/>
        </w:rPr>
        <w:t>et</w:t>
      </w:r>
      <w:r w:rsidR="00BB4E7D" w:rsidRPr="00032280">
        <w:rPr>
          <w:rFonts w:ascii="Arial" w:hAnsi="Arial" w:cs="Arial"/>
          <w:sz w:val="20"/>
          <w:szCs w:val="20"/>
        </w:rPr>
        <w:t xml:space="preserve"> les documents à caractère promotionnel</w:t>
      </w:r>
      <w:r w:rsidRPr="00032280">
        <w:rPr>
          <w:rFonts w:ascii="Arial" w:hAnsi="Arial" w:cs="Arial"/>
          <w:sz w:val="20"/>
          <w:szCs w:val="20"/>
        </w:rPr>
        <w:t xml:space="preserve"> doivent être transmis à la COSUMAF avant leur publication</w:t>
      </w:r>
      <w:r w:rsidR="00BB4E7D" w:rsidRPr="00032280">
        <w:rPr>
          <w:rFonts w:ascii="Arial" w:hAnsi="Arial" w:cs="Arial"/>
          <w:sz w:val="20"/>
          <w:szCs w:val="20"/>
        </w:rPr>
        <w:t xml:space="preserve">. Les Document d’informations simplifiés et </w:t>
      </w:r>
      <w:r w:rsidR="000227F3" w:rsidRPr="00032280">
        <w:rPr>
          <w:rFonts w:ascii="Arial" w:hAnsi="Arial" w:cs="Arial"/>
          <w:sz w:val="20"/>
          <w:szCs w:val="20"/>
        </w:rPr>
        <w:t>Document d’information</w:t>
      </w:r>
      <w:r w:rsidR="00BB4E7D" w:rsidRPr="00032280">
        <w:rPr>
          <w:rFonts w:ascii="Arial" w:hAnsi="Arial" w:cs="Arial"/>
          <w:sz w:val="20"/>
          <w:szCs w:val="20"/>
        </w:rPr>
        <w:t xml:space="preserve"> définitifs doivent être transmis par les </w:t>
      </w:r>
      <w:r w:rsidR="00A4585D" w:rsidRPr="00032280">
        <w:rPr>
          <w:rFonts w:ascii="Arial" w:hAnsi="Arial" w:cs="Arial"/>
          <w:sz w:val="20"/>
          <w:szCs w:val="20"/>
        </w:rPr>
        <w:t xml:space="preserve">Sociétés de Gestion </w:t>
      </w:r>
      <w:r w:rsidR="00BB4E7D" w:rsidRPr="00032280">
        <w:rPr>
          <w:rFonts w:ascii="Arial" w:hAnsi="Arial" w:cs="Arial"/>
          <w:sz w:val="20"/>
          <w:szCs w:val="20"/>
        </w:rPr>
        <w:t xml:space="preserve">d’OPC postérieurement </w:t>
      </w:r>
      <w:proofErr w:type="spellStart"/>
      <w:r w:rsidR="00BB4E7D" w:rsidRPr="00032280">
        <w:rPr>
          <w:rFonts w:ascii="Arial" w:hAnsi="Arial" w:cs="Arial"/>
          <w:sz w:val="20"/>
          <w:szCs w:val="20"/>
        </w:rPr>
        <w:t>a</w:t>
      </w:r>
      <w:proofErr w:type="spellEnd"/>
      <w:r w:rsidR="00BB4E7D" w:rsidRPr="00032280">
        <w:rPr>
          <w:rFonts w:ascii="Arial" w:hAnsi="Arial" w:cs="Arial"/>
          <w:sz w:val="20"/>
          <w:szCs w:val="20"/>
        </w:rPr>
        <w:t xml:space="preserve">̀ l’agrément des placements collectifs. </w:t>
      </w:r>
    </w:p>
    <w:p w14:paraId="20BA1E82" w14:textId="0B330A2A" w:rsidR="00BB4E7D" w:rsidRPr="00032280" w:rsidRDefault="00FB2B0A" w:rsidP="000227F3">
      <w:pPr>
        <w:pStyle w:val="NormalWeb"/>
        <w:jc w:val="both"/>
        <w:rPr>
          <w:rFonts w:ascii="Arial" w:hAnsi="Arial" w:cs="Arial"/>
          <w:b/>
          <w:bCs/>
          <w:sz w:val="20"/>
          <w:szCs w:val="20"/>
        </w:rPr>
      </w:pPr>
      <w:r w:rsidRPr="00032280">
        <w:rPr>
          <w:rFonts w:ascii="Arial" w:hAnsi="Arial" w:cs="Arial"/>
          <w:b/>
          <w:bCs/>
          <w:sz w:val="20"/>
          <w:szCs w:val="20"/>
        </w:rPr>
        <w:t>RETRAIT D’AGREMENT</w:t>
      </w:r>
    </w:p>
    <w:p w14:paraId="5BE6E54E" w14:textId="61783649" w:rsidR="00FB2B0A" w:rsidRPr="00032280" w:rsidRDefault="00FB2B0A"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t xml:space="preserve">Article 14 </w:t>
      </w:r>
    </w:p>
    <w:p w14:paraId="6BFDA594" w14:textId="3489B6F9" w:rsidR="00FB2B0A" w:rsidRPr="00032280" w:rsidRDefault="00FB2B0A" w:rsidP="000227F3">
      <w:pPr>
        <w:pStyle w:val="NormalWeb"/>
        <w:jc w:val="both"/>
        <w:rPr>
          <w:rFonts w:ascii="Arial" w:hAnsi="Arial" w:cs="Arial"/>
          <w:sz w:val="20"/>
          <w:szCs w:val="20"/>
        </w:rPr>
      </w:pPr>
      <w:r w:rsidRPr="00032280">
        <w:rPr>
          <w:rFonts w:ascii="Arial" w:hAnsi="Arial" w:cs="Arial"/>
          <w:sz w:val="20"/>
          <w:szCs w:val="20"/>
        </w:rPr>
        <w:t xml:space="preserve">La COSUMAF peut exiger </w:t>
      </w:r>
      <w:r w:rsidR="00B731AD" w:rsidRPr="00032280">
        <w:rPr>
          <w:rFonts w:ascii="Arial" w:hAnsi="Arial" w:cs="Arial"/>
          <w:sz w:val="20"/>
          <w:szCs w:val="20"/>
        </w:rPr>
        <w:t xml:space="preserve">le retrait d’agrément </w:t>
      </w:r>
      <w:r w:rsidRPr="00032280">
        <w:rPr>
          <w:rFonts w:ascii="Arial" w:hAnsi="Arial" w:cs="Arial"/>
          <w:sz w:val="20"/>
          <w:szCs w:val="20"/>
        </w:rPr>
        <w:t xml:space="preserve">d’une société en sa qualité de </w:t>
      </w:r>
      <w:r w:rsidR="00A4585D" w:rsidRPr="00032280">
        <w:rPr>
          <w:rFonts w:ascii="Arial" w:hAnsi="Arial" w:cs="Arial"/>
          <w:sz w:val="20"/>
          <w:szCs w:val="20"/>
        </w:rPr>
        <w:t xml:space="preserve">Société de Gestion </w:t>
      </w:r>
      <w:r w:rsidRPr="00032280">
        <w:rPr>
          <w:rFonts w:ascii="Arial" w:hAnsi="Arial" w:cs="Arial"/>
          <w:sz w:val="20"/>
          <w:szCs w:val="20"/>
        </w:rPr>
        <w:t xml:space="preserve">d’un ou plusieurs OPC. </w:t>
      </w:r>
    </w:p>
    <w:p w14:paraId="25F69238" w14:textId="4CF184CD" w:rsidR="00FB2B0A" w:rsidRPr="00032280" w:rsidRDefault="00FB2B0A" w:rsidP="005735CA">
      <w:pPr>
        <w:pStyle w:val="NormalWeb"/>
        <w:jc w:val="both"/>
        <w:rPr>
          <w:rFonts w:ascii="Arial" w:hAnsi="Arial" w:cs="Arial"/>
          <w:sz w:val="20"/>
          <w:szCs w:val="20"/>
        </w:rPr>
      </w:pPr>
      <w:r w:rsidRPr="00032280">
        <w:rPr>
          <w:rFonts w:ascii="Arial" w:hAnsi="Arial" w:cs="Arial"/>
          <w:sz w:val="20"/>
          <w:szCs w:val="20"/>
        </w:rPr>
        <w:t xml:space="preserve">Une </w:t>
      </w:r>
      <w:r w:rsidR="00A4585D" w:rsidRPr="00032280">
        <w:rPr>
          <w:rFonts w:ascii="Arial" w:hAnsi="Arial" w:cs="Arial"/>
          <w:sz w:val="20"/>
          <w:szCs w:val="20"/>
        </w:rPr>
        <w:t xml:space="preserve">Société de Gestion </w:t>
      </w:r>
      <w:r w:rsidRPr="00032280">
        <w:rPr>
          <w:rFonts w:ascii="Arial" w:hAnsi="Arial" w:cs="Arial"/>
          <w:sz w:val="20"/>
          <w:szCs w:val="20"/>
        </w:rPr>
        <w:t xml:space="preserve">d’OPC peut demander le retrait de son </w:t>
      </w:r>
      <w:r w:rsidR="000227F3" w:rsidRPr="00032280">
        <w:rPr>
          <w:rFonts w:ascii="Arial" w:hAnsi="Arial" w:cs="Arial"/>
          <w:sz w:val="20"/>
          <w:szCs w:val="20"/>
        </w:rPr>
        <w:t>agrément</w:t>
      </w:r>
      <w:r w:rsidRPr="00032280">
        <w:rPr>
          <w:rFonts w:ascii="Arial" w:hAnsi="Arial" w:cs="Arial"/>
          <w:sz w:val="20"/>
          <w:szCs w:val="20"/>
        </w:rPr>
        <w:t xml:space="preserve"> lorsqu’elle </w:t>
      </w:r>
      <w:r w:rsidR="000227F3" w:rsidRPr="00032280">
        <w:rPr>
          <w:rFonts w:ascii="Arial" w:hAnsi="Arial" w:cs="Arial"/>
          <w:sz w:val="20"/>
          <w:szCs w:val="20"/>
        </w:rPr>
        <w:t>décide</w:t>
      </w:r>
      <w:r w:rsidRPr="00032280">
        <w:rPr>
          <w:rFonts w:ascii="Arial" w:hAnsi="Arial" w:cs="Arial"/>
          <w:sz w:val="20"/>
          <w:szCs w:val="20"/>
        </w:rPr>
        <w:t xml:space="preserve"> notamment sa dissolution, de fusionner avec une autre </w:t>
      </w:r>
      <w:r w:rsidR="000227F3" w:rsidRPr="00032280">
        <w:rPr>
          <w:rFonts w:ascii="Arial" w:hAnsi="Arial" w:cs="Arial"/>
          <w:sz w:val="20"/>
          <w:szCs w:val="20"/>
        </w:rPr>
        <w:t>société</w:t>
      </w:r>
      <w:r w:rsidRPr="00032280">
        <w:rPr>
          <w:rFonts w:ascii="Arial" w:hAnsi="Arial" w:cs="Arial"/>
          <w:sz w:val="20"/>
          <w:szCs w:val="20"/>
        </w:rPr>
        <w:t xml:space="preserve"> ou de cesser son </w:t>
      </w:r>
      <w:r w:rsidR="000227F3" w:rsidRPr="00032280">
        <w:rPr>
          <w:rFonts w:ascii="Arial" w:hAnsi="Arial" w:cs="Arial"/>
          <w:sz w:val="20"/>
          <w:szCs w:val="20"/>
        </w:rPr>
        <w:t>activité</w:t>
      </w:r>
      <w:r w:rsidRPr="00032280">
        <w:rPr>
          <w:rFonts w:ascii="Arial" w:hAnsi="Arial" w:cs="Arial"/>
          <w:sz w:val="20"/>
          <w:szCs w:val="20"/>
        </w:rPr>
        <w:t xml:space="preserve"> de gestion d’OPC. </w:t>
      </w:r>
      <w:r w:rsidR="00E744E0">
        <w:rPr>
          <w:rFonts w:ascii="Arial" w:hAnsi="Arial" w:cs="Arial"/>
          <w:sz w:val="20"/>
          <w:szCs w:val="20"/>
        </w:rPr>
        <w:t xml:space="preserve">                </w:t>
      </w:r>
      <w:r w:rsidRPr="00032280">
        <w:rPr>
          <w:rFonts w:ascii="Arial" w:hAnsi="Arial" w:cs="Arial"/>
          <w:sz w:val="20"/>
          <w:szCs w:val="20"/>
        </w:rPr>
        <w:t xml:space="preserve">La </w:t>
      </w:r>
      <w:r w:rsidR="000227F3" w:rsidRPr="00032280">
        <w:rPr>
          <w:rFonts w:ascii="Arial" w:hAnsi="Arial" w:cs="Arial"/>
          <w:sz w:val="20"/>
          <w:szCs w:val="20"/>
        </w:rPr>
        <w:t>société</w:t>
      </w:r>
      <w:r w:rsidRPr="00032280">
        <w:rPr>
          <w:rFonts w:ascii="Arial" w:hAnsi="Arial" w:cs="Arial"/>
          <w:sz w:val="20"/>
          <w:szCs w:val="20"/>
        </w:rPr>
        <w:t xml:space="preserve"> doit alors faire la demande à la COSUMAF. Cette demande de retrait d’</w:t>
      </w:r>
      <w:r w:rsidR="000227F3" w:rsidRPr="00032280">
        <w:rPr>
          <w:rFonts w:ascii="Arial" w:hAnsi="Arial" w:cs="Arial"/>
          <w:sz w:val="20"/>
          <w:szCs w:val="20"/>
        </w:rPr>
        <w:t>agrément</w:t>
      </w:r>
      <w:r w:rsidRPr="00032280">
        <w:rPr>
          <w:rFonts w:ascii="Arial" w:hAnsi="Arial" w:cs="Arial"/>
          <w:sz w:val="20"/>
          <w:szCs w:val="20"/>
        </w:rPr>
        <w:t xml:space="preserve"> devra </w:t>
      </w:r>
      <w:r w:rsidR="000227F3" w:rsidRPr="00032280">
        <w:rPr>
          <w:rFonts w:ascii="Arial" w:hAnsi="Arial" w:cs="Arial"/>
          <w:sz w:val="20"/>
          <w:szCs w:val="20"/>
        </w:rPr>
        <w:t>être</w:t>
      </w:r>
      <w:r w:rsidRPr="00032280">
        <w:rPr>
          <w:rFonts w:ascii="Arial" w:hAnsi="Arial" w:cs="Arial"/>
          <w:sz w:val="20"/>
          <w:szCs w:val="20"/>
        </w:rPr>
        <w:t xml:space="preserve"> </w:t>
      </w:r>
      <w:r w:rsidR="000227F3" w:rsidRPr="00032280">
        <w:rPr>
          <w:rFonts w:ascii="Arial" w:hAnsi="Arial" w:cs="Arial"/>
          <w:sz w:val="20"/>
          <w:szCs w:val="20"/>
        </w:rPr>
        <w:t>accompagnée</w:t>
      </w:r>
      <w:r w:rsidRPr="00032280">
        <w:rPr>
          <w:rFonts w:ascii="Arial" w:hAnsi="Arial" w:cs="Arial"/>
          <w:sz w:val="20"/>
          <w:szCs w:val="20"/>
        </w:rPr>
        <w:t xml:space="preserve"> des </w:t>
      </w:r>
      <w:r w:rsidR="000227F3" w:rsidRPr="00032280">
        <w:rPr>
          <w:rFonts w:ascii="Arial" w:hAnsi="Arial" w:cs="Arial"/>
          <w:sz w:val="20"/>
          <w:szCs w:val="20"/>
        </w:rPr>
        <w:t>procès</w:t>
      </w:r>
      <w:r w:rsidRPr="00032280">
        <w:rPr>
          <w:rFonts w:ascii="Arial" w:hAnsi="Arial" w:cs="Arial"/>
          <w:sz w:val="20"/>
          <w:szCs w:val="20"/>
        </w:rPr>
        <w:t xml:space="preserve">- verbaux des organes </w:t>
      </w:r>
      <w:r w:rsidR="005735CA" w:rsidRPr="00032280">
        <w:rPr>
          <w:rFonts w:ascii="Arial" w:hAnsi="Arial" w:cs="Arial"/>
          <w:sz w:val="20"/>
          <w:szCs w:val="20"/>
        </w:rPr>
        <w:t>décisionnels</w:t>
      </w:r>
      <w:r w:rsidRPr="00032280">
        <w:rPr>
          <w:rFonts w:ascii="Arial" w:hAnsi="Arial" w:cs="Arial"/>
          <w:sz w:val="20"/>
          <w:szCs w:val="20"/>
        </w:rPr>
        <w:t xml:space="preserve"> </w:t>
      </w:r>
      <w:r w:rsidR="005735CA" w:rsidRPr="00032280">
        <w:rPr>
          <w:rFonts w:ascii="Arial" w:hAnsi="Arial" w:cs="Arial"/>
          <w:sz w:val="20"/>
          <w:szCs w:val="20"/>
        </w:rPr>
        <w:t>décidant</w:t>
      </w:r>
      <w:r w:rsidRPr="00032280">
        <w:rPr>
          <w:rFonts w:ascii="Arial" w:hAnsi="Arial" w:cs="Arial"/>
          <w:sz w:val="20"/>
          <w:szCs w:val="20"/>
        </w:rPr>
        <w:t xml:space="preserve"> soit les changements d’objet social et de </w:t>
      </w:r>
      <w:r w:rsidR="005735CA" w:rsidRPr="00032280">
        <w:rPr>
          <w:rFonts w:ascii="Arial" w:hAnsi="Arial" w:cs="Arial"/>
          <w:sz w:val="20"/>
          <w:szCs w:val="20"/>
        </w:rPr>
        <w:t>dénomination</w:t>
      </w:r>
      <w:r w:rsidRPr="00032280">
        <w:rPr>
          <w:rFonts w:ascii="Arial" w:hAnsi="Arial" w:cs="Arial"/>
          <w:sz w:val="20"/>
          <w:szCs w:val="20"/>
        </w:rPr>
        <w:t xml:space="preserve"> de la </w:t>
      </w:r>
      <w:r w:rsidR="005735CA" w:rsidRPr="00032280">
        <w:rPr>
          <w:rFonts w:ascii="Arial" w:hAnsi="Arial" w:cs="Arial"/>
          <w:sz w:val="20"/>
          <w:szCs w:val="20"/>
        </w:rPr>
        <w:t>société</w:t>
      </w:r>
      <w:r w:rsidRPr="00032280">
        <w:rPr>
          <w:rFonts w:ascii="Arial" w:hAnsi="Arial" w:cs="Arial"/>
          <w:sz w:val="20"/>
          <w:szCs w:val="20"/>
        </w:rPr>
        <w:t xml:space="preserve"> (en cas de changement d’</w:t>
      </w:r>
      <w:r w:rsidR="005735CA" w:rsidRPr="00032280">
        <w:rPr>
          <w:rFonts w:ascii="Arial" w:hAnsi="Arial" w:cs="Arial"/>
          <w:sz w:val="20"/>
          <w:szCs w:val="20"/>
        </w:rPr>
        <w:t>activité</w:t>
      </w:r>
      <w:r w:rsidRPr="00032280">
        <w:rPr>
          <w:rFonts w:ascii="Arial" w:hAnsi="Arial" w:cs="Arial"/>
          <w:sz w:val="20"/>
          <w:szCs w:val="20"/>
        </w:rPr>
        <w:t xml:space="preserve">), soit la dissolution </w:t>
      </w:r>
      <w:r w:rsidR="005735CA" w:rsidRPr="00032280">
        <w:rPr>
          <w:rFonts w:ascii="Arial" w:hAnsi="Arial" w:cs="Arial"/>
          <w:sz w:val="20"/>
          <w:szCs w:val="20"/>
        </w:rPr>
        <w:t>anticipée</w:t>
      </w:r>
      <w:r w:rsidRPr="00032280">
        <w:rPr>
          <w:rFonts w:ascii="Arial" w:hAnsi="Arial" w:cs="Arial"/>
          <w:sz w:val="20"/>
          <w:szCs w:val="20"/>
        </w:rPr>
        <w:t xml:space="preserve"> de la </w:t>
      </w:r>
      <w:r w:rsidR="005735CA" w:rsidRPr="00032280">
        <w:rPr>
          <w:rFonts w:ascii="Arial" w:hAnsi="Arial" w:cs="Arial"/>
          <w:sz w:val="20"/>
          <w:szCs w:val="20"/>
        </w:rPr>
        <w:t>société</w:t>
      </w:r>
      <w:r w:rsidRPr="00032280">
        <w:rPr>
          <w:rFonts w:ascii="Arial" w:hAnsi="Arial" w:cs="Arial"/>
          <w:sz w:val="20"/>
          <w:szCs w:val="20"/>
        </w:rPr>
        <w:t xml:space="preserve">́ (en </w:t>
      </w:r>
      <w:r w:rsidR="00E744E0">
        <w:rPr>
          <w:rFonts w:ascii="Arial" w:hAnsi="Arial" w:cs="Arial"/>
          <w:sz w:val="20"/>
          <w:szCs w:val="20"/>
        </w:rPr>
        <w:t xml:space="preserve">cas de fusion ou dissolution). </w:t>
      </w:r>
    </w:p>
    <w:p w14:paraId="7F544794" w14:textId="1BEA599B" w:rsidR="00FB2B0A" w:rsidRPr="00032280" w:rsidRDefault="00FB2B0A" w:rsidP="005735CA">
      <w:pPr>
        <w:pStyle w:val="NormalWeb"/>
        <w:jc w:val="both"/>
        <w:rPr>
          <w:rFonts w:ascii="Arial" w:hAnsi="Arial" w:cs="Arial"/>
          <w:sz w:val="20"/>
          <w:szCs w:val="20"/>
        </w:rPr>
      </w:pPr>
      <w:r w:rsidRPr="00032280">
        <w:rPr>
          <w:rFonts w:ascii="Arial" w:hAnsi="Arial" w:cs="Arial"/>
          <w:sz w:val="20"/>
          <w:szCs w:val="20"/>
        </w:rPr>
        <w:t xml:space="preserve">Lorsque la </w:t>
      </w:r>
      <w:r w:rsidR="00A4585D" w:rsidRPr="00032280">
        <w:rPr>
          <w:rFonts w:ascii="Arial" w:hAnsi="Arial" w:cs="Arial"/>
          <w:sz w:val="20"/>
          <w:szCs w:val="20"/>
        </w:rPr>
        <w:t xml:space="preserve">Société de Gestion </w:t>
      </w:r>
      <w:r w:rsidRPr="00032280">
        <w:rPr>
          <w:rFonts w:ascii="Arial" w:hAnsi="Arial" w:cs="Arial"/>
          <w:sz w:val="20"/>
          <w:szCs w:val="20"/>
        </w:rPr>
        <w:t>d’OPC a fait l’objet de l’ouverture d’une procédure de liquidation judiciaire et qu’elle n’exerce plus aucune activité de gestion, la COSUMAF retire l’agrément à la demande de la société au vu du jugement d’ouverture de la procédure de liquidation judiciaire, sans exiger préalablement la fourniture du justific</w:t>
      </w:r>
      <w:r w:rsidR="005735CA" w:rsidRPr="00032280">
        <w:rPr>
          <w:rFonts w:ascii="Arial" w:hAnsi="Arial" w:cs="Arial"/>
          <w:sz w:val="20"/>
          <w:szCs w:val="20"/>
        </w:rPr>
        <w:t>a</w:t>
      </w:r>
      <w:r w:rsidRPr="00032280">
        <w:rPr>
          <w:rFonts w:ascii="Arial" w:hAnsi="Arial" w:cs="Arial"/>
          <w:sz w:val="20"/>
          <w:szCs w:val="20"/>
        </w:rPr>
        <w:t xml:space="preserve">tif du changement d’objet social. </w:t>
      </w:r>
    </w:p>
    <w:p w14:paraId="5F4B05C7" w14:textId="34ABDEA8" w:rsidR="00FB2B0A" w:rsidRPr="00032280" w:rsidRDefault="00FB2B0A" w:rsidP="005735CA">
      <w:pPr>
        <w:pStyle w:val="NormalWeb"/>
        <w:jc w:val="both"/>
        <w:rPr>
          <w:rFonts w:ascii="Arial" w:hAnsi="Arial" w:cs="Arial"/>
          <w:sz w:val="20"/>
          <w:szCs w:val="20"/>
        </w:rPr>
      </w:pPr>
      <w:r w:rsidRPr="00032280">
        <w:rPr>
          <w:rFonts w:ascii="Arial" w:hAnsi="Arial" w:cs="Arial"/>
          <w:sz w:val="20"/>
          <w:szCs w:val="20"/>
        </w:rPr>
        <w:t xml:space="preserve">Une </w:t>
      </w:r>
      <w:r w:rsidR="00A4585D" w:rsidRPr="00032280">
        <w:rPr>
          <w:rFonts w:ascii="Arial" w:hAnsi="Arial" w:cs="Arial"/>
          <w:sz w:val="20"/>
          <w:szCs w:val="20"/>
        </w:rPr>
        <w:t xml:space="preserve">Société de Gestion </w:t>
      </w:r>
      <w:r w:rsidRPr="00032280">
        <w:rPr>
          <w:rFonts w:ascii="Arial" w:hAnsi="Arial" w:cs="Arial"/>
          <w:sz w:val="20"/>
          <w:szCs w:val="20"/>
        </w:rPr>
        <w:t xml:space="preserve">d’OPC en cours de retrait d’agrément ne peut en outre faire état de sa qualité́ de </w:t>
      </w:r>
      <w:r w:rsidR="00A4585D" w:rsidRPr="00032280">
        <w:rPr>
          <w:rFonts w:ascii="Arial" w:hAnsi="Arial" w:cs="Arial"/>
          <w:sz w:val="20"/>
          <w:szCs w:val="20"/>
        </w:rPr>
        <w:t xml:space="preserve">Société de Gestion </w:t>
      </w:r>
      <w:r w:rsidRPr="00032280">
        <w:rPr>
          <w:rFonts w:ascii="Arial" w:hAnsi="Arial" w:cs="Arial"/>
          <w:sz w:val="20"/>
          <w:szCs w:val="20"/>
        </w:rPr>
        <w:t xml:space="preserve">d’OPC qu’en précisant que son agrément est en cours de retrait. </w:t>
      </w:r>
    </w:p>
    <w:p w14:paraId="6D70C6B6" w14:textId="2676B3AF" w:rsidR="00843715" w:rsidRPr="00032280" w:rsidRDefault="00843715" w:rsidP="00F5588F">
      <w:pPr>
        <w:pStyle w:val="NormalWeb"/>
        <w:jc w:val="both"/>
        <w:rPr>
          <w:rFonts w:ascii="Arial" w:hAnsi="Arial" w:cs="Arial"/>
          <w:sz w:val="20"/>
          <w:szCs w:val="20"/>
        </w:rPr>
      </w:pPr>
      <w:r w:rsidRPr="00032280">
        <w:rPr>
          <w:rFonts w:ascii="Arial" w:hAnsi="Arial" w:cs="Arial"/>
          <w:sz w:val="20"/>
          <w:szCs w:val="20"/>
        </w:rPr>
        <w:t xml:space="preserve">La COSUMAF peut décider de retirer l’agrément d’une </w:t>
      </w:r>
      <w:r w:rsidR="00A4585D" w:rsidRPr="00032280">
        <w:rPr>
          <w:rFonts w:ascii="Arial" w:hAnsi="Arial" w:cs="Arial"/>
          <w:sz w:val="20"/>
          <w:szCs w:val="20"/>
        </w:rPr>
        <w:t xml:space="preserve">Société de Gestion </w:t>
      </w:r>
      <w:r w:rsidR="00E744E0">
        <w:rPr>
          <w:rFonts w:ascii="Arial" w:hAnsi="Arial" w:cs="Arial"/>
          <w:sz w:val="20"/>
          <w:szCs w:val="20"/>
        </w:rPr>
        <w:t>d’OPC si la société</w:t>
      </w:r>
      <w:r w:rsidRPr="00032280">
        <w:rPr>
          <w:rFonts w:ascii="Arial" w:hAnsi="Arial" w:cs="Arial"/>
          <w:sz w:val="20"/>
          <w:szCs w:val="20"/>
        </w:rPr>
        <w:t xml:space="preserve"> ne remplit plus les conditions ou les engagements auxquels étaient subordonnés son agrément ou une autorisation ultérieure, ou si la société́ n'a pas fait usage de son agrément dans un délai de douze mois</w:t>
      </w:r>
      <w:r w:rsidR="00B20AEF" w:rsidRPr="00032280">
        <w:rPr>
          <w:rFonts w:ascii="Arial" w:hAnsi="Arial" w:cs="Arial"/>
          <w:sz w:val="20"/>
          <w:szCs w:val="20"/>
        </w:rPr>
        <w:t>,</w:t>
      </w:r>
      <w:r w:rsidRPr="00032280">
        <w:rPr>
          <w:rFonts w:ascii="Arial" w:hAnsi="Arial" w:cs="Arial"/>
          <w:sz w:val="20"/>
          <w:szCs w:val="20"/>
        </w:rPr>
        <w:t xml:space="preserve"> ou lorsqu'elle n'exerce plus son activité́ depuis au moins six mois, ou encore si elle a obtenu l'agrément par de fausses déclarations ou par tout autre moyen irrégulier. </w:t>
      </w:r>
    </w:p>
    <w:p w14:paraId="5BC786B4" w14:textId="431C684B" w:rsidR="00843715" w:rsidRPr="00032280" w:rsidRDefault="00843715" w:rsidP="00F5588F">
      <w:pPr>
        <w:jc w:val="both"/>
        <w:rPr>
          <w:rFonts w:ascii="Arial" w:eastAsia="Times New Roman" w:hAnsi="Arial" w:cs="Arial"/>
          <w:sz w:val="20"/>
          <w:szCs w:val="20"/>
          <w:lang w:eastAsia="fr-FR"/>
        </w:rPr>
      </w:pPr>
      <w:r w:rsidRPr="00032280">
        <w:rPr>
          <w:rFonts w:ascii="Arial" w:hAnsi="Arial" w:cs="Arial"/>
          <w:sz w:val="20"/>
          <w:szCs w:val="20"/>
        </w:rPr>
        <w:br w:type="page"/>
      </w:r>
    </w:p>
    <w:p w14:paraId="33D9E262" w14:textId="7A9481F0" w:rsidR="00FB2B0A" w:rsidRPr="00032280" w:rsidRDefault="00843715"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lastRenderedPageBreak/>
        <w:t>ANNEXE I - DOSSIER TYPE D’AGREMENT – SOCIETE DE GESTION D’OPC</w:t>
      </w:r>
    </w:p>
    <w:p w14:paraId="1A3812BB" w14:textId="1B564A3D" w:rsidR="00843715" w:rsidRPr="00032280" w:rsidRDefault="00DD4FE0" w:rsidP="00F5588F">
      <w:pPr>
        <w:pStyle w:val="AMFDoctrineTitreNiveau1"/>
        <w:tabs>
          <w:tab w:val="clear" w:pos="360"/>
        </w:tabs>
        <w:ind w:left="0" w:firstLine="0"/>
        <w:jc w:val="both"/>
        <w:rPr>
          <w:rFonts w:ascii="Arial" w:hAnsi="Arial" w:cs="Arial"/>
          <w:caps w:val="0"/>
          <w:sz w:val="20"/>
          <w:szCs w:val="20"/>
        </w:rPr>
      </w:pPr>
      <w:bookmarkStart w:id="1" w:name="_Toc467597516"/>
      <w:r w:rsidRPr="00032280">
        <w:rPr>
          <w:rFonts w:ascii="Arial" w:hAnsi="Arial" w:cs="Arial"/>
          <w:caps w:val="0"/>
          <w:sz w:val="20"/>
          <w:szCs w:val="20"/>
        </w:rPr>
        <w:t xml:space="preserve">Les dispositions de la présente Annexe s’appliquent aux sociétés de gestion d’OPC et aux organismes de placement collectif autogérés. </w:t>
      </w:r>
    </w:p>
    <w:p w14:paraId="4E7C4228" w14:textId="77777777" w:rsidR="00843715" w:rsidRPr="00032280" w:rsidRDefault="00843715" w:rsidP="00F5588F">
      <w:pPr>
        <w:pStyle w:val="AMFDoctrineTitreNiveau1"/>
        <w:tabs>
          <w:tab w:val="clear" w:pos="360"/>
        </w:tabs>
        <w:ind w:left="0" w:firstLine="0"/>
        <w:jc w:val="both"/>
        <w:rPr>
          <w:rFonts w:ascii="Arial" w:hAnsi="Arial" w:cs="Arial"/>
          <w:caps w:val="0"/>
          <w:sz w:val="20"/>
          <w:szCs w:val="20"/>
        </w:rPr>
      </w:pPr>
    </w:p>
    <w:bookmarkEnd w:id="1"/>
    <w:p w14:paraId="1002D3DF" w14:textId="77777777" w:rsidR="00843715" w:rsidRPr="00032280" w:rsidRDefault="00843715" w:rsidP="00F5588F">
      <w:pPr>
        <w:pStyle w:val="AMFDoctrineTitreNiveau1"/>
        <w:jc w:val="both"/>
        <w:rPr>
          <w:rFonts w:ascii="Arial" w:hAnsi="Arial" w:cs="Arial"/>
          <w:sz w:val="20"/>
          <w:szCs w:val="20"/>
          <w:u w:val="single"/>
        </w:rPr>
      </w:pPr>
      <w:r w:rsidRPr="00032280">
        <w:rPr>
          <w:rFonts w:ascii="Arial" w:hAnsi="Arial" w:cs="Arial"/>
          <w:sz w:val="20"/>
          <w:szCs w:val="20"/>
          <w:u w:val="single"/>
        </w:rPr>
        <w:t>Fiche de presentation de la demande</w:t>
      </w:r>
    </w:p>
    <w:p w14:paraId="5786D599" w14:textId="77777777" w:rsidR="00843715"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rPr>
        <w:t xml:space="preserve">Objet de la demande </w:t>
      </w:r>
    </w:p>
    <w:p w14:paraId="74D8D382" w14:textId="4BC848AD" w:rsidR="00843715" w:rsidRPr="00032280" w:rsidRDefault="00FE3226" w:rsidP="00F5588F">
      <w:pPr>
        <w:pStyle w:val="AMFDoctrineChapeau"/>
        <w:rPr>
          <w:rFonts w:ascii="Arial" w:hAnsi="Arial" w:cs="Arial"/>
        </w:rPr>
      </w:pPr>
      <w:r w:rsidRPr="00032280">
        <w:rPr>
          <w:rFonts w:ascii="Arial" w:hAnsi="Arial" w:cs="Arial"/>
        </w:rPr>
        <w:t xml:space="preserve">Toute demande d’agrément doit préciser son objet (agrément demandé en qualité de… ; activités ; </w:t>
      </w:r>
      <w:proofErr w:type="spellStart"/>
      <w:r w:rsidRPr="00032280">
        <w:rPr>
          <w:rFonts w:ascii="Arial" w:hAnsi="Arial" w:cs="Arial"/>
        </w:rPr>
        <w:t>etc</w:t>
      </w:r>
      <w:proofErr w:type="spellEnd"/>
      <w:r w:rsidRPr="00032280">
        <w:rPr>
          <w:rFonts w:ascii="Arial" w:hAnsi="Arial" w:cs="Arial"/>
        </w:rPr>
        <w:t> ;)</w:t>
      </w:r>
    </w:p>
    <w:p w14:paraId="3D371AA3" w14:textId="77777777" w:rsidR="00843715"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rPr>
        <w:t>Périmètre du programme d’activité</w:t>
      </w:r>
    </w:p>
    <w:p w14:paraId="0605B529" w14:textId="0208DFDA" w:rsidR="00843715" w:rsidRPr="00032280" w:rsidRDefault="00843715" w:rsidP="00F5588F">
      <w:pPr>
        <w:pStyle w:val="AMFDoctrineChapeau"/>
        <w:rPr>
          <w:rFonts w:ascii="Arial" w:hAnsi="Arial" w:cs="Arial"/>
        </w:rPr>
      </w:pPr>
      <w:r w:rsidRPr="00032280">
        <w:rPr>
          <w:rFonts w:ascii="Arial" w:hAnsi="Arial" w:cs="Arial"/>
        </w:rPr>
        <w:t xml:space="preserve">La grille d’agrément, qui correspond au périmètre de l’activité envisagée par la </w:t>
      </w:r>
      <w:r w:rsidR="00A4585D" w:rsidRPr="00032280">
        <w:rPr>
          <w:rFonts w:ascii="Arial" w:hAnsi="Arial" w:cs="Arial"/>
        </w:rPr>
        <w:t xml:space="preserve">Société de Gestion </w:t>
      </w:r>
      <w:r w:rsidRPr="00032280">
        <w:rPr>
          <w:rFonts w:ascii="Arial" w:hAnsi="Arial" w:cs="Arial"/>
        </w:rPr>
        <w:t xml:space="preserve">d’OPC, est à renseigner dans </w:t>
      </w:r>
      <w:r w:rsidR="009C0FA2" w:rsidRPr="00032280">
        <w:rPr>
          <w:rFonts w:ascii="Arial" w:hAnsi="Arial" w:cs="Arial"/>
        </w:rPr>
        <w:t xml:space="preserve">la section </w:t>
      </w:r>
      <w:r w:rsidRPr="00032280">
        <w:rPr>
          <w:rFonts w:ascii="Arial" w:hAnsi="Arial" w:cs="Arial"/>
        </w:rPr>
        <w:t>« Activités ».</w:t>
      </w:r>
    </w:p>
    <w:p w14:paraId="52997F9C" w14:textId="77777777" w:rsidR="00843715" w:rsidRPr="00032280" w:rsidRDefault="00843715" w:rsidP="00F5588F">
      <w:pPr>
        <w:pStyle w:val="AMFDoctrineChapeau"/>
        <w:rPr>
          <w:rFonts w:ascii="Arial" w:hAnsi="Arial" w:cs="Arial"/>
        </w:rPr>
      </w:pPr>
    </w:p>
    <w:p w14:paraId="2403A67C" w14:textId="77777777" w:rsidR="00843715" w:rsidRPr="00032280" w:rsidRDefault="00843715" w:rsidP="00F5588F">
      <w:pPr>
        <w:pStyle w:val="AMFDoctrineChapeau"/>
        <w:rPr>
          <w:rFonts w:ascii="Arial" w:hAnsi="Arial" w:cs="Arial"/>
        </w:rPr>
      </w:pPr>
      <w:r w:rsidRPr="00032280">
        <w:rPr>
          <w:rFonts w:ascii="Arial" w:hAnsi="Arial" w:cs="Arial"/>
        </w:rPr>
        <w:t>Pour chacun des instruments utilisés, les différentes sections du programme d’activité sont complétées, en particulier celles visées dans le formulaire de demande d’agrément spécifique à cet instrument.</w:t>
      </w:r>
    </w:p>
    <w:p w14:paraId="3B16AC8D" w14:textId="2D088070" w:rsidR="00843715" w:rsidRPr="00032280" w:rsidRDefault="00843715" w:rsidP="00F5588F">
      <w:pPr>
        <w:pStyle w:val="AMFDoctrineTitreNiveau1"/>
        <w:jc w:val="both"/>
        <w:rPr>
          <w:rFonts w:ascii="Arial" w:hAnsi="Arial" w:cs="Arial"/>
          <w:sz w:val="20"/>
          <w:szCs w:val="20"/>
          <w:u w:val="single"/>
        </w:rPr>
      </w:pPr>
      <w:r w:rsidRPr="00032280">
        <w:rPr>
          <w:rFonts w:ascii="Arial" w:hAnsi="Arial" w:cs="Arial"/>
          <w:sz w:val="20"/>
          <w:szCs w:val="20"/>
          <w:u w:val="single"/>
        </w:rPr>
        <w:t>caracterist</w:t>
      </w:r>
      <w:r w:rsidR="009C0FA2" w:rsidRPr="00032280">
        <w:rPr>
          <w:rFonts w:ascii="Arial" w:hAnsi="Arial" w:cs="Arial"/>
          <w:sz w:val="20"/>
          <w:szCs w:val="20"/>
          <w:u w:val="single"/>
        </w:rPr>
        <w:t>IQU</w:t>
      </w:r>
      <w:r w:rsidRPr="00032280">
        <w:rPr>
          <w:rFonts w:ascii="Arial" w:hAnsi="Arial" w:cs="Arial"/>
          <w:sz w:val="20"/>
          <w:szCs w:val="20"/>
          <w:u w:val="single"/>
        </w:rPr>
        <w:t>es de la société</w:t>
      </w:r>
    </w:p>
    <w:p w14:paraId="6FE67E54" w14:textId="77777777" w:rsidR="00843715"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rPr>
        <w:t>Identité</w:t>
      </w:r>
    </w:p>
    <w:p w14:paraId="788945F0" w14:textId="3D223B05" w:rsidR="00843715" w:rsidRPr="00032280" w:rsidRDefault="00843715" w:rsidP="00F5588F">
      <w:pPr>
        <w:pStyle w:val="AMFDoctrineChapeau"/>
        <w:rPr>
          <w:rFonts w:ascii="Arial" w:hAnsi="Arial" w:cs="Arial"/>
        </w:rPr>
      </w:pPr>
      <w:r w:rsidRPr="00032280">
        <w:rPr>
          <w:rFonts w:ascii="Arial" w:hAnsi="Arial" w:cs="Arial"/>
        </w:rPr>
        <w:t>Les caractéristiques de l’entité légale sont à renseigner dans l</w:t>
      </w:r>
      <w:r w:rsidR="009C0FA2" w:rsidRPr="00032280">
        <w:rPr>
          <w:rFonts w:ascii="Arial" w:hAnsi="Arial" w:cs="Arial"/>
        </w:rPr>
        <w:t xml:space="preserve">a </w:t>
      </w:r>
      <w:r w:rsidR="009C0FA2" w:rsidRPr="00032280">
        <w:rPr>
          <w:rFonts w:ascii="Arial" w:hAnsi="Arial" w:cs="Arial"/>
          <w:highlight w:val="yellow"/>
        </w:rPr>
        <w:t>Fiche</w:t>
      </w:r>
      <w:r w:rsidRPr="00032280">
        <w:rPr>
          <w:rFonts w:ascii="Arial" w:hAnsi="Arial" w:cs="Arial"/>
          <w:highlight w:val="yellow"/>
        </w:rPr>
        <w:t xml:space="preserve"> « Entité légale ».</w:t>
      </w:r>
    </w:p>
    <w:p w14:paraId="454CF7E8" w14:textId="77777777" w:rsidR="00843715" w:rsidRPr="00032280" w:rsidRDefault="00843715" w:rsidP="00F5588F">
      <w:pPr>
        <w:pStyle w:val="AMFDoctrineChapeau"/>
        <w:rPr>
          <w:rFonts w:ascii="Arial" w:hAnsi="Arial" w:cs="Arial"/>
        </w:rPr>
      </w:pPr>
    </w:p>
    <w:p w14:paraId="34CF5287" w14:textId="77777777" w:rsidR="00843715"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rPr>
        <w:t>Actionnariat et participations</w:t>
      </w:r>
    </w:p>
    <w:p w14:paraId="109DD751" w14:textId="381093DE" w:rsidR="00843715" w:rsidRPr="00032280" w:rsidRDefault="00843715" w:rsidP="00F5588F">
      <w:pPr>
        <w:pStyle w:val="AMFDoctrineChapeau"/>
        <w:rPr>
          <w:rFonts w:ascii="Arial" w:hAnsi="Arial" w:cs="Arial"/>
        </w:rPr>
      </w:pPr>
      <w:r w:rsidRPr="00032280">
        <w:rPr>
          <w:rFonts w:ascii="Arial" w:hAnsi="Arial" w:cs="Arial"/>
        </w:rPr>
        <w:t xml:space="preserve">La structure capitalistique, y compris les caractéristiques des participations détenues, directes ou indirectes, est à renseigner dans </w:t>
      </w:r>
      <w:r w:rsidR="009C0FA2" w:rsidRPr="00032280">
        <w:rPr>
          <w:rFonts w:ascii="Arial" w:hAnsi="Arial" w:cs="Arial"/>
        </w:rPr>
        <w:t xml:space="preserve">la section </w:t>
      </w:r>
      <w:r w:rsidRPr="00032280">
        <w:rPr>
          <w:rFonts w:ascii="Arial" w:hAnsi="Arial" w:cs="Arial"/>
        </w:rPr>
        <w:t>« Capital et actionnariat ».</w:t>
      </w:r>
    </w:p>
    <w:p w14:paraId="630C3A6A" w14:textId="77777777" w:rsidR="009C0FA2" w:rsidRPr="00032280" w:rsidRDefault="009C0FA2" w:rsidP="00F5588F">
      <w:pPr>
        <w:pStyle w:val="AMFDoctrineChapeau"/>
        <w:rPr>
          <w:rFonts w:ascii="Arial" w:hAnsi="Arial" w:cs="Arial"/>
        </w:rPr>
      </w:pPr>
    </w:p>
    <w:p w14:paraId="125A02D7" w14:textId="77777777" w:rsidR="00843715" w:rsidRPr="00032280" w:rsidRDefault="00843715" w:rsidP="00F5588F">
      <w:pPr>
        <w:pStyle w:val="AMFDoctrineChapeau"/>
        <w:rPr>
          <w:rFonts w:ascii="Arial" w:hAnsi="Arial" w:cs="Arial"/>
        </w:rPr>
      </w:pPr>
      <w:r w:rsidRPr="00032280">
        <w:rPr>
          <w:rFonts w:ascii="Arial" w:hAnsi="Arial" w:cs="Arial"/>
        </w:rPr>
        <w:t xml:space="preserve">Pour rappel, il convient de déterminer la personne ou le groupe qui contrôle la société. </w:t>
      </w:r>
    </w:p>
    <w:p w14:paraId="7B08CEFB" w14:textId="77777777" w:rsidR="005735CA" w:rsidRPr="00032280" w:rsidRDefault="005735CA" w:rsidP="00F5588F">
      <w:pPr>
        <w:pStyle w:val="AMFDoctrineChapeau"/>
        <w:rPr>
          <w:rFonts w:ascii="Arial" w:hAnsi="Arial" w:cs="Arial"/>
        </w:rPr>
      </w:pPr>
    </w:p>
    <w:p w14:paraId="222B9F5D" w14:textId="26147CE9" w:rsidR="00843715" w:rsidRPr="00032280" w:rsidRDefault="00843715" w:rsidP="00F5588F">
      <w:pPr>
        <w:pStyle w:val="AMFDoctrineChapeau"/>
        <w:rPr>
          <w:rFonts w:ascii="Arial" w:hAnsi="Arial" w:cs="Arial"/>
        </w:rPr>
      </w:pPr>
      <w:r w:rsidRPr="00032280">
        <w:rPr>
          <w:rFonts w:ascii="Arial" w:hAnsi="Arial" w:cs="Arial"/>
        </w:rPr>
        <w:t xml:space="preserve">Par ailleurs, seuls les actionnaires ou associés détenant directement ou indirectement plus de 10 % du capital ou des droits de vote doivent être mentionnés. </w:t>
      </w:r>
    </w:p>
    <w:p w14:paraId="779D9529" w14:textId="77777777" w:rsidR="009C0FA2" w:rsidRPr="00032280" w:rsidRDefault="009C0FA2" w:rsidP="00F5588F">
      <w:pPr>
        <w:pStyle w:val="AMFDoctrineChapeau"/>
        <w:rPr>
          <w:rFonts w:ascii="Arial" w:hAnsi="Arial" w:cs="Arial"/>
        </w:rPr>
      </w:pPr>
    </w:p>
    <w:p w14:paraId="7E8D8188" w14:textId="3F381DC0" w:rsidR="00843715" w:rsidRPr="00032280" w:rsidRDefault="00843715" w:rsidP="00F5588F">
      <w:pPr>
        <w:pStyle w:val="AMFDoctrineChapeau"/>
        <w:rPr>
          <w:rFonts w:ascii="Arial" w:hAnsi="Arial" w:cs="Arial"/>
        </w:rPr>
      </w:pPr>
      <w:r w:rsidRPr="00032280">
        <w:rPr>
          <w:rFonts w:ascii="Arial" w:hAnsi="Arial" w:cs="Arial"/>
        </w:rPr>
        <w:t xml:space="preserve">Il est demandé d’annexer un organigramme du groupe permettant de remonter jusqu’à l’actionnaire ou l’associé de tête en précisant également la nationalité des détenteurs du capital, les pourcentages de détentions, les pourcentages de droits de vote ainsi que les éventuelles participations directes ou indirectes détenues par la </w:t>
      </w:r>
      <w:r w:rsidR="00A4585D" w:rsidRPr="00032280">
        <w:rPr>
          <w:rFonts w:ascii="Arial" w:hAnsi="Arial" w:cs="Arial"/>
        </w:rPr>
        <w:t xml:space="preserve">Société de Gestion </w:t>
      </w:r>
      <w:r w:rsidRPr="00032280">
        <w:rPr>
          <w:rFonts w:ascii="Arial" w:hAnsi="Arial" w:cs="Arial"/>
        </w:rPr>
        <w:t>de portefeuille.</w:t>
      </w:r>
    </w:p>
    <w:p w14:paraId="350D211A" w14:textId="77777777" w:rsidR="009C0FA2" w:rsidRPr="00032280" w:rsidRDefault="009C0FA2" w:rsidP="00F5588F">
      <w:pPr>
        <w:pStyle w:val="AMFDoctrineChapeau"/>
        <w:rPr>
          <w:rFonts w:ascii="Arial" w:hAnsi="Arial" w:cs="Arial"/>
        </w:rPr>
      </w:pPr>
    </w:p>
    <w:p w14:paraId="15AF3AF1" w14:textId="77777777" w:rsidR="00843715" w:rsidRPr="00032280" w:rsidRDefault="00843715" w:rsidP="00F5588F">
      <w:pPr>
        <w:pStyle w:val="AMFDoctrineChapeau"/>
        <w:rPr>
          <w:rFonts w:ascii="Arial" w:hAnsi="Arial" w:cs="Arial"/>
        </w:rPr>
      </w:pPr>
      <w:r w:rsidRPr="00032280">
        <w:rPr>
          <w:rFonts w:ascii="Arial" w:hAnsi="Arial" w:cs="Arial"/>
        </w:rPr>
        <w:t xml:space="preserve">Enfin, s’agissant des participations détenues, la société complète les sections pertinentes du programme d’activité, et en particulier les sections « </w:t>
      </w:r>
      <w:r w:rsidRPr="00032280">
        <w:rPr>
          <w:rFonts w:ascii="Arial" w:hAnsi="Arial" w:cs="Arial"/>
          <w:highlight w:val="yellow"/>
        </w:rPr>
        <w:t>Fonds propres et autres éléments financiers</w:t>
      </w:r>
      <w:r w:rsidRPr="00032280">
        <w:rPr>
          <w:rFonts w:ascii="Arial" w:hAnsi="Arial" w:cs="Arial"/>
        </w:rPr>
        <w:t xml:space="preserve"> » et « Conflits d’intérêts ».</w:t>
      </w:r>
    </w:p>
    <w:p w14:paraId="7E74DED4" w14:textId="77777777" w:rsidR="00843715" w:rsidRPr="00032280" w:rsidRDefault="00843715" w:rsidP="00F5588F">
      <w:pPr>
        <w:pStyle w:val="AMFDoctrineChapeau"/>
        <w:rPr>
          <w:rFonts w:ascii="Arial" w:hAnsi="Arial" w:cs="Arial"/>
        </w:rPr>
      </w:pPr>
    </w:p>
    <w:p w14:paraId="64955C75" w14:textId="53BBC32D" w:rsidR="00843715"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rPr>
        <w:t xml:space="preserve">Dirigeants </w:t>
      </w:r>
    </w:p>
    <w:p w14:paraId="5108CEA4" w14:textId="255A024A" w:rsidR="00843715" w:rsidRPr="00032280" w:rsidRDefault="00843715" w:rsidP="00F5588F">
      <w:pPr>
        <w:pStyle w:val="AMFDoctrineChapeau"/>
        <w:rPr>
          <w:rFonts w:ascii="Arial" w:hAnsi="Arial" w:cs="Arial"/>
        </w:rPr>
      </w:pPr>
      <w:r w:rsidRPr="00032280">
        <w:rPr>
          <w:rFonts w:ascii="Arial" w:hAnsi="Arial" w:cs="Arial"/>
        </w:rPr>
        <w:t>L’identité des dirigeants est à renseigner dans l</w:t>
      </w:r>
      <w:r w:rsidR="009C0FA2" w:rsidRPr="00032280">
        <w:rPr>
          <w:rFonts w:ascii="Arial" w:hAnsi="Arial" w:cs="Arial"/>
        </w:rPr>
        <w:t>a section</w:t>
      </w:r>
      <w:r w:rsidRPr="00032280">
        <w:rPr>
          <w:rFonts w:ascii="Arial" w:hAnsi="Arial" w:cs="Arial"/>
        </w:rPr>
        <w:t xml:space="preserve"> « Gouvernance ».</w:t>
      </w:r>
    </w:p>
    <w:p w14:paraId="4CAF8492" w14:textId="77777777" w:rsidR="005735CA" w:rsidRPr="00032280" w:rsidRDefault="005735CA" w:rsidP="00C75FAD">
      <w:pPr>
        <w:pStyle w:val="AMFDoctrineTitreNiveau2"/>
        <w:ind w:left="0" w:firstLine="0"/>
        <w:jc w:val="both"/>
        <w:rPr>
          <w:rFonts w:ascii="Arial" w:hAnsi="Arial" w:cs="Arial"/>
          <w:sz w:val="20"/>
          <w:szCs w:val="20"/>
        </w:rPr>
      </w:pPr>
    </w:p>
    <w:p w14:paraId="0A6F3610" w14:textId="77777777" w:rsidR="009C0FA2"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highlight w:val="yellow"/>
        </w:rPr>
        <w:t>Adhésions à une association professionnelle</w:t>
      </w:r>
    </w:p>
    <w:p w14:paraId="320AFC24" w14:textId="44AA2D8E" w:rsidR="00843715" w:rsidRPr="00032280" w:rsidRDefault="00843715" w:rsidP="00F5588F">
      <w:pPr>
        <w:pStyle w:val="AMFDoctrineTitreNiveau2"/>
        <w:tabs>
          <w:tab w:val="clear" w:pos="360"/>
        </w:tabs>
        <w:ind w:left="0" w:firstLine="0"/>
        <w:jc w:val="both"/>
        <w:rPr>
          <w:rFonts w:ascii="Arial" w:hAnsi="Arial" w:cs="Arial"/>
          <w:b w:val="0"/>
          <w:sz w:val="20"/>
          <w:szCs w:val="20"/>
        </w:rPr>
      </w:pPr>
      <w:commentRangeStart w:id="2"/>
      <w:r w:rsidRPr="00032280">
        <w:rPr>
          <w:rFonts w:ascii="Arial" w:hAnsi="Arial" w:cs="Arial"/>
          <w:b w:val="0"/>
          <w:sz w:val="20"/>
          <w:szCs w:val="20"/>
        </w:rPr>
        <w:t xml:space="preserve">Ces informations sont à renseigner dans l’onglet « </w:t>
      </w:r>
      <w:r w:rsidR="00A4585D" w:rsidRPr="00032280">
        <w:rPr>
          <w:rFonts w:ascii="Arial" w:hAnsi="Arial" w:cs="Arial"/>
          <w:b w:val="0"/>
          <w:sz w:val="20"/>
          <w:szCs w:val="20"/>
        </w:rPr>
        <w:t xml:space="preserve">Société de Gestion </w:t>
      </w:r>
      <w:r w:rsidRPr="00032280">
        <w:rPr>
          <w:rFonts w:ascii="Arial" w:hAnsi="Arial" w:cs="Arial"/>
          <w:b w:val="0"/>
          <w:sz w:val="20"/>
          <w:szCs w:val="20"/>
        </w:rPr>
        <w:t xml:space="preserve">» de la </w:t>
      </w:r>
      <w:r w:rsidRPr="00032280">
        <w:rPr>
          <w:rFonts w:ascii="Arial" w:hAnsi="Arial" w:cs="Arial"/>
          <w:b w:val="0"/>
          <w:sz w:val="20"/>
          <w:szCs w:val="20"/>
          <w:highlight w:val="yellow"/>
        </w:rPr>
        <w:t>fiche tiers sur l’extranet</w:t>
      </w:r>
      <w:r w:rsidRPr="00032280">
        <w:rPr>
          <w:rFonts w:ascii="Arial" w:hAnsi="Arial" w:cs="Arial"/>
          <w:b w:val="0"/>
          <w:sz w:val="20"/>
          <w:szCs w:val="20"/>
        </w:rPr>
        <w:t>.</w:t>
      </w:r>
      <w:commentRangeEnd w:id="2"/>
      <w:r w:rsidR="00CD3B1B" w:rsidRPr="00032280">
        <w:rPr>
          <w:rStyle w:val="Marquedecommentaire"/>
          <w:rFonts w:ascii="Arial" w:eastAsiaTheme="minorHAnsi" w:hAnsi="Arial" w:cs="Arial"/>
          <w:b w:val="0"/>
          <w:sz w:val="20"/>
          <w:szCs w:val="20"/>
          <w:lang w:eastAsia="en-US"/>
        </w:rPr>
        <w:commentReference w:id="2"/>
      </w:r>
    </w:p>
    <w:p w14:paraId="6A77C2D3" w14:textId="2653C3E0" w:rsidR="00843715" w:rsidRPr="00032280" w:rsidRDefault="00843715" w:rsidP="00F5588F">
      <w:pPr>
        <w:pStyle w:val="AMFDoctrineTitreNiveau1"/>
        <w:jc w:val="both"/>
        <w:rPr>
          <w:rFonts w:ascii="Arial" w:hAnsi="Arial" w:cs="Arial"/>
          <w:sz w:val="20"/>
          <w:szCs w:val="20"/>
          <w:u w:val="single"/>
        </w:rPr>
      </w:pPr>
      <w:r w:rsidRPr="00032280">
        <w:rPr>
          <w:rFonts w:ascii="Arial" w:hAnsi="Arial" w:cs="Arial"/>
          <w:sz w:val="20"/>
          <w:szCs w:val="20"/>
          <w:u w:val="single"/>
        </w:rPr>
        <w:t xml:space="preserve">activités et organisation de la </w:t>
      </w:r>
      <w:r w:rsidR="00A4585D" w:rsidRPr="00032280">
        <w:rPr>
          <w:rFonts w:ascii="Arial" w:hAnsi="Arial" w:cs="Arial"/>
          <w:sz w:val="20"/>
          <w:szCs w:val="20"/>
          <w:u w:val="single"/>
        </w:rPr>
        <w:t xml:space="preserve">Société de Gestion </w:t>
      </w:r>
      <w:r w:rsidRPr="00032280">
        <w:rPr>
          <w:rFonts w:ascii="Arial" w:hAnsi="Arial" w:cs="Arial"/>
          <w:sz w:val="20"/>
          <w:szCs w:val="20"/>
          <w:u w:val="single"/>
        </w:rPr>
        <w:t>d</w:t>
      </w:r>
      <w:r w:rsidR="009C0FA2" w:rsidRPr="00032280">
        <w:rPr>
          <w:rFonts w:ascii="Arial" w:hAnsi="Arial" w:cs="Arial"/>
          <w:sz w:val="20"/>
          <w:szCs w:val="20"/>
          <w:u w:val="single"/>
        </w:rPr>
        <w:t>’OPC</w:t>
      </w:r>
    </w:p>
    <w:p w14:paraId="0F79F903" w14:textId="4964171A" w:rsidR="00843715"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rPr>
        <w:t xml:space="preserve">Présentation générale des activités de la </w:t>
      </w:r>
      <w:r w:rsidR="00A4585D" w:rsidRPr="00032280">
        <w:rPr>
          <w:rFonts w:ascii="Arial" w:hAnsi="Arial" w:cs="Arial"/>
          <w:sz w:val="20"/>
          <w:szCs w:val="20"/>
        </w:rPr>
        <w:t xml:space="preserve">Société de Gestion </w:t>
      </w:r>
      <w:r w:rsidR="009C0FA2" w:rsidRPr="00032280">
        <w:rPr>
          <w:rFonts w:ascii="Arial" w:hAnsi="Arial" w:cs="Arial"/>
          <w:sz w:val="20"/>
          <w:szCs w:val="20"/>
        </w:rPr>
        <w:t>d’OPC</w:t>
      </w:r>
    </w:p>
    <w:p w14:paraId="5552B231" w14:textId="1B09A955" w:rsidR="00843715" w:rsidRPr="00032280" w:rsidRDefault="00843715" w:rsidP="00F5588F">
      <w:pPr>
        <w:pStyle w:val="AMFDoctrineChapeau"/>
        <w:rPr>
          <w:rFonts w:ascii="Arial" w:hAnsi="Arial" w:cs="Arial"/>
        </w:rPr>
      </w:pPr>
      <w:r w:rsidRPr="00032280">
        <w:rPr>
          <w:rFonts w:ascii="Arial" w:hAnsi="Arial" w:cs="Arial"/>
        </w:rPr>
        <w:t xml:space="preserve">Les sections « Activités de la </w:t>
      </w:r>
      <w:r w:rsidR="00A4585D" w:rsidRPr="00032280">
        <w:rPr>
          <w:rFonts w:ascii="Arial" w:hAnsi="Arial" w:cs="Arial"/>
        </w:rPr>
        <w:t xml:space="preserve">Société de Gestion </w:t>
      </w:r>
      <w:r w:rsidR="009C0FA2" w:rsidRPr="00032280">
        <w:rPr>
          <w:rFonts w:ascii="Arial" w:hAnsi="Arial" w:cs="Arial"/>
        </w:rPr>
        <w:t>d’OPC</w:t>
      </w:r>
      <w:r w:rsidRPr="00032280">
        <w:rPr>
          <w:rFonts w:ascii="Arial" w:hAnsi="Arial" w:cs="Arial"/>
        </w:rPr>
        <w:t xml:space="preserve"> » et « Activités accessoires » sont à renseigner.</w:t>
      </w:r>
    </w:p>
    <w:p w14:paraId="72DD2AAA" w14:textId="77777777" w:rsidR="00843715" w:rsidRPr="00032280" w:rsidRDefault="00843715" w:rsidP="00F5588F">
      <w:pPr>
        <w:pStyle w:val="AMFDoctrineChapeau"/>
        <w:rPr>
          <w:rFonts w:ascii="Arial" w:hAnsi="Arial" w:cs="Arial"/>
        </w:rPr>
      </w:pPr>
    </w:p>
    <w:p w14:paraId="29BAB884" w14:textId="2D1F180F" w:rsidR="00843715" w:rsidRPr="00032280" w:rsidRDefault="00843715" w:rsidP="00F5588F">
      <w:pPr>
        <w:pStyle w:val="AMFDoctrineTitreNiveau2"/>
        <w:jc w:val="both"/>
        <w:rPr>
          <w:rFonts w:ascii="Arial" w:hAnsi="Arial" w:cs="Arial"/>
          <w:sz w:val="20"/>
          <w:szCs w:val="20"/>
        </w:rPr>
      </w:pPr>
      <w:r w:rsidRPr="00032280">
        <w:rPr>
          <w:rFonts w:ascii="Arial" w:hAnsi="Arial" w:cs="Arial"/>
          <w:sz w:val="20"/>
          <w:szCs w:val="20"/>
        </w:rPr>
        <w:t xml:space="preserve">Organisation de la </w:t>
      </w:r>
      <w:r w:rsidR="00A4585D" w:rsidRPr="00032280">
        <w:rPr>
          <w:rFonts w:ascii="Arial" w:hAnsi="Arial" w:cs="Arial"/>
          <w:sz w:val="20"/>
          <w:szCs w:val="20"/>
        </w:rPr>
        <w:t xml:space="preserve">Société de Gestion </w:t>
      </w:r>
      <w:r w:rsidR="009C0FA2" w:rsidRPr="00032280">
        <w:rPr>
          <w:rFonts w:ascii="Arial" w:hAnsi="Arial" w:cs="Arial"/>
          <w:sz w:val="20"/>
          <w:szCs w:val="20"/>
        </w:rPr>
        <w:t>d’OPC</w:t>
      </w:r>
    </w:p>
    <w:p w14:paraId="7B45640F"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lastRenderedPageBreak/>
        <w:t>Moyens humains</w:t>
      </w:r>
    </w:p>
    <w:p w14:paraId="301C97EC" w14:textId="138C5B7C" w:rsidR="00843715" w:rsidRPr="00032280" w:rsidRDefault="00843715" w:rsidP="00F5588F">
      <w:pPr>
        <w:pStyle w:val="AMFDoctrineChapeau"/>
        <w:rPr>
          <w:rFonts w:ascii="Arial" w:hAnsi="Arial" w:cs="Arial"/>
        </w:rPr>
      </w:pPr>
      <w:r w:rsidRPr="00032280">
        <w:rPr>
          <w:rFonts w:ascii="Arial" w:hAnsi="Arial" w:cs="Arial"/>
        </w:rPr>
        <w:t>Les moyens humains sont à renseigner, pour partie, dans l</w:t>
      </w:r>
      <w:r w:rsidR="009C0FA2" w:rsidRPr="00032280">
        <w:rPr>
          <w:rFonts w:ascii="Arial" w:hAnsi="Arial" w:cs="Arial"/>
        </w:rPr>
        <w:t xml:space="preserve">a section </w:t>
      </w:r>
      <w:r w:rsidRPr="00032280">
        <w:rPr>
          <w:rFonts w:ascii="Arial" w:hAnsi="Arial" w:cs="Arial"/>
        </w:rPr>
        <w:t>« Fonctions clés ».</w:t>
      </w:r>
    </w:p>
    <w:p w14:paraId="0A9E5D72" w14:textId="77777777" w:rsidR="009C0FA2" w:rsidRPr="00032280" w:rsidRDefault="009C0FA2" w:rsidP="00F5588F">
      <w:pPr>
        <w:pStyle w:val="AMFDoctrineChapeau"/>
        <w:rPr>
          <w:rFonts w:ascii="Arial" w:hAnsi="Arial" w:cs="Arial"/>
        </w:rPr>
      </w:pPr>
    </w:p>
    <w:p w14:paraId="53FD17F8" w14:textId="1DC9C72F" w:rsidR="00843715" w:rsidRPr="00032280" w:rsidRDefault="00843715" w:rsidP="00F5588F">
      <w:pPr>
        <w:pStyle w:val="AMFDoctrineChapeau"/>
        <w:rPr>
          <w:rFonts w:ascii="Arial" w:hAnsi="Arial" w:cs="Arial"/>
        </w:rPr>
      </w:pPr>
      <w:r w:rsidRPr="00032280">
        <w:rPr>
          <w:rFonts w:ascii="Arial" w:hAnsi="Arial" w:cs="Arial"/>
        </w:rPr>
        <w:t xml:space="preserve">Un organigramme synthétique (ou tableau) doit par ailleurs être annexé, présentant les moyens humains dont disposera la </w:t>
      </w:r>
      <w:r w:rsidR="00A4585D" w:rsidRPr="00032280">
        <w:rPr>
          <w:rFonts w:ascii="Arial" w:hAnsi="Arial" w:cs="Arial"/>
        </w:rPr>
        <w:t xml:space="preserve">Société de Gestion </w:t>
      </w:r>
      <w:r w:rsidR="009C0FA2" w:rsidRPr="00032280">
        <w:rPr>
          <w:rFonts w:ascii="Arial" w:hAnsi="Arial" w:cs="Arial"/>
        </w:rPr>
        <w:t>d’OPC</w:t>
      </w:r>
      <w:r w:rsidRPr="00032280">
        <w:rPr>
          <w:rFonts w:ascii="Arial" w:hAnsi="Arial" w:cs="Arial"/>
        </w:rPr>
        <w:t>. Le temps de présence et les autres fonctions éventuellement exercées par les salariés doivent y être précisés. Les personnes mises à disposition ou en prestation de services doivent également être clairement identifiées. En cas de partage des moyens humain</w:t>
      </w:r>
      <w:r w:rsidR="00A3488D" w:rsidRPr="00032280">
        <w:rPr>
          <w:rFonts w:ascii="Arial" w:hAnsi="Arial" w:cs="Arial"/>
        </w:rPr>
        <w:t>s</w:t>
      </w:r>
      <w:r w:rsidRPr="00032280">
        <w:rPr>
          <w:rFonts w:ascii="Arial" w:hAnsi="Arial" w:cs="Arial"/>
        </w:rPr>
        <w:t>, la section « Conflits d’intérêts » doit être complétée afin de décrire la nature des autres fonctions exercées ainsi que les modalités de prévention des conflits d’intérêts.</w:t>
      </w:r>
    </w:p>
    <w:p w14:paraId="5F179A06" w14:textId="77777777" w:rsidR="009C0FA2" w:rsidRPr="00032280" w:rsidRDefault="009C0FA2" w:rsidP="00F5588F">
      <w:pPr>
        <w:pStyle w:val="AMFDoctrineChapeau"/>
        <w:rPr>
          <w:rFonts w:ascii="Arial" w:hAnsi="Arial" w:cs="Arial"/>
        </w:rPr>
      </w:pPr>
    </w:p>
    <w:p w14:paraId="2F8D59C4" w14:textId="047DA9B6" w:rsidR="00843715" w:rsidRPr="00032280" w:rsidRDefault="00843715" w:rsidP="00F5588F">
      <w:pPr>
        <w:pStyle w:val="AMFDoctrineChapeau"/>
        <w:rPr>
          <w:rFonts w:ascii="Arial" w:hAnsi="Arial" w:cs="Arial"/>
        </w:rPr>
      </w:pPr>
      <w:r w:rsidRPr="00032280">
        <w:rPr>
          <w:rFonts w:ascii="Arial" w:hAnsi="Arial" w:cs="Arial"/>
        </w:rPr>
        <w:t>Il doit permettre de comprendre :</w:t>
      </w:r>
    </w:p>
    <w:p w14:paraId="63E46855" w14:textId="77777777" w:rsidR="005735CA" w:rsidRPr="00032280" w:rsidRDefault="005735CA" w:rsidP="00F5588F">
      <w:pPr>
        <w:pStyle w:val="AMFDoctrineChapeau"/>
        <w:rPr>
          <w:rFonts w:ascii="Arial" w:hAnsi="Arial" w:cs="Arial"/>
        </w:rPr>
      </w:pPr>
    </w:p>
    <w:p w14:paraId="6922D000" w14:textId="77928EED" w:rsidR="005735CA" w:rsidRPr="00032280" w:rsidRDefault="00843715" w:rsidP="00F5588F">
      <w:pPr>
        <w:pStyle w:val="AMFDoctrineChapeau"/>
        <w:rPr>
          <w:rFonts w:ascii="Arial" w:hAnsi="Arial" w:cs="Arial"/>
        </w:rPr>
      </w:pPr>
      <w:r w:rsidRPr="00032280">
        <w:rPr>
          <w:rFonts w:ascii="Arial" w:hAnsi="Arial" w:cs="Arial"/>
        </w:rPr>
        <w:t>-</w:t>
      </w:r>
      <w:r w:rsidRPr="00032280">
        <w:rPr>
          <w:rFonts w:ascii="Arial" w:hAnsi="Arial" w:cs="Arial"/>
        </w:rPr>
        <w:tab/>
        <w:t>les fonctions assurées par les principaux responsables opérationnels et de contrôle ;</w:t>
      </w:r>
    </w:p>
    <w:p w14:paraId="5140FF12" w14:textId="77777777" w:rsidR="00843715" w:rsidRPr="00032280" w:rsidRDefault="00843715" w:rsidP="00F5588F">
      <w:pPr>
        <w:pStyle w:val="AMFDoctrineChapeau"/>
        <w:rPr>
          <w:rFonts w:ascii="Arial" w:hAnsi="Arial" w:cs="Arial"/>
        </w:rPr>
      </w:pPr>
      <w:r w:rsidRPr="00032280">
        <w:rPr>
          <w:rFonts w:ascii="Arial" w:hAnsi="Arial" w:cs="Arial"/>
        </w:rPr>
        <w:t>-</w:t>
      </w:r>
      <w:r w:rsidRPr="00032280">
        <w:rPr>
          <w:rFonts w:ascii="Arial" w:hAnsi="Arial" w:cs="Arial"/>
        </w:rPr>
        <w:tab/>
        <w:t>les rattachements (hiérarchiques et le cas échéant fonctionnels) des différentes personnes ou directions ;</w:t>
      </w:r>
    </w:p>
    <w:p w14:paraId="45863047" w14:textId="77777777" w:rsidR="00843715" w:rsidRPr="00032280" w:rsidRDefault="00843715" w:rsidP="00F5588F">
      <w:pPr>
        <w:pStyle w:val="AMFDoctrineChapeau"/>
        <w:rPr>
          <w:rFonts w:ascii="Arial" w:hAnsi="Arial" w:cs="Arial"/>
        </w:rPr>
      </w:pPr>
      <w:r w:rsidRPr="00032280">
        <w:rPr>
          <w:rFonts w:ascii="Arial" w:hAnsi="Arial" w:cs="Arial"/>
        </w:rPr>
        <w:t>-</w:t>
      </w:r>
      <w:r w:rsidRPr="00032280">
        <w:rPr>
          <w:rFonts w:ascii="Arial" w:hAnsi="Arial" w:cs="Arial"/>
        </w:rPr>
        <w:tab/>
        <w:t>l’existence de différentes directions ou départements (gestion - collective et/ou individuelle -, recherche, middle/back office, etc.) et les principales responsabilités de chaque entité.</w:t>
      </w:r>
    </w:p>
    <w:p w14:paraId="769AF1EA" w14:textId="77777777" w:rsidR="009C0FA2" w:rsidRPr="00032280" w:rsidRDefault="009C0FA2" w:rsidP="00F5588F">
      <w:pPr>
        <w:pStyle w:val="AMFDoctrineChapeau"/>
        <w:rPr>
          <w:rFonts w:ascii="Arial" w:hAnsi="Arial" w:cs="Arial"/>
        </w:rPr>
      </w:pPr>
    </w:p>
    <w:p w14:paraId="47F6EC5C" w14:textId="1DCB83F1" w:rsidR="00843715" w:rsidRPr="00032280" w:rsidRDefault="00843715" w:rsidP="00F5588F">
      <w:pPr>
        <w:pStyle w:val="AMFDoctrineChapeau"/>
        <w:rPr>
          <w:rFonts w:ascii="Arial" w:hAnsi="Arial" w:cs="Arial"/>
        </w:rPr>
      </w:pPr>
      <w:r w:rsidRPr="00032280">
        <w:rPr>
          <w:rFonts w:ascii="Arial" w:hAnsi="Arial" w:cs="Arial"/>
        </w:rPr>
        <w:t xml:space="preserve">L’expérience spécifique sur les instruments autorisés doit être développée dans la section « Activités de la </w:t>
      </w:r>
      <w:r w:rsidR="00A4585D" w:rsidRPr="00032280">
        <w:rPr>
          <w:rFonts w:ascii="Arial" w:hAnsi="Arial" w:cs="Arial"/>
        </w:rPr>
        <w:t xml:space="preserve">Société de Gestion </w:t>
      </w:r>
      <w:r w:rsidRPr="00032280">
        <w:rPr>
          <w:rFonts w:ascii="Arial" w:hAnsi="Arial" w:cs="Arial"/>
        </w:rPr>
        <w:t>».</w:t>
      </w:r>
    </w:p>
    <w:p w14:paraId="66D653B8" w14:textId="77777777" w:rsidR="00843715" w:rsidRPr="00032280" w:rsidRDefault="00843715" w:rsidP="00F5588F">
      <w:pPr>
        <w:pStyle w:val="AMFDoctrineChapeau"/>
        <w:rPr>
          <w:rFonts w:ascii="Arial" w:hAnsi="Arial" w:cs="Arial"/>
        </w:rPr>
      </w:pPr>
    </w:p>
    <w:p w14:paraId="4756B2EE"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Moyens techniques liés à la gestion</w:t>
      </w:r>
    </w:p>
    <w:p w14:paraId="641B1C51" w14:textId="77777777" w:rsidR="00843715" w:rsidRPr="00032280" w:rsidRDefault="00843715" w:rsidP="00F5588F">
      <w:pPr>
        <w:pStyle w:val="AMFDoctrineChapeau"/>
        <w:rPr>
          <w:rFonts w:ascii="Arial" w:hAnsi="Arial" w:cs="Arial"/>
        </w:rPr>
      </w:pPr>
      <w:r w:rsidRPr="00032280">
        <w:rPr>
          <w:rFonts w:ascii="Arial" w:hAnsi="Arial" w:cs="Arial"/>
        </w:rPr>
        <w:t>La section « Moyens techniques » est à renseigner.</w:t>
      </w:r>
    </w:p>
    <w:p w14:paraId="7F1A30AE" w14:textId="77777777" w:rsidR="00843715" w:rsidRPr="00032280" w:rsidRDefault="00843715" w:rsidP="00F5588F">
      <w:pPr>
        <w:pStyle w:val="AMFDoctrineChapeau"/>
        <w:rPr>
          <w:rFonts w:ascii="Arial" w:hAnsi="Arial" w:cs="Arial"/>
        </w:rPr>
      </w:pPr>
    </w:p>
    <w:p w14:paraId="2ACA7A93"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Processus d’investissement et de désinvestissement</w:t>
      </w:r>
    </w:p>
    <w:p w14:paraId="34CD1A84" w14:textId="77777777" w:rsidR="00843715" w:rsidRPr="00032280" w:rsidRDefault="00843715" w:rsidP="00F5588F">
      <w:pPr>
        <w:pStyle w:val="AMFDoctrineChapeau"/>
        <w:rPr>
          <w:rFonts w:ascii="Arial" w:hAnsi="Arial" w:cs="Arial"/>
        </w:rPr>
      </w:pPr>
      <w:r w:rsidRPr="00032280">
        <w:rPr>
          <w:rFonts w:ascii="Arial" w:hAnsi="Arial" w:cs="Arial"/>
        </w:rPr>
        <w:t>La section « Processus d’investissement et de désinvestissement » est à renseigner.</w:t>
      </w:r>
    </w:p>
    <w:p w14:paraId="3B7F0DE0" w14:textId="77777777" w:rsidR="00843715" w:rsidRPr="00032280" w:rsidRDefault="00843715" w:rsidP="00F5588F">
      <w:pPr>
        <w:pStyle w:val="AMFDoctrineChapeau"/>
        <w:rPr>
          <w:rFonts w:ascii="Arial" w:hAnsi="Arial" w:cs="Arial"/>
        </w:rPr>
      </w:pPr>
    </w:p>
    <w:p w14:paraId="14440EA3"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Schéma du circuit des ordres</w:t>
      </w:r>
    </w:p>
    <w:p w14:paraId="11F248E7" w14:textId="77777777" w:rsidR="00843715" w:rsidRPr="00032280" w:rsidRDefault="00843715" w:rsidP="00F5588F">
      <w:pPr>
        <w:pStyle w:val="AMFDoctrineChapeau"/>
        <w:rPr>
          <w:rFonts w:ascii="Arial" w:hAnsi="Arial" w:cs="Arial"/>
        </w:rPr>
      </w:pPr>
      <w:r w:rsidRPr="00032280">
        <w:rPr>
          <w:rFonts w:ascii="Arial" w:hAnsi="Arial" w:cs="Arial"/>
        </w:rPr>
        <w:t>La section « Politique de meilleure exécution / sélection et passation des ordres » est à renseigner.</w:t>
      </w:r>
    </w:p>
    <w:p w14:paraId="16E3768D" w14:textId="77777777" w:rsidR="00843715" w:rsidRPr="00032280" w:rsidRDefault="00843715" w:rsidP="00F5588F">
      <w:pPr>
        <w:pStyle w:val="AMFDoctrineChapeau"/>
        <w:rPr>
          <w:rFonts w:ascii="Arial" w:hAnsi="Arial" w:cs="Arial"/>
        </w:rPr>
      </w:pPr>
    </w:p>
    <w:p w14:paraId="2F47AE47"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Politique de meilleure exécution/ sélection</w:t>
      </w:r>
    </w:p>
    <w:p w14:paraId="6BF5B654" w14:textId="77777777" w:rsidR="00843715" w:rsidRPr="00032280" w:rsidRDefault="00843715" w:rsidP="00F5588F">
      <w:pPr>
        <w:pStyle w:val="AMFDoctrineChapeau"/>
        <w:rPr>
          <w:rFonts w:ascii="Arial" w:hAnsi="Arial" w:cs="Arial"/>
        </w:rPr>
      </w:pPr>
      <w:r w:rsidRPr="00032280">
        <w:rPr>
          <w:rFonts w:ascii="Arial" w:hAnsi="Arial" w:cs="Arial"/>
        </w:rPr>
        <w:t>La section « Politique de meilleure exécution / sélection et passation des ordres » est à renseigner.</w:t>
      </w:r>
    </w:p>
    <w:p w14:paraId="4C609ADE" w14:textId="77777777" w:rsidR="00843715" w:rsidRPr="00032280" w:rsidRDefault="00843715" w:rsidP="00F5588F">
      <w:pPr>
        <w:pStyle w:val="AMFDoctrineChapeau"/>
        <w:rPr>
          <w:rFonts w:ascii="Arial" w:hAnsi="Arial" w:cs="Arial"/>
        </w:rPr>
      </w:pPr>
    </w:p>
    <w:p w14:paraId="31221549"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Dispositif de contrôle</w:t>
      </w:r>
    </w:p>
    <w:p w14:paraId="039754CF" w14:textId="77777777" w:rsidR="00843715" w:rsidRPr="00032280" w:rsidRDefault="00843715" w:rsidP="00F5588F">
      <w:pPr>
        <w:pStyle w:val="AMFDoctrineChapeau"/>
        <w:rPr>
          <w:rFonts w:ascii="Arial" w:hAnsi="Arial" w:cs="Arial"/>
        </w:rPr>
      </w:pPr>
      <w:r w:rsidRPr="00032280">
        <w:rPr>
          <w:rFonts w:ascii="Arial" w:hAnsi="Arial" w:cs="Arial"/>
        </w:rPr>
        <w:t>La section « Dispositif de contrôle » est à renseigner.</w:t>
      </w:r>
    </w:p>
    <w:p w14:paraId="5F9D4105" w14:textId="77777777" w:rsidR="00843715" w:rsidRPr="00032280" w:rsidRDefault="00843715" w:rsidP="00F5588F">
      <w:pPr>
        <w:pStyle w:val="AMFDoctrineTitreNiveau3"/>
        <w:tabs>
          <w:tab w:val="clear" w:pos="360"/>
        </w:tabs>
        <w:ind w:left="0" w:firstLine="0"/>
        <w:jc w:val="both"/>
        <w:rPr>
          <w:rFonts w:ascii="Arial" w:hAnsi="Arial" w:cs="Arial"/>
        </w:rPr>
      </w:pPr>
      <w:r w:rsidRPr="00032280">
        <w:rPr>
          <w:rFonts w:ascii="Arial" w:hAnsi="Arial" w:cs="Arial"/>
        </w:rPr>
        <w:t>Conformité et contrôle interne : La section « Dispositif de contrôle » est à renseigner sur ce point.</w:t>
      </w:r>
    </w:p>
    <w:p w14:paraId="2ED44305" w14:textId="77777777" w:rsidR="00843715" w:rsidRPr="00032280" w:rsidRDefault="00843715" w:rsidP="00F5588F">
      <w:pPr>
        <w:pStyle w:val="AMFDoctrineTitreNiveau3"/>
        <w:tabs>
          <w:tab w:val="clear" w:pos="360"/>
        </w:tabs>
        <w:ind w:left="0" w:firstLine="0"/>
        <w:jc w:val="both"/>
        <w:rPr>
          <w:rFonts w:ascii="Arial" w:hAnsi="Arial" w:cs="Arial"/>
        </w:rPr>
      </w:pPr>
      <w:r w:rsidRPr="00032280">
        <w:rPr>
          <w:rFonts w:ascii="Arial" w:hAnsi="Arial" w:cs="Arial"/>
        </w:rPr>
        <w:t>Gestion des risques : La section « Dispositif de contrôle » est à renseigner sur ce point.</w:t>
      </w:r>
    </w:p>
    <w:p w14:paraId="201BE75E" w14:textId="77777777" w:rsidR="00843715" w:rsidRPr="00032280" w:rsidRDefault="00843715" w:rsidP="00F5588F">
      <w:pPr>
        <w:pStyle w:val="AMFDoctrineTitreNiveau3"/>
        <w:tabs>
          <w:tab w:val="clear" w:pos="360"/>
        </w:tabs>
        <w:ind w:left="0" w:firstLine="0"/>
        <w:jc w:val="both"/>
        <w:rPr>
          <w:rFonts w:ascii="Arial" w:hAnsi="Arial" w:cs="Arial"/>
        </w:rPr>
      </w:pPr>
    </w:p>
    <w:p w14:paraId="6987BEBD" w14:textId="1DD1D4E3" w:rsidR="00843715" w:rsidRPr="00032280" w:rsidRDefault="005735CA" w:rsidP="00F5588F">
      <w:pPr>
        <w:pStyle w:val="AMFDoctrineTitreNiveau3"/>
        <w:jc w:val="both"/>
        <w:rPr>
          <w:rFonts w:ascii="Arial" w:hAnsi="Arial" w:cs="Arial"/>
          <w:u w:val="single"/>
        </w:rPr>
      </w:pPr>
      <w:r w:rsidRPr="00032280">
        <w:rPr>
          <w:rFonts w:ascii="Arial" w:hAnsi="Arial" w:cs="Arial"/>
          <w:u w:val="single"/>
        </w:rPr>
        <w:t>Évaluation</w:t>
      </w:r>
      <w:r w:rsidR="00843715" w:rsidRPr="00032280">
        <w:rPr>
          <w:rFonts w:ascii="Arial" w:hAnsi="Arial" w:cs="Arial"/>
          <w:u w:val="single"/>
        </w:rPr>
        <w:t xml:space="preserve"> des instruments utilisés</w:t>
      </w:r>
    </w:p>
    <w:p w14:paraId="17AD3E57" w14:textId="6D00B6E8" w:rsidR="00843715" w:rsidRPr="00032280" w:rsidRDefault="00843715" w:rsidP="00F5588F">
      <w:pPr>
        <w:pStyle w:val="AMFDoctrineChapeau"/>
        <w:rPr>
          <w:rFonts w:ascii="Arial" w:hAnsi="Arial" w:cs="Arial"/>
        </w:rPr>
      </w:pPr>
      <w:r w:rsidRPr="00032280">
        <w:rPr>
          <w:rFonts w:ascii="Arial" w:hAnsi="Arial" w:cs="Arial"/>
        </w:rPr>
        <w:t xml:space="preserve">La section « </w:t>
      </w:r>
      <w:r w:rsidR="005735CA" w:rsidRPr="00032280">
        <w:rPr>
          <w:rFonts w:ascii="Arial" w:hAnsi="Arial" w:cs="Arial"/>
        </w:rPr>
        <w:t>Évaluation</w:t>
      </w:r>
      <w:r w:rsidRPr="00032280">
        <w:rPr>
          <w:rFonts w:ascii="Arial" w:hAnsi="Arial" w:cs="Arial"/>
        </w:rPr>
        <w:t xml:space="preserve"> des instruments » est à renseigner.</w:t>
      </w:r>
    </w:p>
    <w:p w14:paraId="6C3D55BC" w14:textId="77777777" w:rsidR="00843715" w:rsidRPr="00032280" w:rsidRDefault="00843715" w:rsidP="00F5588F">
      <w:pPr>
        <w:pStyle w:val="AMFDoctrineChapeau"/>
        <w:rPr>
          <w:rFonts w:ascii="Arial" w:hAnsi="Arial" w:cs="Arial"/>
        </w:rPr>
      </w:pPr>
    </w:p>
    <w:p w14:paraId="080F0E1A"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Externalisation et délégation</w:t>
      </w:r>
    </w:p>
    <w:p w14:paraId="449CB836" w14:textId="77777777" w:rsidR="00843715" w:rsidRPr="00032280" w:rsidRDefault="00843715" w:rsidP="00F5588F">
      <w:pPr>
        <w:pStyle w:val="AMFDoctrineChapeau"/>
        <w:rPr>
          <w:rFonts w:ascii="Arial" w:hAnsi="Arial" w:cs="Arial"/>
        </w:rPr>
      </w:pPr>
      <w:r w:rsidRPr="00032280">
        <w:rPr>
          <w:rFonts w:ascii="Arial" w:hAnsi="Arial" w:cs="Arial"/>
        </w:rPr>
        <w:t>La section « Externalisation et délégation » est à renseigner.</w:t>
      </w:r>
    </w:p>
    <w:p w14:paraId="4B53D55F" w14:textId="77777777" w:rsidR="00843715" w:rsidRPr="00032280" w:rsidRDefault="00843715" w:rsidP="00F5588F">
      <w:pPr>
        <w:pStyle w:val="AMFDoctrineChapeau"/>
        <w:rPr>
          <w:rFonts w:ascii="Arial" w:hAnsi="Arial" w:cs="Arial"/>
        </w:rPr>
      </w:pPr>
    </w:p>
    <w:p w14:paraId="6A2D6A9C"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Conflits d’intérêts</w:t>
      </w:r>
    </w:p>
    <w:p w14:paraId="6B5FDF5A" w14:textId="77777777" w:rsidR="00843715" w:rsidRPr="00032280" w:rsidRDefault="00843715" w:rsidP="00F5588F">
      <w:pPr>
        <w:pStyle w:val="AMFDoctrineChapeau"/>
        <w:rPr>
          <w:rFonts w:ascii="Arial" w:hAnsi="Arial" w:cs="Arial"/>
        </w:rPr>
      </w:pPr>
      <w:r w:rsidRPr="00032280">
        <w:rPr>
          <w:rFonts w:ascii="Arial" w:hAnsi="Arial" w:cs="Arial"/>
        </w:rPr>
        <w:t>La section « Conflits d’intérêts » est à renseigner.</w:t>
      </w:r>
    </w:p>
    <w:p w14:paraId="58086320" w14:textId="77777777" w:rsidR="00843715" w:rsidRPr="00032280" w:rsidRDefault="00843715" w:rsidP="00F5588F">
      <w:pPr>
        <w:pStyle w:val="AMFDoctrineChapeau"/>
        <w:rPr>
          <w:rFonts w:ascii="Arial" w:hAnsi="Arial" w:cs="Arial"/>
        </w:rPr>
      </w:pPr>
    </w:p>
    <w:p w14:paraId="54CF9DF6"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Lutte contre le blanchiment de capitaux et le financement du terrorisme</w:t>
      </w:r>
    </w:p>
    <w:p w14:paraId="3BEBD051" w14:textId="77777777" w:rsidR="00843715" w:rsidRPr="00032280" w:rsidRDefault="00843715" w:rsidP="00F5588F">
      <w:pPr>
        <w:pStyle w:val="AMFDoctrineChapeau"/>
        <w:rPr>
          <w:rFonts w:ascii="Arial" w:hAnsi="Arial" w:cs="Arial"/>
        </w:rPr>
      </w:pPr>
      <w:r w:rsidRPr="00032280">
        <w:rPr>
          <w:rFonts w:ascii="Arial" w:hAnsi="Arial" w:cs="Arial"/>
        </w:rPr>
        <w:lastRenderedPageBreak/>
        <w:t>La section « Lutte contre le blanchiment de capitaux, le financement du terrorisme, l’évasion et la fraude fiscales » est à renseigner.</w:t>
      </w:r>
    </w:p>
    <w:p w14:paraId="60A3871E" w14:textId="77777777" w:rsidR="00843715" w:rsidRPr="00032280" w:rsidRDefault="00843715" w:rsidP="00F5588F">
      <w:pPr>
        <w:pStyle w:val="AMFDoctrineChapeau"/>
        <w:rPr>
          <w:rFonts w:ascii="Arial" w:hAnsi="Arial" w:cs="Arial"/>
        </w:rPr>
      </w:pPr>
    </w:p>
    <w:p w14:paraId="7C8385FA"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Conservation des données et archivages</w:t>
      </w:r>
    </w:p>
    <w:p w14:paraId="5CB7C03B" w14:textId="77777777" w:rsidR="00843715" w:rsidRPr="00032280" w:rsidRDefault="00843715" w:rsidP="00F5588F">
      <w:pPr>
        <w:pStyle w:val="AMFDoctrineTitreNiveau3"/>
        <w:tabs>
          <w:tab w:val="clear" w:pos="360"/>
        </w:tabs>
        <w:ind w:left="0" w:firstLine="0"/>
        <w:jc w:val="both"/>
        <w:rPr>
          <w:rFonts w:ascii="Arial" w:hAnsi="Arial" w:cs="Arial"/>
        </w:rPr>
      </w:pPr>
      <w:r w:rsidRPr="00032280">
        <w:rPr>
          <w:rFonts w:ascii="Arial" w:hAnsi="Arial" w:cs="Arial"/>
        </w:rPr>
        <w:t>Ces informations sont à renseigner dans la section « Moyens techniques ».</w:t>
      </w:r>
    </w:p>
    <w:p w14:paraId="10566D61" w14:textId="77777777" w:rsidR="00843715" w:rsidRPr="00032280" w:rsidRDefault="00843715" w:rsidP="00F5588F">
      <w:pPr>
        <w:pStyle w:val="AMFDoctrineTitreNiveau3"/>
        <w:tabs>
          <w:tab w:val="clear" w:pos="360"/>
        </w:tabs>
        <w:ind w:left="0" w:firstLine="0"/>
        <w:jc w:val="both"/>
        <w:rPr>
          <w:rFonts w:ascii="Arial" w:hAnsi="Arial" w:cs="Arial"/>
        </w:rPr>
      </w:pPr>
    </w:p>
    <w:p w14:paraId="5EAEE2D3" w14:textId="77777777" w:rsidR="00843715" w:rsidRPr="00032280" w:rsidRDefault="00843715" w:rsidP="00F5588F">
      <w:pPr>
        <w:pStyle w:val="AMFDoctrineTitreNiveau3"/>
        <w:jc w:val="both"/>
        <w:rPr>
          <w:rFonts w:ascii="Arial" w:hAnsi="Arial" w:cs="Arial"/>
          <w:u w:val="single"/>
        </w:rPr>
      </w:pPr>
      <w:r w:rsidRPr="00032280">
        <w:rPr>
          <w:rFonts w:ascii="Arial" w:hAnsi="Arial" w:cs="Arial"/>
        </w:rPr>
        <w:t xml:space="preserve"> </w:t>
      </w:r>
      <w:r w:rsidRPr="00032280">
        <w:rPr>
          <w:rFonts w:ascii="Arial" w:hAnsi="Arial" w:cs="Arial"/>
          <w:u w:val="single"/>
        </w:rPr>
        <w:t>Locaux de la société</w:t>
      </w:r>
    </w:p>
    <w:p w14:paraId="7640A884" w14:textId="77777777" w:rsidR="00843715" w:rsidRPr="00032280" w:rsidRDefault="00843715" w:rsidP="00F5588F">
      <w:pPr>
        <w:pStyle w:val="AMFDoctrineChapeau"/>
        <w:rPr>
          <w:rFonts w:ascii="Arial" w:hAnsi="Arial" w:cs="Arial"/>
        </w:rPr>
      </w:pPr>
      <w:r w:rsidRPr="00032280">
        <w:rPr>
          <w:rFonts w:ascii="Arial" w:hAnsi="Arial" w:cs="Arial"/>
        </w:rPr>
        <w:t>Ces informations sont à renseigner dans la section « Moyens techniques ».</w:t>
      </w:r>
    </w:p>
    <w:p w14:paraId="298DD76D" w14:textId="77777777" w:rsidR="00843715" w:rsidRPr="00032280" w:rsidRDefault="00843715" w:rsidP="00F5588F">
      <w:pPr>
        <w:pStyle w:val="AMFDoctrineChapeau"/>
        <w:rPr>
          <w:rFonts w:ascii="Arial" w:hAnsi="Arial" w:cs="Arial"/>
        </w:rPr>
      </w:pPr>
    </w:p>
    <w:p w14:paraId="418E33A9" w14:textId="77777777" w:rsidR="00843715" w:rsidRPr="00032280" w:rsidRDefault="00843715" w:rsidP="00F5588F">
      <w:pPr>
        <w:pStyle w:val="AMFDoctrineTitreNiveau3"/>
        <w:jc w:val="both"/>
        <w:rPr>
          <w:rFonts w:ascii="Arial" w:hAnsi="Arial" w:cs="Arial"/>
          <w:u w:val="single"/>
        </w:rPr>
      </w:pPr>
      <w:r w:rsidRPr="00032280">
        <w:rPr>
          <w:rFonts w:ascii="Arial" w:hAnsi="Arial" w:cs="Arial"/>
          <w:u w:val="single"/>
        </w:rPr>
        <w:t>Rémunérations</w:t>
      </w:r>
    </w:p>
    <w:p w14:paraId="0760A3AE" w14:textId="3D0A0425" w:rsidR="00843715" w:rsidRPr="00032280" w:rsidRDefault="00843715" w:rsidP="00F5588F">
      <w:pPr>
        <w:pStyle w:val="AMFDoctrineChapeau"/>
        <w:rPr>
          <w:rFonts w:ascii="Arial" w:hAnsi="Arial" w:cs="Arial"/>
        </w:rPr>
      </w:pPr>
      <w:r w:rsidRPr="00032280">
        <w:rPr>
          <w:rFonts w:ascii="Arial" w:hAnsi="Arial" w:cs="Arial"/>
        </w:rPr>
        <w:t xml:space="preserve">La politique de rémunération de la </w:t>
      </w:r>
      <w:r w:rsidR="00A4585D" w:rsidRPr="00032280">
        <w:rPr>
          <w:rFonts w:ascii="Arial" w:hAnsi="Arial" w:cs="Arial"/>
        </w:rPr>
        <w:t xml:space="preserve">Société de Gestion </w:t>
      </w:r>
      <w:r w:rsidR="008E774F" w:rsidRPr="00032280">
        <w:rPr>
          <w:rFonts w:ascii="Arial" w:hAnsi="Arial" w:cs="Arial"/>
        </w:rPr>
        <w:t>d’OPC</w:t>
      </w:r>
      <w:r w:rsidRPr="00032280">
        <w:rPr>
          <w:rFonts w:ascii="Arial" w:hAnsi="Arial" w:cs="Arial"/>
        </w:rPr>
        <w:t xml:space="preserve"> est à décrire au sein de la section « Politique de rémunération ». </w:t>
      </w:r>
    </w:p>
    <w:p w14:paraId="2173F00D" w14:textId="77777777" w:rsidR="00843715" w:rsidRPr="00032280" w:rsidRDefault="00843715" w:rsidP="00F5588F">
      <w:pPr>
        <w:pStyle w:val="AMFDoctrineChapeau"/>
        <w:rPr>
          <w:rFonts w:ascii="Arial" w:hAnsi="Arial" w:cs="Arial"/>
        </w:rPr>
      </w:pPr>
    </w:p>
    <w:p w14:paraId="0C7263F7" w14:textId="77777777" w:rsidR="00843715" w:rsidRPr="00032280" w:rsidRDefault="00843715" w:rsidP="00F5588F">
      <w:pPr>
        <w:pStyle w:val="AMFDoctrineTitreNiveau1"/>
        <w:jc w:val="both"/>
        <w:rPr>
          <w:rFonts w:ascii="Arial" w:hAnsi="Arial" w:cs="Arial"/>
          <w:sz w:val="20"/>
          <w:szCs w:val="20"/>
        </w:rPr>
      </w:pPr>
      <w:r w:rsidRPr="00032280">
        <w:rPr>
          <w:rFonts w:ascii="Arial" w:hAnsi="Arial" w:cs="Arial"/>
          <w:sz w:val="20"/>
          <w:szCs w:val="20"/>
        </w:rPr>
        <w:t>commercialisation des produits et politique commerciale</w:t>
      </w:r>
    </w:p>
    <w:p w14:paraId="1B71AB36" w14:textId="77777777" w:rsidR="00843715" w:rsidRPr="00032280" w:rsidRDefault="00843715" w:rsidP="00F5588F">
      <w:pPr>
        <w:pStyle w:val="AMFDoctrineChapeau"/>
        <w:rPr>
          <w:rFonts w:ascii="Arial" w:hAnsi="Arial" w:cs="Arial"/>
        </w:rPr>
      </w:pPr>
      <w:r w:rsidRPr="00032280">
        <w:rPr>
          <w:rFonts w:ascii="Arial" w:hAnsi="Arial" w:cs="Arial"/>
        </w:rPr>
        <w:t>La section « Commercialisation » est à renseigner.</w:t>
      </w:r>
    </w:p>
    <w:p w14:paraId="3D41829A" w14:textId="77777777" w:rsidR="00843715" w:rsidRPr="00032280" w:rsidRDefault="00843715" w:rsidP="00F5588F">
      <w:pPr>
        <w:pStyle w:val="AMFDoctrineTitreNiveau1"/>
        <w:jc w:val="both"/>
        <w:rPr>
          <w:rFonts w:ascii="Arial" w:hAnsi="Arial" w:cs="Arial"/>
          <w:sz w:val="20"/>
          <w:szCs w:val="20"/>
        </w:rPr>
      </w:pPr>
      <w:r w:rsidRPr="00032280">
        <w:rPr>
          <w:rFonts w:ascii="Arial" w:hAnsi="Arial" w:cs="Arial"/>
          <w:sz w:val="20"/>
          <w:szCs w:val="20"/>
        </w:rPr>
        <w:t>elements financiers</w:t>
      </w:r>
    </w:p>
    <w:p w14:paraId="153C1415" w14:textId="77777777" w:rsidR="00843715" w:rsidRPr="00032280" w:rsidRDefault="00843715" w:rsidP="00F5588F">
      <w:pPr>
        <w:pStyle w:val="AMFDoctrineChapeau"/>
        <w:rPr>
          <w:rFonts w:ascii="Arial" w:hAnsi="Arial" w:cs="Arial"/>
        </w:rPr>
      </w:pPr>
      <w:r w:rsidRPr="00032280">
        <w:rPr>
          <w:rFonts w:ascii="Arial" w:hAnsi="Arial" w:cs="Arial"/>
        </w:rPr>
        <w:t>La section « Fonds propres et autres éléments financiers » est à renseigner.</w:t>
      </w:r>
    </w:p>
    <w:p w14:paraId="3CDB1DB4" w14:textId="77777777" w:rsidR="00843715" w:rsidRPr="00032280" w:rsidRDefault="00843715" w:rsidP="00F5588F">
      <w:pPr>
        <w:pStyle w:val="AMFDoctrineChapeau"/>
        <w:rPr>
          <w:rFonts w:ascii="Arial" w:hAnsi="Arial" w:cs="Arial"/>
        </w:rPr>
      </w:pPr>
    </w:p>
    <w:p w14:paraId="3D0F6572" w14:textId="77777777" w:rsidR="00843715" w:rsidRPr="00032280" w:rsidRDefault="00843715" w:rsidP="00F5588F">
      <w:pPr>
        <w:pStyle w:val="AMFDoctrineChapeau"/>
        <w:rPr>
          <w:rFonts w:ascii="Arial" w:hAnsi="Arial" w:cs="Arial"/>
        </w:rPr>
      </w:pPr>
    </w:p>
    <w:p w14:paraId="12B3A534" w14:textId="77777777" w:rsidR="00843715" w:rsidRPr="00032280" w:rsidRDefault="00843715" w:rsidP="00F5588F">
      <w:pPr>
        <w:pStyle w:val="AMFDoctrineChapeau"/>
        <w:rPr>
          <w:rFonts w:ascii="Arial" w:hAnsi="Arial" w:cs="Arial"/>
        </w:rPr>
      </w:pPr>
    </w:p>
    <w:p w14:paraId="10D566C1" w14:textId="77777777" w:rsidR="00843715" w:rsidRPr="00032280" w:rsidRDefault="00843715" w:rsidP="00F5588F">
      <w:pPr>
        <w:pStyle w:val="AMFDoctrineChapeau"/>
        <w:rPr>
          <w:rFonts w:ascii="Arial" w:hAnsi="Arial" w:cs="Arial"/>
        </w:rPr>
      </w:pPr>
    </w:p>
    <w:p w14:paraId="65D3A9B1" w14:textId="77777777" w:rsidR="00843715" w:rsidRPr="00032280" w:rsidRDefault="00843715" w:rsidP="00F5588F">
      <w:pPr>
        <w:jc w:val="both"/>
        <w:rPr>
          <w:rFonts w:ascii="Arial" w:hAnsi="Arial" w:cs="Arial"/>
          <w:sz w:val="20"/>
          <w:szCs w:val="20"/>
        </w:rPr>
      </w:pPr>
      <w:r w:rsidRPr="00032280">
        <w:rPr>
          <w:rFonts w:ascii="Arial" w:hAnsi="Arial" w:cs="Arial"/>
          <w:sz w:val="20"/>
          <w:szCs w:val="20"/>
        </w:rPr>
        <w:br w:type="page"/>
      </w:r>
    </w:p>
    <w:p w14:paraId="0421D242" w14:textId="77777777" w:rsidR="00843715" w:rsidRPr="00032280" w:rsidRDefault="00843715" w:rsidP="00F5588F">
      <w:pPr>
        <w:pStyle w:val="AMFTEXTECOURANT"/>
        <w:ind w:left="0"/>
        <w:rPr>
          <w:rFonts w:ascii="Arial" w:hAnsi="Arial"/>
          <w:szCs w:val="20"/>
        </w:rPr>
      </w:pPr>
    </w:p>
    <w:p w14:paraId="208BD11F" w14:textId="7AF9E0CA" w:rsidR="00843715" w:rsidRPr="00032280" w:rsidRDefault="008E774F" w:rsidP="00F5588F">
      <w:pPr>
        <w:pStyle w:val="NormalWeb"/>
        <w:shd w:val="clear" w:color="auto" w:fill="FFFFFF" w:themeFill="background1"/>
        <w:jc w:val="both"/>
        <w:rPr>
          <w:rFonts w:ascii="Arial" w:hAnsi="Arial" w:cs="Arial"/>
          <w:b/>
          <w:bCs/>
          <w:sz w:val="20"/>
          <w:szCs w:val="20"/>
        </w:rPr>
      </w:pPr>
      <w:r w:rsidRPr="00032280">
        <w:rPr>
          <w:rFonts w:ascii="Arial" w:hAnsi="Arial" w:cs="Arial"/>
          <w:b/>
          <w:bCs/>
          <w:sz w:val="20"/>
          <w:szCs w:val="20"/>
        </w:rPr>
        <w:t xml:space="preserve">ANNEXE II - </w:t>
      </w:r>
      <w:r w:rsidR="00843715" w:rsidRPr="00032280">
        <w:rPr>
          <w:rFonts w:ascii="Arial" w:hAnsi="Arial" w:cs="Arial"/>
          <w:b/>
          <w:bCs/>
          <w:sz w:val="20"/>
          <w:szCs w:val="20"/>
        </w:rPr>
        <w:t xml:space="preserve">Liste des pièces à joindre au programme d’activité de la </w:t>
      </w:r>
      <w:r w:rsidR="00A4585D" w:rsidRPr="00032280">
        <w:rPr>
          <w:rFonts w:ascii="Arial" w:hAnsi="Arial" w:cs="Arial"/>
          <w:b/>
          <w:bCs/>
          <w:sz w:val="20"/>
          <w:szCs w:val="20"/>
        </w:rPr>
        <w:t xml:space="preserve">Société de Gestion </w:t>
      </w:r>
      <w:r w:rsidRPr="00032280">
        <w:rPr>
          <w:rFonts w:ascii="Arial" w:hAnsi="Arial" w:cs="Arial"/>
          <w:b/>
          <w:bCs/>
          <w:sz w:val="20"/>
          <w:szCs w:val="20"/>
        </w:rPr>
        <w:t>d’OPC</w:t>
      </w:r>
      <w:r w:rsidR="00843715" w:rsidRPr="00032280">
        <w:rPr>
          <w:rFonts w:ascii="Arial" w:hAnsi="Arial" w:cs="Arial"/>
          <w:b/>
          <w:bCs/>
          <w:sz w:val="20"/>
          <w:szCs w:val="20"/>
        </w:rPr>
        <w:t xml:space="preserve"> dans le cadre d’un agrément initial ou, le cas échéant, lors d’une mise à jour ou extension d’agrément.</w:t>
      </w:r>
    </w:p>
    <w:p w14:paraId="2EE24D02" w14:textId="41FB8088" w:rsidR="00843715" w:rsidRPr="00032280" w:rsidRDefault="008E774F" w:rsidP="00F5588F">
      <w:pPr>
        <w:pStyle w:val="AMFTEXTECOURANT"/>
        <w:ind w:left="0"/>
        <w:rPr>
          <w:rFonts w:ascii="Arial" w:hAnsi="Arial"/>
          <w:szCs w:val="20"/>
          <w:u w:val="single"/>
        </w:rPr>
      </w:pPr>
      <w:r w:rsidRPr="00032280">
        <w:rPr>
          <w:rFonts w:ascii="Arial" w:hAnsi="Arial"/>
          <w:szCs w:val="20"/>
          <w:u w:val="single"/>
        </w:rPr>
        <w:t xml:space="preserve">PIECES OBLIGATOIRES </w:t>
      </w:r>
    </w:p>
    <w:p w14:paraId="36DDEEAC" w14:textId="77777777" w:rsidR="008E774F" w:rsidRPr="00032280" w:rsidRDefault="008E774F" w:rsidP="00F5588F">
      <w:pPr>
        <w:pStyle w:val="AMFTEXTECOURANT"/>
        <w:rPr>
          <w:rFonts w:ascii="Arial" w:hAnsi="Arial"/>
          <w:szCs w:val="20"/>
        </w:rPr>
      </w:pPr>
    </w:p>
    <w:p w14:paraId="3AB108CA" w14:textId="10CA744F" w:rsidR="00843715" w:rsidRPr="00032280" w:rsidRDefault="00843715" w:rsidP="00F5588F">
      <w:pPr>
        <w:pStyle w:val="AMFDoctrineChapeau"/>
        <w:rPr>
          <w:rFonts w:ascii="Arial" w:hAnsi="Arial" w:cs="Arial"/>
        </w:rPr>
      </w:pPr>
      <w:r w:rsidRPr="00032280">
        <w:rPr>
          <w:rFonts w:ascii="Arial" w:hAnsi="Arial" w:cs="Arial"/>
        </w:rPr>
        <w:t xml:space="preserve">Déclaration d’apporteurs de capitaux, ainsi que le CV de l’apporteur de capitaux </w:t>
      </w:r>
      <w:r w:rsidR="00FD5024" w:rsidRPr="00032280">
        <w:rPr>
          <w:rFonts w:ascii="Arial" w:hAnsi="Arial" w:cs="Arial"/>
        </w:rPr>
        <w:t>dans le cas d’une</w:t>
      </w:r>
      <w:r w:rsidRPr="00032280">
        <w:rPr>
          <w:rFonts w:ascii="Arial" w:hAnsi="Arial" w:cs="Arial"/>
        </w:rPr>
        <w:t xml:space="preserve"> personne physique </w:t>
      </w:r>
      <w:r w:rsidR="00FD5024" w:rsidRPr="00032280">
        <w:rPr>
          <w:rFonts w:ascii="Arial" w:hAnsi="Arial" w:cs="Arial"/>
        </w:rPr>
        <w:t>l’extrait de RCCM</w:t>
      </w:r>
      <w:r w:rsidRPr="00032280">
        <w:rPr>
          <w:rFonts w:ascii="Arial" w:hAnsi="Arial" w:cs="Arial"/>
        </w:rPr>
        <w:t xml:space="preserve">, les statuts et les </w:t>
      </w:r>
      <w:r w:rsidR="00147CC0" w:rsidRPr="00032280">
        <w:rPr>
          <w:rFonts w:ascii="Arial" w:hAnsi="Arial" w:cs="Arial"/>
        </w:rPr>
        <w:t>états financiers</w:t>
      </w:r>
      <w:r w:rsidR="006F4725" w:rsidRPr="00032280">
        <w:rPr>
          <w:rFonts w:ascii="Arial" w:hAnsi="Arial" w:cs="Arial"/>
        </w:rPr>
        <w:t xml:space="preserve"> </w:t>
      </w:r>
      <w:r w:rsidRPr="00032280">
        <w:rPr>
          <w:rFonts w:ascii="Arial" w:hAnsi="Arial" w:cs="Arial"/>
        </w:rPr>
        <w:t xml:space="preserve">des trois derniers exercices </w:t>
      </w:r>
      <w:r w:rsidR="00FD5024" w:rsidRPr="00032280">
        <w:rPr>
          <w:rFonts w:ascii="Arial" w:hAnsi="Arial" w:cs="Arial"/>
        </w:rPr>
        <w:t>dans le cas d’une</w:t>
      </w:r>
      <w:r w:rsidRPr="00032280">
        <w:rPr>
          <w:rFonts w:ascii="Arial" w:hAnsi="Arial" w:cs="Arial"/>
        </w:rPr>
        <w:t xml:space="preserve"> personne morale</w:t>
      </w:r>
    </w:p>
    <w:p w14:paraId="34AAF6AA" w14:textId="77777777" w:rsidR="00843715" w:rsidRPr="00032280" w:rsidRDefault="00843715" w:rsidP="00F5588F">
      <w:pPr>
        <w:pStyle w:val="AMFDoctrineChapeau"/>
        <w:rPr>
          <w:rFonts w:ascii="Arial" w:hAnsi="Arial" w:cs="Arial"/>
        </w:rPr>
      </w:pPr>
    </w:p>
    <w:p w14:paraId="1DC5A3F6" w14:textId="0CC1933A" w:rsidR="00843715" w:rsidRPr="00032280" w:rsidRDefault="00843715" w:rsidP="00F5588F">
      <w:pPr>
        <w:pStyle w:val="AMFDoctrineChapeau"/>
        <w:rPr>
          <w:rFonts w:ascii="Arial" w:hAnsi="Arial" w:cs="Arial"/>
        </w:rPr>
      </w:pPr>
      <w:r w:rsidRPr="00032280">
        <w:rPr>
          <w:rFonts w:ascii="Arial" w:hAnsi="Arial" w:cs="Arial"/>
        </w:rPr>
        <w:t xml:space="preserve">Renseignements à fournir par les dirigeants effectifs d’une </w:t>
      </w:r>
      <w:r w:rsidR="00A4585D" w:rsidRPr="00032280">
        <w:rPr>
          <w:rFonts w:ascii="Arial" w:hAnsi="Arial" w:cs="Arial"/>
        </w:rPr>
        <w:t xml:space="preserve">Société de Gestion </w:t>
      </w:r>
      <w:r w:rsidR="008E774F" w:rsidRPr="00032280">
        <w:rPr>
          <w:rFonts w:ascii="Arial" w:hAnsi="Arial" w:cs="Arial"/>
        </w:rPr>
        <w:t>d’OPC</w:t>
      </w:r>
      <w:r w:rsidRPr="00032280">
        <w:rPr>
          <w:rFonts w:ascii="Arial" w:hAnsi="Arial" w:cs="Arial"/>
        </w:rPr>
        <w:t xml:space="preserve"> </w:t>
      </w:r>
    </w:p>
    <w:p w14:paraId="44571813" w14:textId="77777777" w:rsidR="008E774F" w:rsidRPr="00032280" w:rsidRDefault="008E774F" w:rsidP="00F5588F">
      <w:pPr>
        <w:pStyle w:val="AMFDoctrineChapeau"/>
        <w:rPr>
          <w:rFonts w:ascii="Arial" w:hAnsi="Arial" w:cs="Arial"/>
        </w:rPr>
      </w:pPr>
    </w:p>
    <w:p w14:paraId="422FE3CB" w14:textId="77777777" w:rsidR="00843715" w:rsidRPr="00032280" w:rsidRDefault="00843715" w:rsidP="00F5588F">
      <w:pPr>
        <w:pStyle w:val="AMFDoctrineChapeau"/>
        <w:rPr>
          <w:rFonts w:ascii="Arial" w:hAnsi="Arial" w:cs="Arial"/>
        </w:rPr>
      </w:pPr>
      <w:r w:rsidRPr="00032280">
        <w:rPr>
          <w:rFonts w:ascii="Arial" w:hAnsi="Arial" w:cs="Arial"/>
        </w:rPr>
        <w:t xml:space="preserve">CV des dirigeants effectifs </w:t>
      </w:r>
    </w:p>
    <w:p w14:paraId="4242AAE7" w14:textId="77777777" w:rsidR="00843715" w:rsidRPr="00032280" w:rsidRDefault="00843715" w:rsidP="00F5588F">
      <w:pPr>
        <w:pStyle w:val="AMFDoctrineChapeau"/>
        <w:rPr>
          <w:rFonts w:ascii="Arial" w:hAnsi="Arial" w:cs="Arial"/>
        </w:rPr>
      </w:pPr>
    </w:p>
    <w:p w14:paraId="12A336B0" w14:textId="3BBDCEF3" w:rsidR="00843715" w:rsidRPr="00032280" w:rsidRDefault="00843715" w:rsidP="00F5588F">
      <w:pPr>
        <w:pStyle w:val="AMFDoctrineChapeau"/>
        <w:rPr>
          <w:rFonts w:ascii="Arial" w:hAnsi="Arial" w:cs="Arial"/>
        </w:rPr>
      </w:pPr>
      <w:r w:rsidRPr="00032280">
        <w:rPr>
          <w:rFonts w:ascii="Arial" w:hAnsi="Arial" w:cs="Arial"/>
        </w:rPr>
        <w:t xml:space="preserve">Statuts (ou projet de statuts en cas d’agrément initial) de la </w:t>
      </w:r>
      <w:r w:rsidR="00A4585D" w:rsidRPr="00032280">
        <w:rPr>
          <w:rFonts w:ascii="Arial" w:hAnsi="Arial" w:cs="Arial"/>
        </w:rPr>
        <w:t xml:space="preserve">Société de Gestion </w:t>
      </w:r>
      <w:r w:rsidR="008E774F" w:rsidRPr="00032280">
        <w:rPr>
          <w:rFonts w:ascii="Arial" w:hAnsi="Arial" w:cs="Arial"/>
        </w:rPr>
        <w:t>d’OPC</w:t>
      </w:r>
      <w:r w:rsidRPr="00032280">
        <w:rPr>
          <w:rFonts w:ascii="Arial" w:hAnsi="Arial" w:cs="Arial"/>
        </w:rPr>
        <w:t xml:space="preserve"> </w:t>
      </w:r>
    </w:p>
    <w:p w14:paraId="1A75BE74" w14:textId="77777777" w:rsidR="00843715" w:rsidRPr="00032280" w:rsidRDefault="00843715" w:rsidP="00F5588F">
      <w:pPr>
        <w:pStyle w:val="AMFDoctrineChapeau"/>
        <w:rPr>
          <w:rFonts w:ascii="Arial" w:hAnsi="Arial" w:cs="Arial"/>
        </w:rPr>
      </w:pPr>
    </w:p>
    <w:p w14:paraId="32182AAE" w14:textId="41DCB3B8" w:rsidR="00843715" w:rsidRPr="00032280" w:rsidRDefault="00843715" w:rsidP="00F5588F">
      <w:pPr>
        <w:pStyle w:val="AMFDoctrineChapeau"/>
        <w:rPr>
          <w:rFonts w:ascii="Arial" w:hAnsi="Arial" w:cs="Arial"/>
        </w:rPr>
      </w:pPr>
      <w:r w:rsidRPr="00032280">
        <w:rPr>
          <w:rFonts w:ascii="Arial" w:hAnsi="Arial" w:cs="Arial"/>
        </w:rPr>
        <w:t xml:space="preserve">Le cas échéant, si la société a déjà été constituée, </w:t>
      </w:r>
      <w:r w:rsidR="00FD5024" w:rsidRPr="00032280">
        <w:rPr>
          <w:rFonts w:ascii="Arial" w:hAnsi="Arial" w:cs="Arial"/>
        </w:rPr>
        <w:t>l’extrait de RCCM</w:t>
      </w:r>
      <w:r w:rsidRPr="00032280">
        <w:rPr>
          <w:rFonts w:ascii="Arial" w:hAnsi="Arial" w:cs="Arial"/>
        </w:rPr>
        <w:t xml:space="preserve"> actualisé. En cas d’absence de </w:t>
      </w:r>
      <w:r w:rsidR="00FD5024" w:rsidRPr="00032280">
        <w:rPr>
          <w:rFonts w:ascii="Arial" w:hAnsi="Arial" w:cs="Arial"/>
        </w:rPr>
        <w:t>l’extrait de RCCM</w:t>
      </w:r>
      <w:r w:rsidRPr="00032280">
        <w:rPr>
          <w:rFonts w:ascii="Arial" w:hAnsi="Arial" w:cs="Arial"/>
        </w:rPr>
        <w:t xml:space="preserve"> (lors de l’agrément initial), joindre une note sur les organes de gouvernance</w:t>
      </w:r>
      <w:r w:rsidR="006F4725" w:rsidRPr="00032280">
        <w:rPr>
          <w:rFonts w:ascii="Arial" w:hAnsi="Arial" w:cs="Arial"/>
        </w:rPr>
        <w:t xml:space="preserve"> </w:t>
      </w:r>
      <w:r w:rsidRPr="00032280">
        <w:rPr>
          <w:rFonts w:ascii="Arial" w:hAnsi="Arial" w:cs="Arial"/>
        </w:rPr>
        <w:t>etc. et les documents habilitant les dirigeants</w:t>
      </w:r>
      <w:r w:rsidR="00FD5024" w:rsidRPr="00032280">
        <w:rPr>
          <w:rFonts w:ascii="Arial" w:hAnsi="Arial" w:cs="Arial"/>
        </w:rPr>
        <w:t>.</w:t>
      </w:r>
    </w:p>
    <w:p w14:paraId="642A1413" w14:textId="77777777" w:rsidR="00843715" w:rsidRPr="00032280" w:rsidRDefault="00843715" w:rsidP="00F5588F">
      <w:pPr>
        <w:pStyle w:val="AMFDoctrineChapeau"/>
        <w:rPr>
          <w:rFonts w:ascii="Arial" w:hAnsi="Arial" w:cs="Arial"/>
        </w:rPr>
      </w:pPr>
    </w:p>
    <w:p w14:paraId="3D5105F4" w14:textId="7B6F3F80" w:rsidR="00843715" w:rsidRPr="00032280" w:rsidRDefault="00843715" w:rsidP="00F5588F">
      <w:pPr>
        <w:pStyle w:val="AMFDoctrineChapeau"/>
        <w:rPr>
          <w:rFonts w:ascii="Arial" w:hAnsi="Arial" w:cs="Arial"/>
        </w:rPr>
      </w:pPr>
      <w:r w:rsidRPr="00032280">
        <w:rPr>
          <w:rFonts w:ascii="Arial" w:hAnsi="Arial" w:cs="Arial"/>
        </w:rPr>
        <w:t xml:space="preserve">CV des principaux gérants </w:t>
      </w:r>
      <w:r w:rsidR="00FD5024" w:rsidRPr="00032280">
        <w:rPr>
          <w:rFonts w:ascii="Arial" w:hAnsi="Arial" w:cs="Arial"/>
        </w:rPr>
        <w:t xml:space="preserve">de fonds ou gestionnaires de portefeuille </w:t>
      </w:r>
      <w:r w:rsidRPr="00032280">
        <w:rPr>
          <w:rFonts w:ascii="Arial" w:hAnsi="Arial" w:cs="Arial"/>
        </w:rPr>
        <w:t xml:space="preserve"> (ou des responsables de gestion si la société dispose de plus de 5</w:t>
      </w:r>
      <w:r w:rsidR="00FD5024" w:rsidRPr="00032280">
        <w:rPr>
          <w:rFonts w:ascii="Arial" w:hAnsi="Arial" w:cs="Arial"/>
        </w:rPr>
        <w:t xml:space="preserve"> gérants de fonds ou de  gestionnaires de portefeuille</w:t>
      </w:r>
      <w:r w:rsidRPr="00032280">
        <w:rPr>
          <w:rFonts w:ascii="Arial" w:hAnsi="Arial" w:cs="Arial"/>
        </w:rPr>
        <w:t>)</w:t>
      </w:r>
    </w:p>
    <w:p w14:paraId="685E2E71" w14:textId="77777777" w:rsidR="00843715" w:rsidRPr="00032280" w:rsidRDefault="00843715" w:rsidP="00F5588F">
      <w:pPr>
        <w:pStyle w:val="AMFDoctrineChapeau"/>
        <w:rPr>
          <w:rFonts w:ascii="Arial" w:hAnsi="Arial" w:cs="Arial"/>
        </w:rPr>
      </w:pPr>
    </w:p>
    <w:p w14:paraId="002885DD" w14:textId="77777777" w:rsidR="00843715" w:rsidRPr="00032280" w:rsidRDefault="00843715" w:rsidP="00F5588F">
      <w:pPr>
        <w:pStyle w:val="AMFDoctrineChapeau"/>
        <w:rPr>
          <w:rFonts w:ascii="Arial" w:hAnsi="Arial" w:cs="Arial"/>
        </w:rPr>
      </w:pPr>
      <w:r w:rsidRPr="00032280">
        <w:rPr>
          <w:rFonts w:ascii="Arial" w:hAnsi="Arial" w:cs="Arial"/>
        </w:rPr>
        <w:t>PV de nomination des dirigeants effectifs</w:t>
      </w:r>
    </w:p>
    <w:p w14:paraId="2DA41679" w14:textId="77777777" w:rsidR="00843715" w:rsidRPr="00032280" w:rsidRDefault="00843715" w:rsidP="00F5588F">
      <w:pPr>
        <w:pStyle w:val="AMFDoctrineChapeau"/>
        <w:rPr>
          <w:rFonts w:ascii="Arial" w:hAnsi="Arial" w:cs="Arial"/>
        </w:rPr>
      </w:pPr>
    </w:p>
    <w:p w14:paraId="0AFEF9BA" w14:textId="77777777" w:rsidR="00843715" w:rsidRPr="00032280" w:rsidRDefault="00843715" w:rsidP="00F5588F">
      <w:pPr>
        <w:pStyle w:val="AMFDoctrineChapeau"/>
        <w:rPr>
          <w:rFonts w:ascii="Arial" w:hAnsi="Arial" w:cs="Arial"/>
        </w:rPr>
      </w:pPr>
      <w:r w:rsidRPr="00032280">
        <w:rPr>
          <w:rFonts w:ascii="Arial" w:hAnsi="Arial" w:cs="Arial"/>
        </w:rPr>
        <w:t>Pièce d’identité des dirigeants effectifs</w:t>
      </w:r>
    </w:p>
    <w:p w14:paraId="72BF074B" w14:textId="77777777" w:rsidR="00843715" w:rsidRPr="00032280" w:rsidRDefault="00843715" w:rsidP="00F5588F">
      <w:pPr>
        <w:pStyle w:val="AMFDoctrineChapeau"/>
        <w:rPr>
          <w:rFonts w:ascii="Arial" w:hAnsi="Arial" w:cs="Arial"/>
        </w:rPr>
      </w:pPr>
    </w:p>
    <w:p w14:paraId="2587C754" w14:textId="77777777" w:rsidR="00843715" w:rsidRPr="00032280" w:rsidRDefault="00843715" w:rsidP="00F5588F">
      <w:pPr>
        <w:pStyle w:val="AMFDoctrineChapeau"/>
        <w:rPr>
          <w:rFonts w:ascii="Arial" w:hAnsi="Arial" w:cs="Arial"/>
        </w:rPr>
      </w:pPr>
      <w:r w:rsidRPr="00032280">
        <w:rPr>
          <w:rFonts w:ascii="Arial" w:hAnsi="Arial" w:cs="Arial"/>
        </w:rPr>
        <w:t xml:space="preserve">Extrait de casier judiciaire des dirigeants effectifs </w:t>
      </w:r>
    </w:p>
    <w:p w14:paraId="64F69763" w14:textId="77777777" w:rsidR="00843715" w:rsidRPr="00032280" w:rsidRDefault="00843715" w:rsidP="00F5588F">
      <w:pPr>
        <w:pStyle w:val="AMFDoctrineChapeau"/>
        <w:rPr>
          <w:rFonts w:ascii="Arial" w:hAnsi="Arial" w:cs="Arial"/>
        </w:rPr>
      </w:pPr>
    </w:p>
    <w:p w14:paraId="631AA1CE" w14:textId="77777777" w:rsidR="00843715" w:rsidRPr="00032280" w:rsidRDefault="00843715" w:rsidP="00F5588F">
      <w:pPr>
        <w:pStyle w:val="AMFDoctrineChapeau"/>
        <w:rPr>
          <w:rFonts w:ascii="Arial" w:hAnsi="Arial" w:cs="Arial"/>
        </w:rPr>
      </w:pPr>
      <w:r w:rsidRPr="00032280">
        <w:rPr>
          <w:rFonts w:ascii="Arial" w:hAnsi="Arial" w:cs="Arial"/>
        </w:rPr>
        <w:t>CV du responsable de la conformité et du contrôle interne et du contrôleur des risques, le cas échéant</w:t>
      </w:r>
    </w:p>
    <w:p w14:paraId="0FBE4ACF" w14:textId="77777777" w:rsidR="00843715" w:rsidRPr="00032280" w:rsidRDefault="00843715" w:rsidP="00F5588F">
      <w:pPr>
        <w:pStyle w:val="AMFDoctrineChapeau"/>
        <w:rPr>
          <w:rFonts w:ascii="Arial" w:hAnsi="Arial" w:cs="Arial"/>
        </w:rPr>
      </w:pPr>
    </w:p>
    <w:p w14:paraId="12489B0D" w14:textId="77777777" w:rsidR="00843715" w:rsidRPr="00032280" w:rsidRDefault="00843715" w:rsidP="00F5588F">
      <w:pPr>
        <w:pStyle w:val="AMFDoctrineChapeau"/>
        <w:rPr>
          <w:rFonts w:ascii="Arial" w:hAnsi="Arial" w:cs="Arial"/>
        </w:rPr>
      </w:pPr>
      <w:r w:rsidRPr="00032280">
        <w:rPr>
          <w:rFonts w:ascii="Arial" w:hAnsi="Arial" w:cs="Arial"/>
        </w:rPr>
        <w:t xml:space="preserve">Programme de travail du responsable de la conformité et du contrôle interne </w:t>
      </w:r>
    </w:p>
    <w:p w14:paraId="06710FE0" w14:textId="77777777" w:rsidR="00843715" w:rsidRPr="00032280" w:rsidRDefault="00843715" w:rsidP="00F5588F">
      <w:pPr>
        <w:pStyle w:val="AMFDoctrineChapeau"/>
        <w:rPr>
          <w:rFonts w:ascii="Arial" w:hAnsi="Arial" w:cs="Arial"/>
        </w:rPr>
      </w:pPr>
    </w:p>
    <w:p w14:paraId="3A7AC929" w14:textId="064991F5" w:rsidR="00843715" w:rsidRPr="00032280" w:rsidRDefault="00843715" w:rsidP="00F5588F">
      <w:pPr>
        <w:pStyle w:val="AMFDoctrineChapeau"/>
        <w:rPr>
          <w:rFonts w:ascii="Arial" w:hAnsi="Arial" w:cs="Arial"/>
        </w:rPr>
      </w:pPr>
      <w:r w:rsidRPr="00032280">
        <w:rPr>
          <w:rFonts w:ascii="Arial" w:hAnsi="Arial" w:cs="Arial"/>
        </w:rPr>
        <w:t xml:space="preserve">Organigramme de la </w:t>
      </w:r>
      <w:r w:rsidR="00A4585D" w:rsidRPr="00032280">
        <w:rPr>
          <w:rFonts w:ascii="Arial" w:hAnsi="Arial" w:cs="Arial"/>
        </w:rPr>
        <w:t xml:space="preserve">Société de Gestion </w:t>
      </w:r>
      <w:r w:rsidR="00EF6B76" w:rsidRPr="00032280">
        <w:rPr>
          <w:rFonts w:ascii="Arial" w:hAnsi="Arial" w:cs="Arial"/>
        </w:rPr>
        <w:t>d’OPC</w:t>
      </w:r>
      <w:r w:rsidRPr="00032280">
        <w:rPr>
          <w:rFonts w:ascii="Arial" w:hAnsi="Arial" w:cs="Arial"/>
        </w:rPr>
        <w:t xml:space="preserve"> (à adapter à la taille de la structure)</w:t>
      </w:r>
    </w:p>
    <w:p w14:paraId="1383F9FF" w14:textId="77777777" w:rsidR="00843715" w:rsidRPr="00032280" w:rsidRDefault="00843715" w:rsidP="00F5588F">
      <w:pPr>
        <w:pStyle w:val="AMFDoctrineChapeau"/>
        <w:rPr>
          <w:rFonts w:ascii="Arial" w:hAnsi="Arial" w:cs="Arial"/>
        </w:rPr>
      </w:pPr>
    </w:p>
    <w:p w14:paraId="491A65C8" w14:textId="35ED01EA" w:rsidR="00843715" w:rsidRPr="00032280" w:rsidRDefault="006F4725" w:rsidP="00F5588F">
      <w:pPr>
        <w:pStyle w:val="AMFDoctrineChapeau"/>
        <w:rPr>
          <w:rFonts w:ascii="Arial" w:hAnsi="Arial" w:cs="Arial"/>
        </w:rPr>
      </w:pPr>
      <w:r w:rsidRPr="00032280">
        <w:rPr>
          <w:rFonts w:ascii="Arial" w:hAnsi="Arial" w:cs="Arial"/>
        </w:rPr>
        <w:t>Liens</w:t>
      </w:r>
      <w:r w:rsidR="00147CC0" w:rsidRPr="00032280">
        <w:rPr>
          <w:rFonts w:ascii="Arial" w:hAnsi="Arial" w:cs="Arial"/>
        </w:rPr>
        <w:t xml:space="preserve"> </w:t>
      </w:r>
      <w:r w:rsidR="00843715" w:rsidRPr="00032280">
        <w:rPr>
          <w:rFonts w:ascii="Arial" w:hAnsi="Arial" w:cs="Arial"/>
        </w:rPr>
        <w:t>capitalistique</w:t>
      </w:r>
      <w:r w:rsidR="00147CC0" w:rsidRPr="00032280">
        <w:rPr>
          <w:rFonts w:ascii="Arial" w:hAnsi="Arial" w:cs="Arial"/>
        </w:rPr>
        <w:t>s</w:t>
      </w:r>
      <w:r w:rsidR="00843715" w:rsidRPr="00032280">
        <w:rPr>
          <w:rFonts w:ascii="Arial" w:hAnsi="Arial" w:cs="Arial"/>
        </w:rPr>
        <w:t xml:space="preserve"> du groupe (entités régulées ou non)</w:t>
      </w:r>
    </w:p>
    <w:p w14:paraId="14BF81B3" w14:textId="77777777" w:rsidR="00843715" w:rsidRPr="00032280" w:rsidRDefault="00843715" w:rsidP="00F5588F">
      <w:pPr>
        <w:pStyle w:val="AMFDoctrineChapeau"/>
        <w:rPr>
          <w:rFonts w:ascii="Arial" w:hAnsi="Arial" w:cs="Arial"/>
        </w:rPr>
      </w:pPr>
    </w:p>
    <w:p w14:paraId="11DF73EA" w14:textId="7312C433" w:rsidR="00843715" w:rsidRPr="00032280" w:rsidRDefault="00BD0178" w:rsidP="00F5588F">
      <w:pPr>
        <w:pStyle w:val="AMFDoctrineChapeau"/>
        <w:rPr>
          <w:rFonts w:ascii="Arial" w:hAnsi="Arial" w:cs="Arial"/>
        </w:rPr>
      </w:pPr>
      <w:r w:rsidRPr="00032280">
        <w:rPr>
          <w:rFonts w:ascii="Arial" w:hAnsi="Arial" w:cs="Arial"/>
        </w:rPr>
        <w:t xml:space="preserve">Titre de propriété ou </w:t>
      </w:r>
      <w:r w:rsidR="00843715" w:rsidRPr="00032280">
        <w:rPr>
          <w:rFonts w:ascii="Arial" w:hAnsi="Arial" w:cs="Arial"/>
        </w:rPr>
        <w:t>Contrat de bail</w:t>
      </w:r>
    </w:p>
    <w:p w14:paraId="57215F69" w14:textId="77777777" w:rsidR="008E774F" w:rsidRPr="00032280" w:rsidRDefault="008E774F" w:rsidP="00F5588F">
      <w:pPr>
        <w:pStyle w:val="Paragraphedeliste"/>
        <w:jc w:val="both"/>
        <w:rPr>
          <w:rFonts w:ascii="Arial" w:hAnsi="Arial" w:cs="Arial"/>
          <w:sz w:val="20"/>
          <w:szCs w:val="20"/>
        </w:rPr>
      </w:pPr>
    </w:p>
    <w:p w14:paraId="207582A3" w14:textId="4F54D3BB" w:rsidR="008E774F" w:rsidRPr="00032280" w:rsidRDefault="008E774F" w:rsidP="00F5588F">
      <w:pPr>
        <w:pStyle w:val="AMFDoctrineChapeau"/>
        <w:rPr>
          <w:rFonts w:ascii="Arial" w:hAnsi="Arial" w:cs="Arial"/>
          <w:u w:val="single"/>
        </w:rPr>
      </w:pPr>
      <w:r w:rsidRPr="00032280">
        <w:rPr>
          <w:rFonts w:ascii="Arial" w:hAnsi="Arial" w:cs="Arial"/>
          <w:u w:val="single"/>
        </w:rPr>
        <w:t>PIECES COMPLEMENTAIRES</w:t>
      </w:r>
    </w:p>
    <w:p w14:paraId="044B79BD" w14:textId="5E8A021A" w:rsidR="008E774F" w:rsidRPr="00032280" w:rsidRDefault="008E774F" w:rsidP="00F5588F">
      <w:pPr>
        <w:pStyle w:val="AMFDoctrineChapeau"/>
        <w:ind w:left="-142"/>
        <w:rPr>
          <w:rFonts w:ascii="Arial" w:hAnsi="Arial" w:cs="Arial"/>
        </w:rPr>
      </w:pPr>
    </w:p>
    <w:p w14:paraId="185E0867" w14:textId="77777777" w:rsidR="008E774F" w:rsidRPr="00032280" w:rsidRDefault="008E774F" w:rsidP="00F5588F">
      <w:pPr>
        <w:pStyle w:val="AMFDoctrineChapeau"/>
        <w:rPr>
          <w:rFonts w:ascii="Arial" w:hAnsi="Arial" w:cs="Arial"/>
        </w:rPr>
      </w:pPr>
      <w:r w:rsidRPr="00032280">
        <w:rPr>
          <w:rFonts w:ascii="Arial" w:hAnsi="Arial" w:cs="Arial"/>
        </w:rPr>
        <w:t>Contrat(s) d’externalisation ou de délégation de gestion (financière ou du contrôle des risques)</w:t>
      </w:r>
    </w:p>
    <w:p w14:paraId="6A7517A1" w14:textId="77777777" w:rsidR="008E774F" w:rsidRPr="00032280" w:rsidRDefault="008E774F" w:rsidP="00F5588F">
      <w:pPr>
        <w:pStyle w:val="AMFDoctrineChapeau"/>
        <w:rPr>
          <w:rFonts w:ascii="Arial" w:hAnsi="Arial" w:cs="Arial"/>
        </w:rPr>
      </w:pPr>
    </w:p>
    <w:p w14:paraId="29186EE1" w14:textId="77777777" w:rsidR="008E774F" w:rsidRPr="00032280" w:rsidRDefault="008E774F" w:rsidP="00F5588F">
      <w:pPr>
        <w:pStyle w:val="AMFDoctrineChapeau"/>
        <w:rPr>
          <w:rFonts w:ascii="Arial" w:hAnsi="Arial" w:cs="Arial"/>
        </w:rPr>
      </w:pPr>
      <w:r w:rsidRPr="00032280">
        <w:rPr>
          <w:rFonts w:ascii="Arial" w:hAnsi="Arial" w:cs="Arial"/>
        </w:rPr>
        <w:t xml:space="preserve">Convention ou projet de convention de prestations de services pour les missions de contrôle </w:t>
      </w:r>
    </w:p>
    <w:p w14:paraId="29627D17" w14:textId="77777777" w:rsidR="008E774F" w:rsidRPr="00032280" w:rsidRDefault="008E774F" w:rsidP="00F5588F">
      <w:pPr>
        <w:pStyle w:val="AMFDoctrineChapeau"/>
        <w:rPr>
          <w:rFonts w:ascii="Arial" w:hAnsi="Arial" w:cs="Arial"/>
        </w:rPr>
      </w:pPr>
    </w:p>
    <w:p w14:paraId="42659C8B" w14:textId="77777777" w:rsidR="008E774F" w:rsidRPr="00032280" w:rsidRDefault="008E774F" w:rsidP="00F5588F">
      <w:pPr>
        <w:pStyle w:val="AMFDoctrineChapeau"/>
        <w:rPr>
          <w:rFonts w:ascii="Arial" w:hAnsi="Arial" w:cs="Arial"/>
        </w:rPr>
      </w:pPr>
      <w:r w:rsidRPr="00032280">
        <w:rPr>
          <w:rFonts w:ascii="Arial" w:hAnsi="Arial" w:cs="Arial"/>
        </w:rPr>
        <w:t xml:space="preserve">Pacte d’actionnaires </w:t>
      </w:r>
    </w:p>
    <w:p w14:paraId="4F335B62" w14:textId="77777777" w:rsidR="008E774F" w:rsidRPr="00032280" w:rsidRDefault="008E774F" w:rsidP="00F5588F">
      <w:pPr>
        <w:pStyle w:val="AMFDoctrineChapeau"/>
        <w:rPr>
          <w:rFonts w:ascii="Arial" w:hAnsi="Arial" w:cs="Arial"/>
        </w:rPr>
      </w:pPr>
    </w:p>
    <w:p w14:paraId="0045A51C" w14:textId="77777777" w:rsidR="008E774F" w:rsidRPr="00032280" w:rsidRDefault="008E774F" w:rsidP="00F5588F">
      <w:pPr>
        <w:pStyle w:val="AMFDoctrineChapeau"/>
        <w:rPr>
          <w:rFonts w:ascii="Arial" w:hAnsi="Arial" w:cs="Arial"/>
        </w:rPr>
      </w:pPr>
      <w:r w:rsidRPr="00032280">
        <w:rPr>
          <w:rFonts w:ascii="Arial" w:hAnsi="Arial" w:cs="Arial"/>
        </w:rPr>
        <w:t xml:space="preserve">En cas de détention de participations, les statuts de la société détenue </w:t>
      </w:r>
    </w:p>
    <w:p w14:paraId="7A143698" w14:textId="77777777" w:rsidR="008E774F" w:rsidRPr="00032280" w:rsidRDefault="008E774F" w:rsidP="00F5588F">
      <w:pPr>
        <w:pStyle w:val="AMFDoctrineChapeau"/>
        <w:rPr>
          <w:rFonts w:ascii="Arial" w:hAnsi="Arial" w:cs="Arial"/>
        </w:rPr>
      </w:pPr>
    </w:p>
    <w:p w14:paraId="6B680568" w14:textId="1C3244E6" w:rsidR="008E774F" w:rsidRPr="00032280" w:rsidRDefault="008E774F" w:rsidP="00F5588F">
      <w:pPr>
        <w:pStyle w:val="AMFDoctrineChapeau"/>
        <w:rPr>
          <w:rFonts w:ascii="Arial" w:hAnsi="Arial" w:cs="Arial"/>
        </w:rPr>
      </w:pPr>
      <w:r w:rsidRPr="00032280">
        <w:rPr>
          <w:rFonts w:ascii="Arial" w:hAnsi="Arial" w:cs="Arial"/>
        </w:rPr>
        <w:t xml:space="preserve">Politique de rémunération </w:t>
      </w:r>
    </w:p>
    <w:p w14:paraId="10A4571A" w14:textId="77777777" w:rsidR="008E774F" w:rsidRPr="00032280" w:rsidRDefault="008E774F" w:rsidP="00F5588F">
      <w:pPr>
        <w:pStyle w:val="AMFDoctrineChapeau"/>
        <w:rPr>
          <w:rFonts w:ascii="Arial" w:hAnsi="Arial" w:cs="Arial"/>
        </w:rPr>
      </w:pPr>
    </w:p>
    <w:p w14:paraId="0BAE3EB7" w14:textId="77777777" w:rsidR="008E774F" w:rsidRPr="00032280" w:rsidRDefault="008E774F" w:rsidP="00F5588F">
      <w:pPr>
        <w:pStyle w:val="AMFDoctrineChapeau"/>
        <w:rPr>
          <w:rFonts w:ascii="Arial" w:hAnsi="Arial" w:cs="Arial"/>
        </w:rPr>
      </w:pPr>
      <w:r w:rsidRPr="00032280">
        <w:rPr>
          <w:rFonts w:ascii="Arial" w:hAnsi="Arial" w:cs="Arial"/>
        </w:rPr>
        <w:t>Autres documents, le cas échéant</w:t>
      </w:r>
    </w:p>
    <w:p w14:paraId="7EA01D6C" w14:textId="77777777" w:rsidR="008E774F" w:rsidRPr="00032280" w:rsidRDefault="008E774F" w:rsidP="00F5588F">
      <w:pPr>
        <w:pStyle w:val="AMFDoctrineChapeau"/>
        <w:rPr>
          <w:rFonts w:ascii="Arial" w:hAnsi="Arial" w:cs="Arial"/>
        </w:rPr>
      </w:pPr>
    </w:p>
    <w:p w14:paraId="11CB5EDF" w14:textId="56953A5E" w:rsidR="006118FD" w:rsidRPr="00032280" w:rsidRDefault="008E774F" w:rsidP="00F5588F">
      <w:pPr>
        <w:pStyle w:val="AMFDoctrineChapeau"/>
        <w:rPr>
          <w:rFonts w:ascii="Arial" w:hAnsi="Arial" w:cs="Arial"/>
        </w:rPr>
      </w:pPr>
      <w:r w:rsidRPr="00032280">
        <w:rPr>
          <w:rFonts w:ascii="Arial" w:hAnsi="Arial" w:cs="Arial"/>
        </w:rPr>
        <w:t xml:space="preserve">Il est précisé que les procédures jointes au programme d’activité sont rédigées sous la seule responsabilité de la société requérante ou, pour les sociétés en formation, des personnes qui les </w:t>
      </w:r>
      <w:r w:rsidR="006F4725" w:rsidRPr="00032280">
        <w:rPr>
          <w:rFonts w:ascii="Arial" w:hAnsi="Arial" w:cs="Arial"/>
        </w:rPr>
        <w:t>représentent.</w:t>
      </w:r>
    </w:p>
    <w:p w14:paraId="269BC217" w14:textId="246C495C" w:rsidR="006118FD" w:rsidRPr="00E744E0" w:rsidRDefault="006118FD" w:rsidP="00E744E0">
      <w:pPr>
        <w:jc w:val="both"/>
        <w:rPr>
          <w:rFonts w:ascii="Arial" w:hAnsi="Arial" w:cs="Arial"/>
          <w:b/>
          <w:sz w:val="20"/>
          <w:szCs w:val="20"/>
        </w:rPr>
      </w:pPr>
      <w:r w:rsidRPr="00E744E0">
        <w:rPr>
          <w:rFonts w:ascii="Arial" w:hAnsi="Arial" w:cs="Arial"/>
          <w:b/>
          <w:sz w:val="20"/>
          <w:szCs w:val="20"/>
        </w:rPr>
        <w:lastRenderedPageBreak/>
        <w:t>ANNEXE III – SECTIONS DU PROGRAMME D’ACTIVITE</w:t>
      </w:r>
    </w:p>
    <w:p w14:paraId="657FF859" w14:textId="77777777" w:rsidR="006118FD" w:rsidRPr="00032280" w:rsidRDefault="006118FD" w:rsidP="00F5588F">
      <w:pPr>
        <w:pStyle w:val="AMFDoctrineRfrence"/>
        <w:jc w:val="both"/>
        <w:rPr>
          <w:rFonts w:ascii="Arial" w:hAnsi="Arial" w:cs="Arial"/>
          <w:sz w:val="20"/>
          <w:szCs w:val="20"/>
        </w:rPr>
      </w:pPr>
    </w:p>
    <w:p w14:paraId="33C1BADB" w14:textId="16D3E507" w:rsidR="00147CC0" w:rsidRPr="00032280" w:rsidRDefault="00147CC0" w:rsidP="00147CC0">
      <w:pPr>
        <w:pStyle w:val="AMFDoctrineChapeau"/>
        <w:rPr>
          <w:rFonts w:ascii="Arial" w:hAnsi="Arial" w:cs="Arial"/>
        </w:rPr>
      </w:pPr>
      <w:r w:rsidRPr="00032280">
        <w:rPr>
          <w:rFonts w:ascii="Arial" w:hAnsi="Arial" w:cs="Arial"/>
        </w:rPr>
        <w:t>Le programme d’activité comprend les sections suivantes :</w:t>
      </w:r>
    </w:p>
    <w:p w14:paraId="2A2A3F6C" w14:textId="77777777" w:rsidR="00147CC0" w:rsidRPr="00032280" w:rsidRDefault="00147CC0" w:rsidP="00147CC0">
      <w:pPr>
        <w:pStyle w:val="AMFDoctrineChapeau"/>
        <w:rPr>
          <w:rFonts w:ascii="Arial" w:hAnsi="Arial" w:cs="Arial"/>
        </w:rPr>
      </w:pPr>
    </w:p>
    <w:p w14:paraId="31CFE03C" w14:textId="61020B1A" w:rsidR="00147CC0" w:rsidRPr="00032280" w:rsidRDefault="00147CC0" w:rsidP="00147CC0">
      <w:pPr>
        <w:pStyle w:val="AMFDoctrineChapeau"/>
        <w:rPr>
          <w:rFonts w:ascii="Arial" w:hAnsi="Arial" w:cs="Arial"/>
        </w:rPr>
      </w:pPr>
      <w:r w:rsidRPr="00032280">
        <w:rPr>
          <w:rFonts w:ascii="Arial" w:hAnsi="Arial" w:cs="Arial"/>
        </w:rPr>
        <w:t xml:space="preserve">3.A. Activités de la Société de Gestion </w:t>
      </w:r>
    </w:p>
    <w:p w14:paraId="0EDA3B03" w14:textId="18CF53D8" w:rsidR="00147CC0" w:rsidRPr="00032280" w:rsidRDefault="00147CC0" w:rsidP="00147CC0">
      <w:pPr>
        <w:pStyle w:val="AMFDoctrineChapeau"/>
        <w:rPr>
          <w:rFonts w:ascii="Arial" w:hAnsi="Arial" w:cs="Arial"/>
        </w:rPr>
      </w:pPr>
      <w:r w:rsidRPr="00032280">
        <w:rPr>
          <w:rFonts w:ascii="Arial" w:hAnsi="Arial" w:cs="Arial"/>
        </w:rPr>
        <w:t>3.B. Activités accessoires</w:t>
      </w:r>
    </w:p>
    <w:p w14:paraId="65169411" w14:textId="30A14D91" w:rsidR="00147CC0" w:rsidRPr="00032280" w:rsidRDefault="00147CC0" w:rsidP="00147CC0">
      <w:pPr>
        <w:pStyle w:val="AMFDoctrineChapeau"/>
        <w:rPr>
          <w:rFonts w:ascii="Arial" w:hAnsi="Arial" w:cs="Arial"/>
        </w:rPr>
      </w:pPr>
      <w:r w:rsidRPr="00032280">
        <w:rPr>
          <w:rFonts w:ascii="Arial" w:hAnsi="Arial" w:cs="Arial"/>
        </w:rPr>
        <w:t>3.C. Moyens techniques</w:t>
      </w:r>
    </w:p>
    <w:p w14:paraId="2E3B2FF0" w14:textId="0D37B5FE" w:rsidR="00147CC0" w:rsidRPr="00032280" w:rsidRDefault="00147CC0" w:rsidP="00147CC0">
      <w:pPr>
        <w:pStyle w:val="AMFDoctrineChapeau"/>
        <w:rPr>
          <w:rFonts w:ascii="Arial" w:hAnsi="Arial" w:cs="Arial"/>
        </w:rPr>
      </w:pPr>
      <w:r w:rsidRPr="00032280">
        <w:rPr>
          <w:rFonts w:ascii="Arial" w:hAnsi="Arial" w:cs="Arial"/>
        </w:rPr>
        <w:t>3.D. Processus d’investissement et de désinvestissement</w:t>
      </w:r>
    </w:p>
    <w:p w14:paraId="2FAAC2E9" w14:textId="29261DF6" w:rsidR="00147CC0" w:rsidRPr="00032280" w:rsidRDefault="00147CC0" w:rsidP="00147CC0">
      <w:pPr>
        <w:pStyle w:val="AMFDoctrineChapeau"/>
        <w:rPr>
          <w:rFonts w:ascii="Arial" w:hAnsi="Arial" w:cs="Arial"/>
        </w:rPr>
      </w:pPr>
      <w:r w:rsidRPr="00032280">
        <w:rPr>
          <w:rFonts w:ascii="Arial" w:hAnsi="Arial" w:cs="Arial"/>
        </w:rPr>
        <w:t>3.E. Politique de meilleure exécution / sélection et passation des ordres</w:t>
      </w:r>
    </w:p>
    <w:p w14:paraId="45042B60" w14:textId="5A7BDA00" w:rsidR="00147CC0" w:rsidRPr="00032280" w:rsidRDefault="00147CC0" w:rsidP="00147CC0">
      <w:pPr>
        <w:pStyle w:val="AMFDoctrineChapeau"/>
        <w:rPr>
          <w:rFonts w:ascii="Arial" w:hAnsi="Arial" w:cs="Arial"/>
        </w:rPr>
      </w:pPr>
      <w:r w:rsidRPr="00032280">
        <w:rPr>
          <w:rFonts w:ascii="Arial" w:hAnsi="Arial" w:cs="Arial"/>
        </w:rPr>
        <w:t>3.F. Dispositif de contrôle</w:t>
      </w:r>
    </w:p>
    <w:p w14:paraId="4C00EDB2" w14:textId="25E7CBCA" w:rsidR="00147CC0" w:rsidRPr="00032280" w:rsidRDefault="00147CC0" w:rsidP="00147CC0">
      <w:pPr>
        <w:pStyle w:val="AMFDoctrineChapeau"/>
        <w:rPr>
          <w:rFonts w:ascii="Arial" w:hAnsi="Arial" w:cs="Arial"/>
        </w:rPr>
      </w:pPr>
      <w:r w:rsidRPr="00032280">
        <w:rPr>
          <w:rFonts w:ascii="Arial" w:hAnsi="Arial" w:cs="Arial"/>
        </w:rPr>
        <w:t>3.G. Évaluation des instruments</w:t>
      </w:r>
    </w:p>
    <w:p w14:paraId="5AABAE1D" w14:textId="3518A21C" w:rsidR="00147CC0" w:rsidRPr="00032280" w:rsidRDefault="00147CC0" w:rsidP="00147CC0">
      <w:pPr>
        <w:pStyle w:val="AMFDoctrineChapeau"/>
        <w:rPr>
          <w:rFonts w:ascii="Arial" w:hAnsi="Arial" w:cs="Arial"/>
        </w:rPr>
      </w:pPr>
      <w:r w:rsidRPr="00032280">
        <w:rPr>
          <w:rFonts w:ascii="Arial" w:hAnsi="Arial" w:cs="Arial"/>
        </w:rPr>
        <w:t>3.H. Externalisation et délégation</w:t>
      </w:r>
    </w:p>
    <w:p w14:paraId="07437052" w14:textId="1EDBE47B" w:rsidR="00147CC0" w:rsidRPr="00032280" w:rsidRDefault="00147CC0" w:rsidP="00147CC0">
      <w:pPr>
        <w:pStyle w:val="AMFDoctrineChapeau"/>
        <w:rPr>
          <w:rFonts w:ascii="Arial" w:hAnsi="Arial" w:cs="Arial"/>
        </w:rPr>
      </w:pPr>
      <w:r w:rsidRPr="00032280">
        <w:rPr>
          <w:rFonts w:ascii="Arial" w:hAnsi="Arial" w:cs="Arial"/>
        </w:rPr>
        <w:t>3.I. Conflits d’intérêts</w:t>
      </w:r>
    </w:p>
    <w:p w14:paraId="4138AED7" w14:textId="2029AF7C" w:rsidR="00147CC0" w:rsidRPr="00032280" w:rsidRDefault="00147CC0" w:rsidP="00147CC0">
      <w:pPr>
        <w:pStyle w:val="AMFDoctrineChapeau"/>
        <w:rPr>
          <w:rFonts w:ascii="Arial" w:hAnsi="Arial" w:cs="Arial"/>
        </w:rPr>
      </w:pPr>
      <w:r w:rsidRPr="00032280">
        <w:rPr>
          <w:rFonts w:ascii="Arial" w:hAnsi="Arial" w:cs="Arial"/>
        </w:rPr>
        <w:t>3.J. Lutte contre le blanchiment de capitaux et le financement du terrorisme et lutte contre l’évasion et la fraude fiscales</w:t>
      </w:r>
    </w:p>
    <w:p w14:paraId="369838A9" w14:textId="43ECD975" w:rsidR="00147CC0" w:rsidRPr="00032280" w:rsidRDefault="00147CC0" w:rsidP="00147CC0">
      <w:pPr>
        <w:pStyle w:val="AMFDoctrineChapeau"/>
        <w:rPr>
          <w:rFonts w:ascii="Arial" w:hAnsi="Arial" w:cs="Arial"/>
        </w:rPr>
      </w:pPr>
      <w:r w:rsidRPr="00032280">
        <w:rPr>
          <w:rFonts w:ascii="Arial" w:hAnsi="Arial" w:cs="Arial"/>
        </w:rPr>
        <w:t>3.K. Politique de rémunération</w:t>
      </w:r>
    </w:p>
    <w:p w14:paraId="08C27AF9" w14:textId="22204274" w:rsidR="00147CC0" w:rsidRPr="00032280" w:rsidRDefault="00147CC0" w:rsidP="00147CC0">
      <w:pPr>
        <w:pStyle w:val="AMFDoctrineChapeau"/>
        <w:rPr>
          <w:rFonts w:ascii="Arial" w:hAnsi="Arial" w:cs="Arial"/>
        </w:rPr>
      </w:pPr>
      <w:r w:rsidRPr="00032280">
        <w:rPr>
          <w:rFonts w:ascii="Arial" w:hAnsi="Arial" w:cs="Arial"/>
        </w:rPr>
        <w:t>3.L. Commercialisation</w:t>
      </w:r>
    </w:p>
    <w:p w14:paraId="6301C9F6" w14:textId="2E1E6BAA" w:rsidR="00147CC0" w:rsidRPr="00032280" w:rsidRDefault="00147CC0" w:rsidP="004E1D40">
      <w:pPr>
        <w:pStyle w:val="AMFDoctrineChapeau"/>
        <w:rPr>
          <w:rFonts w:ascii="Arial" w:hAnsi="Arial" w:cs="Arial"/>
        </w:rPr>
      </w:pPr>
      <w:r w:rsidRPr="00032280">
        <w:rPr>
          <w:rFonts w:ascii="Arial" w:hAnsi="Arial" w:cs="Arial"/>
        </w:rPr>
        <w:t xml:space="preserve">3.M. </w:t>
      </w:r>
      <w:r w:rsidR="004E1D40" w:rsidRPr="00032280">
        <w:rPr>
          <w:rFonts w:ascii="Arial" w:hAnsi="Arial" w:cs="Arial"/>
        </w:rPr>
        <w:t xml:space="preserve">Fonds propres et autres éléments financiers </w:t>
      </w:r>
    </w:p>
    <w:p w14:paraId="1A000101" w14:textId="77777777" w:rsidR="00147CC0" w:rsidRPr="00032280" w:rsidRDefault="00147CC0" w:rsidP="00F5588F">
      <w:pPr>
        <w:pStyle w:val="AMFDoctrineRfrence"/>
        <w:jc w:val="both"/>
        <w:rPr>
          <w:rFonts w:ascii="Arial" w:hAnsi="Arial" w:cs="Arial"/>
          <w:sz w:val="20"/>
          <w:szCs w:val="20"/>
        </w:rPr>
      </w:pPr>
    </w:p>
    <w:p w14:paraId="3BB8E1D5" w14:textId="64365886" w:rsidR="006118FD" w:rsidRPr="00032280" w:rsidRDefault="006118FD" w:rsidP="00F5588F">
      <w:pPr>
        <w:pStyle w:val="AMFDoctrineRfrence"/>
        <w:jc w:val="both"/>
        <w:rPr>
          <w:rFonts w:ascii="Arial" w:hAnsi="Arial" w:cs="Arial"/>
          <w:sz w:val="20"/>
          <w:szCs w:val="20"/>
        </w:rPr>
      </w:pPr>
      <w:r w:rsidRPr="00032280">
        <w:rPr>
          <w:rFonts w:ascii="Arial" w:hAnsi="Arial" w:cs="Arial"/>
          <w:sz w:val="20"/>
          <w:szCs w:val="20"/>
        </w:rPr>
        <w:t xml:space="preserve">SECTION </w:t>
      </w:r>
      <w:r w:rsidR="005E1AB1" w:rsidRPr="00032280">
        <w:rPr>
          <w:rFonts w:ascii="Arial" w:hAnsi="Arial" w:cs="Arial"/>
          <w:sz w:val="20"/>
          <w:szCs w:val="20"/>
        </w:rPr>
        <w:t>3</w:t>
      </w:r>
      <w:r w:rsidRPr="00032280">
        <w:rPr>
          <w:rFonts w:ascii="Arial" w:hAnsi="Arial" w:cs="Arial"/>
          <w:sz w:val="20"/>
          <w:szCs w:val="20"/>
        </w:rPr>
        <w:t>.A – Activités de la société de gestion</w:t>
      </w:r>
    </w:p>
    <w:p w14:paraId="603E5720"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Synthese</w:t>
      </w:r>
    </w:p>
    <w:p w14:paraId="52A162DB" w14:textId="6F053F48" w:rsidR="006118FD" w:rsidRPr="00032280" w:rsidRDefault="006118FD" w:rsidP="00F5588F">
      <w:pPr>
        <w:pStyle w:val="AMFDoctrineChapeau"/>
        <w:rPr>
          <w:rFonts w:ascii="Arial" w:hAnsi="Arial" w:cs="Arial"/>
        </w:rPr>
      </w:pPr>
      <w:r w:rsidRPr="00032280">
        <w:rPr>
          <w:rFonts w:ascii="Arial" w:hAnsi="Arial" w:cs="Arial"/>
        </w:rPr>
        <w:t xml:space="preserve">Le tableau suivant a pour vocation de présenter </w:t>
      </w:r>
      <w:r w:rsidRPr="00032280">
        <w:rPr>
          <w:rFonts w:ascii="Arial" w:hAnsi="Arial" w:cs="Arial"/>
          <w:u w:val="single"/>
        </w:rPr>
        <w:t>dans les grandes lignes</w:t>
      </w:r>
      <w:r w:rsidRPr="00032280">
        <w:rPr>
          <w:rFonts w:ascii="Arial" w:hAnsi="Arial" w:cs="Arial"/>
        </w:rPr>
        <w:t xml:space="preserve"> le positionnement de l’activité de la </w:t>
      </w:r>
      <w:r w:rsidR="00A4585D" w:rsidRPr="00032280">
        <w:rPr>
          <w:rFonts w:ascii="Arial" w:hAnsi="Arial" w:cs="Arial"/>
        </w:rPr>
        <w:t xml:space="preserve">Société de Gestion </w:t>
      </w:r>
      <w:r w:rsidRPr="00032280">
        <w:rPr>
          <w:rFonts w:ascii="Arial" w:hAnsi="Arial" w:cs="Arial"/>
        </w:rPr>
        <w:t xml:space="preserve">de portefeuille. </w:t>
      </w:r>
    </w:p>
    <w:p w14:paraId="145A4B8B" w14:textId="77777777" w:rsidR="006118FD" w:rsidRPr="00032280" w:rsidRDefault="006118FD" w:rsidP="00F5588F">
      <w:pPr>
        <w:pStyle w:val="AMFDoctrineChapeau"/>
        <w:rPr>
          <w:rFonts w:ascii="Arial" w:hAnsi="Arial" w:cs="Arial"/>
        </w:rPr>
      </w:pPr>
    </w:p>
    <w:tbl>
      <w:tblPr>
        <w:tblpPr w:leftFromText="141" w:rightFromText="141" w:vertAnchor="text" w:horzAnchor="margin" w:tblpY="25"/>
        <w:tblW w:w="4331" w:type="pct"/>
        <w:tblCellMar>
          <w:left w:w="70" w:type="dxa"/>
          <w:right w:w="70" w:type="dxa"/>
        </w:tblCellMar>
        <w:tblLook w:val="0000" w:firstRow="0" w:lastRow="0" w:firstColumn="0" w:lastColumn="0" w:noHBand="0" w:noVBand="0"/>
      </w:tblPr>
      <w:tblGrid>
        <w:gridCol w:w="1519"/>
        <w:gridCol w:w="2763"/>
        <w:gridCol w:w="431"/>
        <w:gridCol w:w="482"/>
        <w:gridCol w:w="1042"/>
        <w:gridCol w:w="1622"/>
        <w:gridCol w:w="1187"/>
      </w:tblGrid>
      <w:tr w:rsidR="00032280" w:rsidRPr="00032280" w14:paraId="43AA3BDF" w14:textId="77777777" w:rsidTr="007A334F">
        <w:trPr>
          <w:gridAfter w:val="2"/>
          <w:wAfter w:w="1689" w:type="pct"/>
          <w:trHeight w:val="340"/>
        </w:trPr>
        <w:tc>
          <w:tcPr>
            <w:tcW w:w="2080" w:type="pct"/>
            <w:gridSpan w:val="2"/>
            <w:vMerge w:val="restart"/>
            <w:tcBorders>
              <w:top w:val="single" w:sz="4" w:space="0" w:color="auto"/>
              <w:left w:val="single" w:sz="4" w:space="0" w:color="auto"/>
              <w:bottom w:val="nil"/>
              <w:right w:val="single" w:sz="12" w:space="0" w:color="000000"/>
            </w:tcBorders>
            <w:shd w:val="clear" w:color="auto" w:fill="auto"/>
            <w:vAlign w:val="center"/>
          </w:tcPr>
          <w:p w14:paraId="6710E11F" w14:textId="77777777" w:rsidR="006118FD" w:rsidRPr="00032280" w:rsidRDefault="006118FD" w:rsidP="00F5588F">
            <w:pPr>
              <w:pStyle w:val="AMFDoctrineChapeau"/>
              <w:rPr>
                <w:rFonts w:ascii="Arial" w:hAnsi="Arial" w:cs="Arial"/>
              </w:rPr>
            </w:pPr>
            <w:r w:rsidRPr="00032280">
              <w:rPr>
                <w:rFonts w:ascii="Arial" w:hAnsi="Arial" w:cs="Arial"/>
              </w:rPr>
              <w:t>Activités envisagées</w:t>
            </w:r>
          </w:p>
        </w:tc>
        <w:tc>
          <w:tcPr>
            <w:tcW w:w="271" w:type="pct"/>
            <w:vMerge w:val="restart"/>
            <w:tcBorders>
              <w:top w:val="single" w:sz="4" w:space="0" w:color="auto"/>
              <w:left w:val="single" w:sz="12" w:space="0" w:color="auto"/>
              <w:bottom w:val="single" w:sz="12" w:space="0" w:color="000000"/>
              <w:right w:val="single" w:sz="8" w:space="0" w:color="auto"/>
            </w:tcBorders>
            <w:shd w:val="clear" w:color="auto" w:fill="auto"/>
            <w:vAlign w:val="center"/>
          </w:tcPr>
          <w:p w14:paraId="0D9942FF" w14:textId="77777777" w:rsidR="006118FD" w:rsidRPr="00032280" w:rsidRDefault="006118FD" w:rsidP="00F5588F">
            <w:pPr>
              <w:pStyle w:val="AMFDoctrineChapeau"/>
              <w:rPr>
                <w:rFonts w:ascii="Arial" w:hAnsi="Arial" w:cs="Arial"/>
              </w:rPr>
            </w:pPr>
            <w:r w:rsidRPr="00032280">
              <w:rPr>
                <w:rFonts w:ascii="Arial" w:hAnsi="Arial" w:cs="Arial"/>
              </w:rPr>
              <w:t>Oui</w:t>
            </w:r>
          </w:p>
        </w:tc>
        <w:tc>
          <w:tcPr>
            <w:tcW w:w="306" w:type="pct"/>
            <w:vMerge w:val="restart"/>
            <w:tcBorders>
              <w:top w:val="single" w:sz="4" w:space="0" w:color="auto"/>
              <w:left w:val="single" w:sz="8" w:space="0" w:color="auto"/>
              <w:bottom w:val="single" w:sz="12" w:space="0" w:color="000000"/>
              <w:right w:val="single" w:sz="12" w:space="0" w:color="auto"/>
            </w:tcBorders>
            <w:shd w:val="clear" w:color="auto" w:fill="auto"/>
            <w:vAlign w:val="center"/>
          </w:tcPr>
          <w:p w14:paraId="4BABF738" w14:textId="77777777" w:rsidR="006118FD" w:rsidRPr="00032280" w:rsidRDefault="006118FD" w:rsidP="00F5588F">
            <w:pPr>
              <w:pStyle w:val="AMFDoctrineChapeau"/>
              <w:rPr>
                <w:rFonts w:ascii="Arial" w:hAnsi="Arial" w:cs="Arial"/>
              </w:rPr>
            </w:pPr>
            <w:r w:rsidRPr="00032280">
              <w:rPr>
                <w:rFonts w:ascii="Arial" w:hAnsi="Arial" w:cs="Arial"/>
              </w:rPr>
              <w:t>Non</w:t>
            </w:r>
          </w:p>
        </w:tc>
        <w:tc>
          <w:tcPr>
            <w:tcW w:w="654" w:type="pct"/>
            <w:vMerge w:val="restart"/>
            <w:tcBorders>
              <w:top w:val="single" w:sz="4" w:space="0" w:color="auto"/>
              <w:left w:val="single" w:sz="12" w:space="0" w:color="auto"/>
              <w:bottom w:val="single" w:sz="12" w:space="0" w:color="000000"/>
              <w:right w:val="single" w:sz="12" w:space="0" w:color="auto"/>
            </w:tcBorders>
            <w:shd w:val="clear" w:color="auto" w:fill="auto"/>
            <w:vAlign w:val="center"/>
          </w:tcPr>
          <w:p w14:paraId="1F37FD3B" w14:textId="77777777" w:rsidR="006118FD" w:rsidRPr="00032280" w:rsidRDefault="006118FD" w:rsidP="00F5588F">
            <w:pPr>
              <w:pStyle w:val="AMFDoctrineChapeau"/>
              <w:rPr>
                <w:rFonts w:ascii="Arial" w:hAnsi="Arial" w:cs="Arial"/>
              </w:rPr>
            </w:pPr>
            <w:r w:rsidRPr="00032280">
              <w:rPr>
                <w:rFonts w:ascii="Arial" w:hAnsi="Arial" w:cs="Arial"/>
              </w:rPr>
              <w:t>Part de l’activité dans le chiffre d’affaires global (prévisions en %)</w:t>
            </w:r>
          </w:p>
        </w:tc>
      </w:tr>
      <w:tr w:rsidR="00032280" w:rsidRPr="00032280" w14:paraId="6643255A" w14:textId="77777777" w:rsidTr="007A334F">
        <w:trPr>
          <w:trHeight w:val="1070"/>
        </w:trPr>
        <w:tc>
          <w:tcPr>
            <w:tcW w:w="2080" w:type="pct"/>
            <w:gridSpan w:val="2"/>
            <w:vMerge/>
            <w:tcBorders>
              <w:left w:val="single" w:sz="4" w:space="0" w:color="auto"/>
              <w:bottom w:val="single" w:sz="12" w:space="0" w:color="auto"/>
              <w:right w:val="single" w:sz="12" w:space="0" w:color="000000"/>
            </w:tcBorders>
            <w:shd w:val="clear" w:color="auto" w:fill="auto"/>
            <w:vAlign w:val="center"/>
          </w:tcPr>
          <w:p w14:paraId="74C7BC77" w14:textId="77777777" w:rsidR="006118FD" w:rsidRPr="00032280" w:rsidRDefault="006118FD" w:rsidP="00F5588F">
            <w:pPr>
              <w:pStyle w:val="AMFDoctrineChapeau"/>
              <w:rPr>
                <w:rFonts w:ascii="Arial" w:hAnsi="Arial" w:cs="Arial"/>
              </w:rPr>
            </w:pPr>
          </w:p>
        </w:tc>
        <w:tc>
          <w:tcPr>
            <w:tcW w:w="271" w:type="pct"/>
            <w:vMerge/>
            <w:tcBorders>
              <w:top w:val="single" w:sz="12" w:space="0" w:color="auto"/>
              <w:left w:val="single" w:sz="12" w:space="0" w:color="auto"/>
              <w:bottom w:val="single" w:sz="12" w:space="0" w:color="auto"/>
              <w:right w:val="single" w:sz="8" w:space="0" w:color="auto"/>
            </w:tcBorders>
            <w:vAlign w:val="center"/>
          </w:tcPr>
          <w:p w14:paraId="2D9614FF" w14:textId="77777777" w:rsidR="006118FD" w:rsidRPr="00032280" w:rsidRDefault="006118FD" w:rsidP="00F5588F">
            <w:pPr>
              <w:pStyle w:val="AMFDoctrineChapeau"/>
              <w:rPr>
                <w:rFonts w:ascii="Arial" w:hAnsi="Arial" w:cs="Arial"/>
              </w:rPr>
            </w:pPr>
          </w:p>
        </w:tc>
        <w:tc>
          <w:tcPr>
            <w:tcW w:w="306" w:type="pct"/>
            <w:vMerge/>
            <w:tcBorders>
              <w:top w:val="single" w:sz="12" w:space="0" w:color="auto"/>
              <w:left w:val="single" w:sz="8" w:space="0" w:color="auto"/>
              <w:bottom w:val="single" w:sz="12" w:space="0" w:color="auto"/>
              <w:right w:val="single" w:sz="12" w:space="0" w:color="auto"/>
            </w:tcBorders>
            <w:vAlign w:val="center"/>
          </w:tcPr>
          <w:p w14:paraId="71B04689" w14:textId="77777777" w:rsidR="006118FD" w:rsidRPr="00032280" w:rsidRDefault="006118FD" w:rsidP="00F5588F">
            <w:pPr>
              <w:pStyle w:val="AMFDoctrineChapeau"/>
              <w:rPr>
                <w:rFonts w:ascii="Arial" w:hAnsi="Arial" w:cs="Arial"/>
              </w:rPr>
            </w:pPr>
          </w:p>
        </w:tc>
        <w:tc>
          <w:tcPr>
            <w:tcW w:w="654" w:type="pct"/>
            <w:vMerge/>
            <w:tcBorders>
              <w:top w:val="single" w:sz="12" w:space="0" w:color="000000"/>
              <w:left w:val="single" w:sz="12" w:space="0" w:color="auto"/>
              <w:bottom w:val="single" w:sz="12" w:space="0" w:color="000000"/>
              <w:right w:val="single" w:sz="12" w:space="0" w:color="auto"/>
            </w:tcBorders>
            <w:vAlign w:val="center"/>
          </w:tcPr>
          <w:p w14:paraId="128EF60D" w14:textId="77777777" w:rsidR="006118FD" w:rsidRPr="00032280" w:rsidRDefault="006118FD" w:rsidP="00F5588F">
            <w:pPr>
              <w:pStyle w:val="AMFDoctrineChapeau"/>
              <w:rPr>
                <w:rFonts w:ascii="Arial" w:hAnsi="Arial" w:cs="Arial"/>
              </w:rPr>
            </w:pPr>
          </w:p>
        </w:tc>
        <w:tc>
          <w:tcPr>
            <w:tcW w:w="844" w:type="pct"/>
            <w:tcBorders>
              <w:top w:val="single" w:sz="12" w:space="0" w:color="000000"/>
              <w:left w:val="nil"/>
              <w:bottom w:val="single" w:sz="12" w:space="0" w:color="auto"/>
              <w:right w:val="single" w:sz="8" w:space="0" w:color="auto"/>
            </w:tcBorders>
            <w:shd w:val="clear" w:color="auto" w:fill="auto"/>
            <w:vAlign w:val="center"/>
          </w:tcPr>
          <w:p w14:paraId="11820301" w14:textId="0394FD88" w:rsidR="006118FD" w:rsidRPr="00032280" w:rsidRDefault="006118FD" w:rsidP="00F5588F">
            <w:pPr>
              <w:pStyle w:val="AMFDoctrineChapeau"/>
              <w:rPr>
                <w:rFonts w:ascii="Arial" w:hAnsi="Arial" w:cs="Arial"/>
              </w:rPr>
            </w:pPr>
            <w:r w:rsidRPr="00032280">
              <w:rPr>
                <w:rFonts w:ascii="Arial" w:hAnsi="Arial" w:cs="Arial"/>
              </w:rPr>
              <w:t xml:space="preserve">Clients non </w:t>
            </w:r>
            <w:r w:rsidR="007A334F" w:rsidRPr="00032280">
              <w:rPr>
                <w:rFonts w:ascii="Arial" w:hAnsi="Arial" w:cs="Arial"/>
              </w:rPr>
              <w:t>qualifiés</w:t>
            </w:r>
            <w:r w:rsidRPr="00032280">
              <w:rPr>
                <w:rFonts w:ascii="Arial" w:hAnsi="Arial" w:cs="Arial"/>
              </w:rPr>
              <w:t xml:space="preserve"> </w:t>
            </w:r>
            <w:r w:rsidR="00573CCA" w:rsidRPr="00032280">
              <w:rPr>
                <w:rFonts w:ascii="Arial" w:hAnsi="Arial" w:cs="Arial"/>
              </w:rPr>
              <w:t xml:space="preserve">(investisseur non </w:t>
            </w:r>
            <w:proofErr w:type="gramStart"/>
            <w:r w:rsidR="00573CCA" w:rsidRPr="00032280">
              <w:rPr>
                <w:rFonts w:ascii="Arial" w:hAnsi="Arial" w:cs="Arial"/>
              </w:rPr>
              <w:t>averti)</w:t>
            </w:r>
            <w:r w:rsidRPr="00032280">
              <w:rPr>
                <w:rFonts w:ascii="Arial" w:hAnsi="Arial" w:cs="Arial"/>
              </w:rPr>
              <w:t>(</w:t>
            </w:r>
            <w:proofErr w:type="gramEnd"/>
            <w:r w:rsidRPr="00032280">
              <w:rPr>
                <w:rFonts w:ascii="Arial" w:hAnsi="Arial" w:cs="Arial"/>
              </w:rPr>
              <w:t>description succincte et % visé)</w:t>
            </w:r>
          </w:p>
        </w:tc>
        <w:tc>
          <w:tcPr>
            <w:tcW w:w="844" w:type="pct"/>
            <w:tcBorders>
              <w:top w:val="single" w:sz="12" w:space="0" w:color="000000"/>
              <w:left w:val="nil"/>
              <w:bottom w:val="single" w:sz="12" w:space="0" w:color="auto"/>
              <w:right w:val="single" w:sz="8" w:space="0" w:color="auto"/>
            </w:tcBorders>
            <w:shd w:val="clear" w:color="auto" w:fill="auto"/>
            <w:vAlign w:val="center"/>
          </w:tcPr>
          <w:p w14:paraId="43B9EC45" w14:textId="5331C932" w:rsidR="006118FD" w:rsidRPr="00032280" w:rsidRDefault="006118FD" w:rsidP="00F5588F">
            <w:pPr>
              <w:pStyle w:val="AMFDoctrineChapeau"/>
              <w:rPr>
                <w:rFonts w:ascii="Arial" w:hAnsi="Arial" w:cs="Arial"/>
              </w:rPr>
            </w:pPr>
            <w:r w:rsidRPr="00032280">
              <w:rPr>
                <w:rFonts w:ascii="Arial" w:hAnsi="Arial" w:cs="Arial"/>
              </w:rPr>
              <w:t xml:space="preserve">Clients </w:t>
            </w:r>
            <w:r w:rsidR="007A334F" w:rsidRPr="00032280">
              <w:rPr>
                <w:rFonts w:ascii="Arial" w:hAnsi="Arial" w:cs="Arial"/>
              </w:rPr>
              <w:t>qualifiés</w:t>
            </w:r>
            <w:r w:rsidR="00573CCA" w:rsidRPr="00032280">
              <w:rPr>
                <w:rFonts w:ascii="Arial" w:hAnsi="Arial" w:cs="Arial"/>
              </w:rPr>
              <w:t xml:space="preserve"> (investisseur averti)</w:t>
            </w:r>
          </w:p>
        </w:tc>
      </w:tr>
      <w:tr w:rsidR="00032280" w:rsidRPr="00032280" w14:paraId="21F15A9C" w14:textId="77777777" w:rsidTr="006118FD">
        <w:trPr>
          <w:trHeight w:val="884"/>
        </w:trPr>
        <w:tc>
          <w:tcPr>
            <w:tcW w:w="967" w:type="pct"/>
            <w:vMerge w:val="restart"/>
            <w:tcBorders>
              <w:top w:val="nil"/>
              <w:left w:val="single" w:sz="4" w:space="0" w:color="auto"/>
              <w:bottom w:val="single" w:sz="8" w:space="0" w:color="000000"/>
              <w:right w:val="single" w:sz="8" w:space="0" w:color="auto"/>
            </w:tcBorders>
            <w:vAlign w:val="center"/>
          </w:tcPr>
          <w:p w14:paraId="38FCCB6E" w14:textId="77777777" w:rsidR="006118FD" w:rsidRPr="00032280" w:rsidRDefault="006118FD" w:rsidP="00F5588F">
            <w:pPr>
              <w:pStyle w:val="AMFDoctrineChapeau"/>
              <w:rPr>
                <w:rFonts w:ascii="Arial" w:hAnsi="Arial" w:cs="Arial"/>
              </w:rPr>
            </w:pPr>
            <w:r w:rsidRPr="00032280">
              <w:rPr>
                <w:rFonts w:ascii="Arial" w:hAnsi="Arial" w:cs="Arial"/>
              </w:rPr>
              <w:t>Gestion collective et Services d’investissement</w:t>
            </w:r>
          </w:p>
        </w:tc>
        <w:tc>
          <w:tcPr>
            <w:tcW w:w="1114" w:type="pct"/>
            <w:tcBorders>
              <w:top w:val="single" w:sz="8" w:space="0" w:color="auto"/>
              <w:left w:val="single" w:sz="8" w:space="0" w:color="auto"/>
              <w:bottom w:val="single" w:sz="8" w:space="0" w:color="auto"/>
              <w:right w:val="single" w:sz="12" w:space="0" w:color="auto"/>
            </w:tcBorders>
          </w:tcPr>
          <w:p w14:paraId="55151DB7" w14:textId="77777777" w:rsidR="006118FD" w:rsidRPr="00032280" w:rsidRDefault="006118FD" w:rsidP="00F5588F">
            <w:pPr>
              <w:pStyle w:val="AMFDoctrineChapeau"/>
              <w:rPr>
                <w:rFonts w:ascii="Arial" w:hAnsi="Arial" w:cs="Arial"/>
              </w:rPr>
            </w:pPr>
            <w:r w:rsidRPr="00032280">
              <w:rPr>
                <w:rFonts w:ascii="Arial" w:hAnsi="Arial" w:cs="Arial"/>
              </w:rPr>
              <w:t> </w:t>
            </w:r>
          </w:p>
          <w:p w14:paraId="2621DEC2" w14:textId="21028A29" w:rsidR="006118FD" w:rsidRPr="00032280" w:rsidRDefault="006118FD" w:rsidP="00F5588F">
            <w:pPr>
              <w:pStyle w:val="AMFDoctrineChapeau"/>
              <w:rPr>
                <w:rFonts w:ascii="Arial" w:hAnsi="Arial" w:cs="Arial"/>
              </w:rPr>
            </w:pPr>
            <w:r w:rsidRPr="00032280">
              <w:rPr>
                <w:rFonts w:ascii="Arial" w:hAnsi="Arial" w:cs="Arial"/>
              </w:rPr>
              <w:t xml:space="preserve">Gestion collective OPCVM </w:t>
            </w:r>
          </w:p>
        </w:tc>
        <w:tc>
          <w:tcPr>
            <w:tcW w:w="271" w:type="pct"/>
            <w:tcBorders>
              <w:top w:val="single" w:sz="12" w:space="0" w:color="auto"/>
              <w:left w:val="single" w:sz="12" w:space="0" w:color="auto"/>
              <w:bottom w:val="single" w:sz="6" w:space="0" w:color="auto"/>
              <w:right w:val="single" w:sz="6" w:space="0" w:color="auto"/>
            </w:tcBorders>
            <w:vAlign w:val="center"/>
          </w:tcPr>
          <w:p w14:paraId="7C6B73D1" w14:textId="77777777" w:rsidR="006118FD" w:rsidRPr="00032280" w:rsidRDefault="006118FD" w:rsidP="00F5588F">
            <w:pPr>
              <w:pStyle w:val="AMFDoctrineChapeau"/>
              <w:rPr>
                <w:rFonts w:ascii="Arial" w:hAnsi="Arial" w:cs="Arial"/>
              </w:rPr>
            </w:pPr>
            <w:r w:rsidRPr="00032280">
              <w:rPr>
                <w:rFonts w:ascii="Arial" w:hAnsi="Arial" w:cs="Arial"/>
              </w:rPr>
              <w:t>X</w:t>
            </w:r>
          </w:p>
        </w:tc>
        <w:tc>
          <w:tcPr>
            <w:tcW w:w="306" w:type="pct"/>
            <w:tcBorders>
              <w:top w:val="single" w:sz="12" w:space="0" w:color="auto"/>
              <w:left w:val="single" w:sz="6" w:space="0" w:color="auto"/>
              <w:bottom w:val="single" w:sz="6" w:space="0" w:color="auto"/>
              <w:right w:val="single" w:sz="12" w:space="0" w:color="auto"/>
            </w:tcBorders>
            <w:shd w:val="clear" w:color="auto" w:fill="1F4E79" w:themeFill="accent5" w:themeFillShade="80"/>
            <w:vAlign w:val="bottom"/>
          </w:tcPr>
          <w:p w14:paraId="414713BC"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654" w:type="pct"/>
            <w:tcBorders>
              <w:top w:val="nil"/>
              <w:left w:val="single" w:sz="12" w:space="0" w:color="auto"/>
              <w:bottom w:val="single" w:sz="8" w:space="0" w:color="000000"/>
              <w:right w:val="single" w:sz="12" w:space="0" w:color="auto"/>
            </w:tcBorders>
            <w:vAlign w:val="bottom"/>
          </w:tcPr>
          <w:p w14:paraId="5ECCE20C"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nil"/>
              <w:left w:val="single" w:sz="12" w:space="0" w:color="auto"/>
              <w:bottom w:val="single" w:sz="8" w:space="0" w:color="000000"/>
              <w:right w:val="single" w:sz="8" w:space="0" w:color="auto"/>
            </w:tcBorders>
            <w:vAlign w:val="bottom"/>
          </w:tcPr>
          <w:p w14:paraId="7508BC86"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nil"/>
              <w:left w:val="single" w:sz="8" w:space="0" w:color="auto"/>
              <w:bottom w:val="single" w:sz="8" w:space="0" w:color="000000"/>
              <w:right w:val="single" w:sz="8" w:space="0" w:color="auto"/>
            </w:tcBorders>
            <w:vAlign w:val="bottom"/>
          </w:tcPr>
          <w:p w14:paraId="6B355C89"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4C491523" w14:textId="77777777" w:rsidTr="006118FD">
        <w:trPr>
          <w:trHeight w:val="915"/>
        </w:trPr>
        <w:tc>
          <w:tcPr>
            <w:tcW w:w="967" w:type="pct"/>
            <w:vMerge/>
            <w:tcBorders>
              <w:top w:val="nil"/>
              <w:left w:val="single" w:sz="4" w:space="0" w:color="auto"/>
              <w:bottom w:val="single" w:sz="8" w:space="0" w:color="000000"/>
              <w:right w:val="single" w:sz="8" w:space="0" w:color="auto"/>
            </w:tcBorders>
            <w:vAlign w:val="center"/>
          </w:tcPr>
          <w:p w14:paraId="01668563" w14:textId="77777777" w:rsidR="006118FD" w:rsidRPr="00032280" w:rsidRDefault="006118FD" w:rsidP="00F5588F">
            <w:pPr>
              <w:pStyle w:val="AMFDoctrineChapeau"/>
              <w:rPr>
                <w:rFonts w:ascii="Arial" w:hAnsi="Arial" w:cs="Arial"/>
              </w:rPr>
            </w:pPr>
          </w:p>
        </w:tc>
        <w:tc>
          <w:tcPr>
            <w:tcW w:w="1114" w:type="pct"/>
            <w:tcBorders>
              <w:top w:val="single" w:sz="8" w:space="0" w:color="auto"/>
              <w:left w:val="single" w:sz="8" w:space="0" w:color="auto"/>
              <w:bottom w:val="single" w:sz="8" w:space="0" w:color="auto"/>
              <w:right w:val="single" w:sz="12" w:space="0" w:color="auto"/>
            </w:tcBorders>
            <w:vAlign w:val="center"/>
          </w:tcPr>
          <w:p w14:paraId="5517D2DF" w14:textId="650AB740" w:rsidR="006118FD" w:rsidRPr="00032280" w:rsidRDefault="006118FD" w:rsidP="00F5588F">
            <w:pPr>
              <w:pStyle w:val="AMFDoctrineChapeau"/>
              <w:rPr>
                <w:rFonts w:ascii="Arial" w:hAnsi="Arial" w:cs="Arial"/>
              </w:rPr>
            </w:pPr>
            <w:r w:rsidRPr="00032280">
              <w:rPr>
                <w:rFonts w:ascii="Arial" w:hAnsi="Arial" w:cs="Arial"/>
              </w:rPr>
              <w:t>Gestion collective </w:t>
            </w:r>
            <w:r w:rsidR="00183128" w:rsidRPr="00032280">
              <w:rPr>
                <w:rFonts w:ascii="Arial" w:hAnsi="Arial" w:cs="Arial"/>
              </w:rPr>
              <w:t>d’organisme de titrisation</w:t>
            </w:r>
          </w:p>
        </w:tc>
        <w:tc>
          <w:tcPr>
            <w:tcW w:w="271" w:type="pct"/>
            <w:tcBorders>
              <w:top w:val="single" w:sz="6" w:space="0" w:color="auto"/>
              <w:left w:val="single" w:sz="12" w:space="0" w:color="auto"/>
              <w:bottom w:val="single" w:sz="6" w:space="0" w:color="auto"/>
              <w:right w:val="single" w:sz="6" w:space="0" w:color="auto"/>
            </w:tcBorders>
            <w:vAlign w:val="bottom"/>
          </w:tcPr>
          <w:p w14:paraId="0E019FCA" w14:textId="77777777" w:rsidR="006118FD" w:rsidRPr="00032280" w:rsidRDefault="006118FD" w:rsidP="00F5588F">
            <w:pPr>
              <w:pStyle w:val="AMFDoctrineChapeau"/>
              <w:rPr>
                <w:rFonts w:ascii="Arial" w:hAnsi="Arial" w:cs="Arial"/>
              </w:rPr>
            </w:pPr>
          </w:p>
        </w:tc>
        <w:tc>
          <w:tcPr>
            <w:tcW w:w="306" w:type="pct"/>
            <w:tcBorders>
              <w:top w:val="single" w:sz="6" w:space="0" w:color="auto"/>
              <w:left w:val="single" w:sz="6" w:space="0" w:color="auto"/>
              <w:bottom w:val="single" w:sz="6" w:space="0" w:color="auto"/>
              <w:right w:val="single" w:sz="12" w:space="0" w:color="auto"/>
            </w:tcBorders>
            <w:vAlign w:val="bottom"/>
          </w:tcPr>
          <w:p w14:paraId="6F5BC11A" w14:textId="77777777" w:rsidR="006118FD" w:rsidRPr="00032280" w:rsidRDefault="006118FD" w:rsidP="00F5588F">
            <w:pPr>
              <w:pStyle w:val="AMFDoctrineChapeau"/>
              <w:rPr>
                <w:rFonts w:ascii="Arial" w:hAnsi="Arial" w:cs="Arial"/>
              </w:rPr>
            </w:pPr>
          </w:p>
        </w:tc>
        <w:tc>
          <w:tcPr>
            <w:tcW w:w="654" w:type="pct"/>
            <w:tcBorders>
              <w:top w:val="nil"/>
              <w:left w:val="single" w:sz="12" w:space="0" w:color="auto"/>
              <w:bottom w:val="single" w:sz="8" w:space="0" w:color="auto"/>
              <w:right w:val="single" w:sz="12" w:space="0" w:color="auto"/>
            </w:tcBorders>
            <w:vAlign w:val="bottom"/>
          </w:tcPr>
          <w:p w14:paraId="2E0BEF8B"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1AF16CF5"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3AEDB517" w14:textId="77777777" w:rsidR="006118FD" w:rsidRPr="00032280" w:rsidRDefault="006118FD" w:rsidP="00F5588F">
            <w:pPr>
              <w:pStyle w:val="AMFDoctrineChapeau"/>
              <w:rPr>
                <w:rFonts w:ascii="Arial" w:hAnsi="Arial" w:cs="Arial"/>
              </w:rPr>
            </w:pPr>
          </w:p>
        </w:tc>
      </w:tr>
      <w:tr w:rsidR="00032280" w:rsidRPr="00032280" w14:paraId="06900A9D" w14:textId="77777777" w:rsidTr="006118FD">
        <w:trPr>
          <w:trHeight w:val="915"/>
        </w:trPr>
        <w:tc>
          <w:tcPr>
            <w:tcW w:w="967" w:type="pct"/>
            <w:vMerge/>
            <w:tcBorders>
              <w:top w:val="nil"/>
              <w:left w:val="single" w:sz="4" w:space="0" w:color="auto"/>
              <w:bottom w:val="single" w:sz="8" w:space="0" w:color="000000"/>
              <w:right w:val="single" w:sz="8" w:space="0" w:color="auto"/>
            </w:tcBorders>
            <w:vAlign w:val="center"/>
          </w:tcPr>
          <w:p w14:paraId="54C08EED" w14:textId="77777777" w:rsidR="006118FD" w:rsidRPr="00032280" w:rsidRDefault="006118FD" w:rsidP="00F5588F">
            <w:pPr>
              <w:pStyle w:val="AMFDoctrineChapeau"/>
              <w:rPr>
                <w:rFonts w:ascii="Arial" w:hAnsi="Arial" w:cs="Arial"/>
              </w:rPr>
            </w:pPr>
          </w:p>
        </w:tc>
        <w:tc>
          <w:tcPr>
            <w:tcW w:w="1114" w:type="pct"/>
            <w:tcBorders>
              <w:top w:val="single" w:sz="8" w:space="0" w:color="auto"/>
              <w:left w:val="single" w:sz="8" w:space="0" w:color="auto"/>
              <w:bottom w:val="single" w:sz="8" w:space="0" w:color="auto"/>
              <w:right w:val="single" w:sz="12" w:space="0" w:color="auto"/>
            </w:tcBorders>
            <w:vAlign w:val="center"/>
          </w:tcPr>
          <w:p w14:paraId="7A380F6F" w14:textId="02B95B21" w:rsidR="006118FD" w:rsidRPr="00032280" w:rsidRDefault="006118FD" w:rsidP="00F5588F">
            <w:pPr>
              <w:pStyle w:val="AMFDoctrineChapeau"/>
              <w:rPr>
                <w:rFonts w:ascii="Arial" w:hAnsi="Arial" w:cs="Arial"/>
              </w:rPr>
            </w:pPr>
            <w:r w:rsidRPr="00032280">
              <w:rPr>
                <w:rFonts w:ascii="Arial" w:hAnsi="Arial" w:cs="Arial"/>
              </w:rPr>
              <w:t>Gestion collective </w:t>
            </w:r>
            <w:r w:rsidR="00183128" w:rsidRPr="00032280">
              <w:rPr>
                <w:rFonts w:ascii="Arial" w:hAnsi="Arial" w:cs="Arial"/>
              </w:rPr>
              <w:t>d’organisme de placement collectif immobilier</w:t>
            </w:r>
          </w:p>
        </w:tc>
        <w:tc>
          <w:tcPr>
            <w:tcW w:w="271" w:type="pct"/>
            <w:tcBorders>
              <w:top w:val="single" w:sz="6" w:space="0" w:color="auto"/>
              <w:left w:val="single" w:sz="12" w:space="0" w:color="auto"/>
              <w:bottom w:val="single" w:sz="6" w:space="0" w:color="auto"/>
              <w:right w:val="single" w:sz="6" w:space="0" w:color="auto"/>
            </w:tcBorders>
            <w:vAlign w:val="bottom"/>
          </w:tcPr>
          <w:p w14:paraId="53B50065" w14:textId="77777777" w:rsidR="006118FD" w:rsidRPr="00032280" w:rsidRDefault="006118FD" w:rsidP="00F5588F">
            <w:pPr>
              <w:pStyle w:val="AMFDoctrineChapeau"/>
              <w:rPr>
                <w:rFonts w:ascii="Arial" w:hAnsi="Arial" w:cs="Arial"/>
              </w:rPr>
            </w:pPr>
          </w:p>
        </w:tc>
        <w:tc>
          <w:tcPr>
            <w:tcW w:w="306" w:type="pct"/>
            <w:tcBorders>
              <w:top w:val="single" w:sz="6" w:space="0" w:color="auto"/>
              <w:left w:val="single" w:sz="6" w:space="0" w:color="auto"/>
              <w:bottom w:val="single" w:sz="6" w:space="0" w:color="auto"/>
              <w:right w:val="single" w:sz="12" w:space="0" w:color="auto"/>
            </w:tcBorders>
            <w:vAlign w:val="bottom"/>
          </w:tcPr>
          <w:p w14:paraId="61DD1242" w14:textId="77777777" w:rsidR="006118FD" w:rsidRPr="00032280" w:rsidRDefault="006118FD" w:rsidP="00F5588F">
            <w:pPr>
              <w:pStyle w:val="AMFDoctrineChapeau"/>
              <w:rPr>
                <w:rFonts w:ascii="Arial" w:hAnsi="Arial" w:cs="Arial"/>
              </w:rPr>
            </w:pPr>
          </w:p>
        </w:tc>
        <w:tc>
          <w:tcPr>
            <w:tcW w:w="654" w:type="pct"/>
            <w:tcBorders>
              <w:top w:val="nil"/>
              <w:left w:val="single" w:sz="12" w:space="0" w:color="auto"/>
              <w:bottom w:val="single" w:sz="8" w:space="0" w:color="auto"/>
              <w:right w:val="single" w:sz="12" w:space="0" w:color="auto"/>
            </w:tcBorders>
            <w:vAlign w:val="bottom"/>
          </w:tcPr>
          <w:p w14:paraId="79125992"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50032FF2"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25534523" w14:textId="77777777" w:rsidR="006118FD" w:rsidRPr="00032280" w:rsidRDefault="006118FD" w:rsidP="00F5588F">
            <w:pPr>
              <w:pStyle w:val="AMFDoctrineChapeau"/>
              <w:rPr>
                <w:rFonts w:ascii="Arial" w:hAnsi="Arial" w:cs="Arial"/>
              </w:rPr>
            </w:pPr>
          </w:p>
        </w:tc>
      </w:tr>
      <w:tr w:rsidR="00032280" w:rsidRPr="00032280" w14:paraId="61FD01C4" w14:textId="77777777" w:rsidTr="006118FD">
        <w:trPr>
          <w:trHeight w:val="915"/>
        </w:trPr>
        <w:tc>
          <w:tcPr>
            <w:tcW w:w="967" w:type="pct"/>
            <w:vMerge/>
            <w:tcBorders>
              <w:top w:val="nil"/>
              <w:left w:val="single" w:sz="4" w:space="0" w:color="auto"/>
              <w:bottom w:val="single" w:sz="8" w:space="0" w:color="000000"/>
              <w:right w:val="single" w:sz="8" w:space="0" w:color="auto"/>
            </w:tcBorders>
            <w:vAlign w:val="center"/>
          </w:tcPr>
          <w:p w14:paraId="43035991" w14:textId="77777777" w:rsidR="006118FD" w:rsidRPr="00032280" w:rsidRDefault="006118FD" w:rsidP="00F5588F">
            <w:pPr>
              <w:pStyle w:val="AMFDoctrineChapeau"/>
              <w:rPr>
                <w:rFonts w:ascii="Arial" w:hAnsi="Arial" w:cs="Arial"/>
              </w:rPr>
            </w:pPr>
          </w:p>
        </w:tc>
        <w:tc>
          <w:tcPr>
            <w:tcW w:w="1114" w:type="pct"/>
            <w:tcBorders>
              <w:top w:val="single" w:sz="8" w:space="0" w:color="auto"/>
              <w:left w:val="single" w:sz="8" w:space="0" w:color="auto"/>
              <w:bottom w:val="single" w:sz="8" w:space="0" w:color="auto"/>
              <w:right w:val="single" w:sz="12" w:space="0" w:color="auto"/>
            </w:tcBorders>
            <w:vAlign w:val="center"/>
          </w:tcPr>
          <w:p w14:paraId="728FE35E" w14:textId="775674B9" w:rsidR="006118FD" w:rsidRPr="00032280" w:rsidRDefault="00183128" w:rsidP="00F5588F">
            <w:pPr>
              <w:pStyle w:val="AMFDoctrineChapeau"/>
              <w:rPr>
                <w:rFonts w:ascii="Arial" w:hAnsi="Arial" w:cs="Arial"/>
              </w:rPr>
            </w:pPr>
            <w:r w:rsidRPr="00032280">
              <w:rPr>
                <w:rFonts w:ascii="Arial" w:hAnsi="Arial" w:cs="Arial"/>
              </w:rPr>
              <w:t>Gestion collective d’organisme de capital investissement</w:t>
            </w:r>
          </w:p>
        </w:tc>
        <w:tc>
          <w:tcPr>
            <w:tcW w:w="271" w:type="pct"/>
            <w:tcBorders>
              <w:top w:val="single" w:sz="6" w:space="0" w:color="auto"/>
              <w:left w:val="single" w:sz="12" w:space="0" w:color="auto"/>
              <w:bottom w:val="single" w:sz="6" w:space="0" w:color="auto"/>
              <w:right w:val="single" w:sz="6" w:space="0" w:color="auto"/>
            </w:tcBorders>
            <w:vAlign w:val="bottom"/>
          </w:tcPr>
          <w:p w14:paraId="1512893C" w14:textId="77777777" w:rsidR="006118FD" w:rsidRPr="00032280" w:rsidRDefault="006118FD" w:rsidP="00F5588F">
            <w:pPr>
              <w:pStyle w:val="AMFDoctrineChapeau"/>
              <w:rPr>
                <w:rFonts w:ascii="Arial" w:hAnsi="Arial" w:cs="Arial"/>
              </w:rPr>
            </w:pPr>
          </w:p>
        </w:tc>
        <w:tc>
          <w:tcPr>
            <w:tcW w:w="306" w:type="pct"/>
            <w:tcBorders>
              <w:top w:val="single" w:sz="6" w:space="0" w:color="auto"/>
              <w:left w:val="single" w:sz="6" w:space="0" w:color="auto"/>
              <w:bottom w:val="single" w:sz="6" w:space="0" w:color="auto"/>
              <w:right w:val="single" w:sz="12" w:space="0" w:color="auto"/>
            </w:tcBorders>
            <w:vAlign w:val="bottom"/>
          </w:tcPr>
          <w:p w14:paraId="03276E7C" w14:textId="77777777" w:rsidR="006118FD" w:rsidRPr="00032280" w:rsidRDefault="006118FD" w:rsidP="00F5588F">
            <w:pPr>
              <w:pStyle w:val="AMFDoctrineChapeau"/>
              <w:rPr>
                <w:rFonts w:ascii="Arial" w:hAnsi="Arial" w:cs="Arial"/>
              </w:rPr>
            </w:pPr>
          </w:p>
        </w:tc>
        <w:tc>
          <w:tcPr>
            <w:tcW w:w="654" w:type="pct"/>
            <w:tcBorders>
              <w:top w:val="nil"/>
              <w:left w:val="single" w:sz="12" w:space="0" w:color="auto"/>
              <w:bottom w:val="single" w:sz="8" w:space="0" w:color="auto"/>
              <w:right w:val="single" w:sz="12" w:space="0" w:color="auto"/>
            </w:tcBorders>
            <w:vAlign w:val="bottom"/>
          </w:tcPr>
          <w:p w14:paraId="1AC63A8E"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41C11335"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270ABCE2" w14:textId="77777777" w:rsidR="006118FD" w:rsidRPr="00032280" w:rsidRDefault="006118FD" w:rsidP="00F5588F">
            <w:pPr>
              <w:pStyle w:val="AMFDoctrineChapeau"/>
              <w:rPr>
                <w:rFonts w:ascii="Arial" w:hAnsi="Arial" w:cs="Arial"/>
              </w:rPr>
            </w:pPr>
          </w:p>
        </w:tc>
      </w:tr>
      <w:tr w:rsidR="00032280" w:rsidRPr="00032280" w14:paraId="6E8E16FC" w14:textId="77777777" w:rsidTr="006118FD">
        <w:trPr>
          <w:trHeight w:val="915"/>
        </w:trPr>
        <w:tc>
          <w:tcPr>
            <w:tcW w:w="967" w:type="pct"/>
            <w:vMerge/>
            <w:tcBorders>
              <w:top w:val="nil"/>
              <w:left w:val="single" w:sz="4" w:space="0" w:color="auto"/>
              <w:bottom w:val="single" w:sz="8" w:space="0" w:color="000000"/>
              <w:right w:val="single" w:sz="8" w:space="0" w:color="auto"/>
            </w:tcBorders>
            <w:vAlign w:val="center"/>
          </w:tcPr>
          <w:p w14:paraId="378A2189" w14:textId="77777777" w:rsidR="006118FD" w:rsidRPr="00032280" w:rsidRDefault="006118FD" w:rsidP="00F5588F">
            <w:pPr>
              <w:pStyle w:val="AMFDoctrineChapeau"/>
              <w:rPr>
                <w:rFonts w:ascii="Arial" w:hAnsi="Arial" w:cs="Arial"/>
              </w:rPr>
            </w:pPr>
          </w:p>
        </w:tc>
        <w:tc>
          <w:tcPr>
            <w:tcW w:w="1114" w:type="pct"/>
            <w:tcBorders>
              <w:top w:val="single" w:sz="8" w:space="0" w:color="auto"/>
              <w:left w:val="single" w:sz="8" w:space="0" w:color="auto"/>
              <w:bottom w:val="single" w:sz="8" w:space="0" w:color="auto"/>
              <w:right w:val="single" w:sz="12" w:space="0" w:color="auto"/>
            </w:tcBorders>
            <w:vAlign w:val="center"/>
          </w:tcPr>
          <w:p w14:paraId="4935480E" w14:textId="26319105" w:rsidR="006118FD" w:rsidRPr="00032280" w:rsidRDefault="00183128" w:rsidP="00F5588F">
            <w:pPr>
              <w:pStyle w:val="AMFDoctrineChapeau"/>
              <w:rPr>
                <w:rFonts w:ascii="Arial" w:hAnsi="Arial" w:cs="Arial"/>
              </w:rPr>
            </w:pPr>
            <w:r w:rsidRPr="00032280">
              <w:rPr>
                <w:rFonts w:ascii="Arial" w:hAnsi="Arial" w:cs="Arial"/>
              </w:rPr>
              <w:t>Gestion collective </w:t>
            </w:r>
            <w:r w:rsidR="006F4725" w:rsidRPr="00032280">
              <w:rPr>
                <w:rFonts w:ascii="Arial" w:hAnsi="Arial" w:cs="Arial"/>
              </w:rPr>
              <w:t>d’organismes professionnels</w:t>
            </w:r>
            <w:r w:rsidRPr="00032280">
              <w:rPr>
                <w:rFonts w:ascii="Arial" w:hAnsi="Arial" w:cs="Arial"/>
              </w:rPr>
              <w:t xml:space="preserve"> d’investissement à long terme</w:t>
            </w:r>
          </w:p>
        </w:tc>
        <w:tc>
          <w:tcPr>
            <w:tcW w:w="271" w:type="pct"/>
            <w:tcBorders>
              <w:top w:val="single" w:sz="6" w:space="0" w:color="auto"/>
              <w:left w:val="single" w:sz="12" w:space="0" w:color="auto"/>
              <w:bottom w:val="single" w:sz="6" w:space="0" w:color="auto"/>
              <w:right w:val="single" w:sz="6" w:space="0" w:color="auto"/>
            </w:tcBorders>
            <w:vAlign w:val="bottom"/>
          </w:tcPr>
          <w:p w14:paraId="1C1A1F46" w14:textId="77777777" w:rsidR="006118FD" w:rsidRPr="00032280" w:rsidRDefault="006118FD" w:rsidP="00F5588F">
            <w:pPr>
              <w:pStyle w:val="AMFDoctrineChapeau"/>
              <w:rPr>
                <w:rFonts w:ascii="Arial" w:hAnsi="Arial" w:cs="Arial"/>
              </w:rPr>
            </w:pPr>
          </w:p>
        </w:tc>
        <w:tc>
          <w:tcPr>
            <w:tcW w:w="306" w:type="pct"/>
            <w:tcBorders>
              <w:top w:val="single" w:sz="6" w:space="0" w:color="auto"/>
              <w:left w:val="single" w:sz="6" w:space="0" w:color="auto"/>
              <w:bottom w:val="single" w:sz="6" w:space="0" w:color="auto"/>
              <w:right w:val="single" w:sz="12" w:space="0" w:color="auto"/>
            </w:tcBorders>
            <w:vAlign w:val="bottom"/>
          </w:tcPr>
          <w:p w14:paraId="312E8045" w14:textId="77777777" w:rsidR="006118FD" w:rsidRPr="00032280" w:rsidRDefault="006118FD" w:rsidP="00F5588F">
            <w:pPr>
              <w:pStyle w:val="AMFDoctrineChapeau"/>
              <w:rPr>
                <w:rFonts w:ascii="Arial" w:hAnsi="Arial" w:cs="Arial"/>
              </w:rPr>
            </w:pPr>
          </w:p>
        </w:tc>
        <w:tc>
          <w:tcPr>
            <w:tcW w:w="654" w:type="pct"/>
            <w:tcBorders>
              <w:top w:val="nil"/>
              <w:left w:val="single" w:sz="12" w:space="0" w:color="auto"/>
              <w:bottom w:val="single" w:sz="8" w:space="0" w:color="auto"/>
              <w:right w:val="single" w:sz="12" w:space="0" w:color="auto"/>
            </w:tcBorders>
            <w:vAlign w:val="bottom"/>
          </w:tcPr>
          <w:p w14:paraId="5FFBA79D"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545A15FD" w14:textId="77777777" w:rsidR="006118FD" w:rsidRPr="00032280" w:rsidRDefault="006118FD" w:rsidP="00F5588F">
            <w:pPr>
              <w:pStyle w:val="AMFDoctrineChapeau"/>
              <w:rPr>
                <w:rFonts w:ascii="Arial" w:hAnsi="Arial" w:cs="Arial"/>
              </w:rPr>
            </w:pPr>
          </w:p>
        </w:tc>
        <w:tc>
          <w:tcPr>
            <w:tcW w:w="844" w:type="pct"/>
            <w:tcBorders>
              <w:top w:val="nil"/>
              <w:left w:val="nil"/>
              <w:bottom w:val="single" w:sz="8" w:space="0" w:color="auto"/>
              <w:right w:val="single" w:sz="8" w:space="0" w:color="auto"/>
            </w:tcBorders>
            <w:vAlign w:val="bottom"/>
          </w:tcPr>
          <w:p w14:paraId="1F0A7097" w14:textId="77777777" w:rsidR="006118FD" w:rsidRPr="00032280" w:rsidRDefault="006118FD" w:rsidP="00F5588F">
            <w:pPr>
              <w:pStyle w:val="AMFDoctrineChapeau"/>
              <w:rPr>
                <w:rFonts w:ascii="Arial" w:hAnsi="Arial" w:cs="Arial"/>
              </w:rPr>
            </w:pPr>
          </w:p>
        </w:tc>
      </w:tr>
      <w:tr w:rsidR="00032280" w:rsidRPr="00032280" w14:paraId="60B478C3" w14:textId="77777777" w:rsidTr="006118FD">
        <w:trPr>
          <w:trHeight w:val="915"/>
        </w:trPr>
        <w:tc>
          <w:tcPr>
            <w:tcW w:w="967" w:type="pct"/>
            <w:vMerge/>
            <w:tcBorders>
              <w:top w:val="nil"/>
              <w:left w:val="single" w:sz="4" w:space="0" w:color="auto"/>
              <w:bottom w:val="single" w:sz="8" w:space="0" w:color="000000"/>
              <w:right w:val="single" w:sz="8" w:space="0" w:color="auto"/>
            </w:tcBorders>
            <w:vAlign w:val="center"/>
          </w:tcPr>
          <w:p w14:paraId="432DCE17" w14:textId="77777777" w:rsidR="006118FD" w:rsidRPr="00032280" w:rsidRDefault="006118FD" w:rsidP="00F5588F">
            <w:pPr>
              <w:pStyle w:val="AMFDoctrineChapeau"/>
              <w:rPr>
                <w:rFonts w:ascii="Arial" w:hAnsi="Arial" w:cs="Arial"/>
              </w:rPr>
            </w:pPr>
          </w:p>
        </w:tc>
        <w:tc>
          <w:tcPr>
            <w:tcW w:w="1114" w:type="pct"/>
            <w:tcBorders>
              <w:top w:val="single" w:sz="8" w:space="0" w:color="auto"/>
              <w:left w:val="single" w:sz="8" w:space="0" w:color="auto"/>
              <w:bottom w:val="single" w:sz="8" w:space="0" w:color="auto"/>
              <w:right w:val="single" w:sz="12" w:space="0" w:color="auto"/>
            </w:tcBorders>
            <w:vAlign w:val="center"/>
          </w:tcPr>
          <w:p w14:paraId="4F4823C4" w14:textId="44E432E8" w:rsidR="006118FD" w:rsidRPr="00032280" w:rsidRDefault="006118FD" w:rsidP="00F5588F">
            <w:pPr>
              <w:pStyle w:val="AMFDoctrineChapeau"/>
              <w:rPr>
                <w:rFonts w:ascii="Arial" w:hAnsi="Arial" w:cs="Arial"/>
              </w:rPr>
            </w:pPr>
            <w:r w:rsidRPr="00032280">
              <w:rPr>
                <w:rFonts w:ascii="Arial" w:hAnsi="Arial" w:cs="Arial"/>
              </w:rPr>
              <w:t>Gestion sous mandat</w:t>
            </w:r>
          </w:p>
        </w:tc>
        <w:tc>
          <w:tcPr>
            <w:tcW w:w="271" w:type="pct"/>
            <w:tcBorders>
              <w:top w:val="single" w:sz="6" w:space="0" w:color="auto"/>
              <w:left w:val="single" w:sz="12" w:space="0" w:color="auto"/>
              <w:bottom w:val="single" w:sz="6" w:space="0" w:color="auto"/>
              <w:right w:val="single" w:sz="6" w:space="0" w:color="auto"/>
            </w:tcBorders>
            <w:vAlign w:val="bottom"/>
          </w:tcPr>
          <w:p w14:paraId="1D91071F"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306" w:type="pct"/>
            <w:tcBorders>
              <w:top w:val="single" w:sz="6" w:space="0" w:color="auto"/>
              <w:left w:val="single" w:sz="6" w:space="0" w:color="auto"/>
              <w:bottom w:val="single" w:sz="6" w:space="0" w:color="auto"/>
              <w:right w:val="single" w:sz="12" w:space="0" w:color="auto"/>
            </w:tcBorders>
            <w:vAlign w:val="bottom"/>
          </w:tcPr>
          <w:p w14:paraId="5FCAFFD5"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654" w:type="pct"/>
            <w:tcBorders>
              <w:top w:val="nil"/>
              <w:left w:val="single" w:sz="12" w:space="0" w:color="auto"/>
              <w:bottom w:val="single" w:sz="8" w:space="0" w:color="auto"/>
              <w:right w:val="single" w:sz="12" w:space="0" w:color="auto"/>
            </w:tcBorders>
            <w:vAlign w:val="bottom"/>
          </w:tcPr>
          <w:p w14:paraId="09C58AD7"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nil"/>
              <w:left w:val="nil"/>
              <w:bottom w:val="single" w:sz="8" w:space="0" w:color="auto"/>
              <w:right w:val="single" w:sz="8" w:space="0" w:color="auto"/>
            </w:tcBorders>
            <w:vAlign w:val="bottom"/>
          </w:tcPr>
          <w:p w14:paraId="7A6C0244"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nil"/>
              <w:left w:val="nil"/>
              <w:bottom w:val="single" w:sz="8" w:space="0" w:color="auto"/>
              <w:right w:val="single" w:sz="8" w:space="0" w:color="auto"/>
            </w:tcBorders>
            <w:vAlign w:val="bottom"/>
          </w:tcPr>
          <w:p w14:paraId="1C9FD255"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29A6549F" w14:textId="77777777" w:rsidTr="006118FD">
        <w:trPr>
          <w:trHeight w:val="690"/>
        </w:trPr>
        <w:tc>
          <w:tcPr>
            <w:tcW w:w="967" w:type="pct"/>
            <w:vMerge/>
            <w:tcBorders>
              <w:top w:val="nil"/>
              <w:left w:val="single" w:sz="4" w:space="0" w:color="auto"/>
              <w:bottom w:val="single" w:sz="8" w:space="0" w:color="000000"/>
              <w:right w:val="single" w:sz="8" w:space="0" w:color="auto"/>
            </w:tcBorders>
            <w:vAlign w:val="center"/>
          </w:tcPr>
          <w:p w14:paraId="0689B985" w14:textId="77777777" w:rsidR="006118FD" w:rsidRPr="00032280" w:rsidRDefault="006118FD" w:rsidP="00F5588F">
            <w:pPr>
              <w:pStyle w:val="AMFDoctrineChapeau"/>
              <w:rPr>
                <w:rFonts w:ascii="Arial" w:hAnsi="Arial" w:cs="Arial"/>
              </w:rPr>
            </w:pPr>
          </w:p>
        </w:tc>
        <w:tc>
          <w:tcPr>
            <w:tcW w:w="1114" w:type="pct"/>
            <w:tcBorders>
              <w:top w:val="single" w:sz="8" w:space="0" w:color="auto"/>
              <w:left w:val="single" w:sz="8" w:space="0" w:color="auto"/>
              <w:bottom w:val="single" w:sz="8" w:space="0" w:color="auto"/>
              <w:right w:val="single" w:sz="12" w:space="0" w:color="auto"/>
            </w:tcBorders>
            <w:vAlign w:val="center"/>
          </w:tcPr>
          <w:p w14:paraId="6C9ECD46" w14:textId="77777777" w:rsidR="006118FD" w:rsidRPr="00032280" w:rsidRDefault="006118FD" w:rsidP="00F5588F">
            <w:pPr>
              <w:pStyle w:val="AMFDoctrineChapeau"/>
              <w:rPr>
                <w:rFonts w:ascii="Arial" w:hAnsi="Arial" w:cs="Arial"/>
              </w:rPr>
            </w:pPr>
            <w:r w:rsidRPr="00032280">
              <w:rPr>
                <w:rFonts w:ascii="Arial" w:hAnsi="Arial" w:cs="Arial"/>
              </w:rPr>
              <w:t>Conseil en investissement</w:t>
            </w:r>
          </w:p>
        </w:tc>
        <w:tc>
          <w:tcPr>
            <w:tcW w:w="271" w:type="pct"/>
            <w:tcBorders>
              <w:top w:val="single" w:sz="6" w:space="0" w:color="auto"/>
              <w:left w:val="single" w:sz="12" w:space="0" w:color="auto"/>
              <w:bottom w:val="single" w:sz="6" w:space="0" w:color="auto"/>
              <w:right w:val="single" w:sz="6" w:space="0" w:color="auto"/>
            </w:tcBorders>
            <w:vAlign w:val="bottom"/>
          </w:tcPr>
          <w:p w14:paraId="2335EBD8"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306" w:type="pct"/>
            <w:tcBorders>
              <w:top w:val="single" w:sz="6" w:space="0" w:color="auto"/>
              <w:left w:val="single" w:sz="6" w:space="0" w:color="auto"/>
              <w:bottom w:val="single" w:sz="6" w:space="0" w:color="auto"/>
              <w:right w:val="single" w:sz="12" w:space="0" w:color="auto"/>
            </w:tcBorders>
            <w:vAlign w:val="bottom"/>
          </w:tcPr>
          <w:p w14:paraId="66A58938"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654" w:type="pct"/>
            <w:tcBorders>
              <w:top w:val="nil"/>
              <w:left w:val="single" w:sz="12" w:space="0" w:color="auto"/>
              <w:bottom w:val="single" w:sz="8" w:space="0" w:color="auto"/>
              <w:right w:val="single" w:sz="12" w:space="0" w:color="auto"/>
            </w:tcBorders>
            <w:vAlign w:val="bottom"/>
          </w:tcPr>
          <w:p w14:paraId="778E1BAE"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nil"/>
              <w:left w:val="nil"/>
              <w:bottom w:val="single" w:sz="8" w:space="0" w:color="auto"/>
              <w:right w:val="single" w:sz="8" w:space="0" w:color="auto"/>
            </w:tcBorders>
            <w:vAlign w:val="bottom"/>
          </w:tcPr>
          <w:p w14:paraId="21C8E975"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nil"/>
              <w:left w:val="nil"/>
              <w:bottom w:val="single" w:sz="8" w:space="0" w:color="auto"/>
              <w:right w:val="single" w:sz="8" w:space="0" w:color="auto"/>
            </w:tcBorders>
            <w:vAlign w:val="bottom"/>
          </w:tcPr>
          <w:p w14:paraId="33B10219"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4CD5EF04" w14:textId="77777777" w:rsidTr="006118FD">
        <w:trPr>
          <w:trHeight w:val="690"/>
        </w:trPr>
        <w:tc>
          <w:tcPr>
            <w:tcW w:w="967" w:type="pct"/>
            <w:vMerge/>
            <w:tcBorders>
              <w:top w:val="nil"/>
              <w:left w:val="single" w:sz="4" w:space="0" w:color="auto"/>
              <w:bottom w:val="single" w:sz="4" w:space="0" w:color="auto"/>
              <w:right w:val="single" w:sz="8" w:space="0" w:color="auto"/>
            </w:tcBorders>
            <w:vAlign w:val="center"/>
          </w:tcPr>
          <w:p w14:paraId="6D09321F" w14:textId="77777777" w:rsidR="006118FD" w:rsidRPr="00032280" w:rsidRDefault="006118FD" w:rsidP="00F5588F">
            <w:pPr>
              <w:pStyle w:val="AMFDoctrineChapeau"/>
              <w:rPr>
                <w:rFonts w:ascii="Arial" w:hAnsi="Arial" w:cs="Arial"/>
              </w:rPr>
            </w:pPr>
          </w:p>
        </w:tc>
        <w:tc>
          <w:tcPr>
            <w:tcW w:w="1114" w:type="pct"/>
            <w:tcBorders>
              <w:top w:val="single" w:sz="8" w:space="0" w:color="auto"/>
              <w:left w:val="single" w:sz="8" w:space="0" w:color="auto"/>
              <w:bottom w:val="single" w:sz="8" w:space="0" w:color="auto"/>
              <w:right w:val="single" w:sz="12" w:space="0" w:color="auto"/>
            </w:tcBorders>
            <w:shd w:val="clear" w:color="auto" w:fill="auto"/>
            <w:vAlign w:val="center"/>
          </w:tcPr>
          <w:p w14:paraId="14D4D1B7" w14:textId="77777777" w:rsidR="006118FD" w:rsidRPr="00032280" w:rsidRDefault="006118FD" w:rsidP="00F5588F">
            <w:pPr>
              <w:pStyle w:val="AMFDoctrineChapeau"/>
              <w:rPr>
                <w:rFonts w:ascii="Arial" w:hAnsi="Arial" w:cs="Arial"/>
              </w:rPr>
            </w:pPr>
            <w:r w:rsidRPr="00032280">
              <w:rPr>
                <w:rFonts w:ascii="Arial" w:hAnsi="Arial" w:cs="Arial"/>
              </w:rPr>
              <w:t>Réception – transmission d’ordres</w:t>
            </w:r>
          </w:p>
        </w:tc>
        <w:tc>
          <w:tcPr>
            <w:tcW w:w="271" w:type="pct"/>
            <w:tcBorders>
              <w:top w:val="single" w:sz="6" w:space="0" w:color="auto"/>
              <w:left w:val="single" w:sz="12" w:space="0" w:color="auto"/>
              <w:bottom w:val="single" w:sz="6" w:space="0" w:color="auto"/>
              <w:right w:val="single" w:sz="6" w:space="0" w:color="auto"/>
            </w:tcBorders>
            <w:shd w:val="clear" w:color="auto" w:fill="auto"/>
            <w:vAlign w:val="bottom"/>
          </w:tcPr>
          <w:p w14:paraId="437E1619"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306" w:type="pct"/>
            <w:tcBorders>
              <w:top w:val="single" w:sz="6" w:space="0" w:color="auto"/>
              <w:left w:val="single" w:sz="6" w:space="0" w:color="auto"/>
              <w:bottom w:val="single" w:sz="6" w:space="0" w:color="auto"/>
              <w:right w:val="single" w:sz="12" w:space="0" w:color="auto"/>
            </w:tcBorders>
            <w:shd w:val="clear" w:color="auto" w:fill="auto"/>
            <w:vAlign w:val="bottom"/>
          </w:tcPr>
          <w:p w14:paraId="572294E6"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654" w:type="pct"/>
            <w:tcBorders>
              <w:top w:val="single" w:sz="8" w:space="0" w:color="auto"/>
              <w:left w:val="single" w:sz="12" w:space="0" w:color="auto"/>
              <w:bottom w:val="single" w:sz="4" w:space="0" w:color="auto"/>
              <w:right w:val="single" w:sz="12" w:space="0" w:color="auto"/>
            </w:tcBorders>
            <w:shd w:val="clear" w:color="auto" w:fill="auto"/>
            <w:vAlign w:val="bottom"/>
          </w:tcPr>
          <w:p w14:paraId="64B710E5"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single" w:sz="8" w:space="0" w:color="auto"/>
              <w:left w:val="nil"/>
              <w:bottom w:val="single" w:sz="4" w:space="0" w:color="auto"/>
              <w:right w:val="single" w:sz="8" w:space="0" w:color="auto"/>
            </w:tcBorders>
            <w:shd w:val="clear" w:color="auto" w:fill="FFFFFF"/>
            <w:vAlign w:val="bottom"/>
          </w:tcPr>
          <w:p w14:paraId="5E101D1F"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single" w:sz="8" w:space="0" w:color="auto"/>
              <w:left w:val="nil"/>
              <w:bottom w:val="single" w:sz="4" w:space="0" w:color="auto"/>
              <w:right w:val="single" w:sz="8" w:space="0" w:color="auto"/>
            </w:tcBorders>
            <w:shd w:val="clear" w:color="auto" w:fill="FFFFFF"/>
            <w:vAlign w:val="bottom"/>
          </w:tcPr>
          <w:p w14:paraId="2B3A18BD"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0B8E1737" w14:textId="77777777" w:rsidTr="006118FD">
        <w:trPr>
          <w:trHeight w:val="690"/>
        </w:trPr>
        <w:tc>
          <w:tcPr>
            <w:tcW w:w="967" w:type="pct"/>
            <w:tcBorders>
              <w:top w:val="single" w:sz="4" w:space="0" w:color="auto"/>
              <w:left w:val="single" w:sz="4" w:space="0" w:color="auto"/>
              <w:bottom w:val="single" w:sz="4" w:space="0" w:color="auto"/>
              <w:right w:val="single" w:sz="8" w:space="0" w:color="auto"/>
            </w:tcBorders>
            <w:vAlign w:val="center"/>
          </w:tcPr>
          <w:p w14:paraId="463F4132" w14:textId="77777777" w:rsidR="006118FD" w:rsidRPr="00032280" w:rsidRDefault="006118FD" w:rsidP="00F5588F">
            <w:pPr>
              <w:pStyle w:val="AMFDoctrineChapeau"/>
              <w:rPr>
                <w:rFonts w:ascii="Arial" w:hAnsi="Arial" w:cs="Arial"/>
              </w:rPr>
            </w:pPr>
            <w:r w:rsidRPr="00032280">
              <w:rPr>
                <w:rFonts w:ascii="Arial" w:hAnsi="Arial" w:cs="Arial"/>
              </w:rPr>
              <w:t>Autres activités</w:t>
            </w:r>
          </w:p>
        </w:tc>
        <w:tc>
          <w:tcPr>
            <w:tcW w:w="1114" w:type="pct"/>
            <w:tcBorders>
              <w:top w:val="single" w:sz="8" w:space="0" w:color="auto"/>
              <w:left w:val="single" w:sz="8" w:space="0" w:color="auto"/>
              <w:bottom w:val="single" w:sz="4" w:space="0" w:color="auto"/>
              <w:right w:val="single" w:sz="12" w:space="0" w:color="auto"/>
            </w:tcBorders>
            <w:shd w:val="clear" w:color="auto" w:fill="auto"/>
            <w:vAlign w:val="center"/>
          </w:tcPr>
          <w:p w14:paraId="03B505B7" w14:textId="77777777" w:rsidR="006118FD" w:rsidRPr="00032280" w:rsidRDefault="006118FD" w:rsidP="00F5588F">
            <w:pPr>
              <w:pStyle w:val="AMFDoctrineChapeau"/>
              <w:rPr>
                <w:rFonts w:ascii="Arial" w:hAnsi="Arial" w:cs="Arial"/>
              </w:rPr>
            </w:pPr>
            <w:r w:rsidRPr="00032280">
              <w:rPr>
                <w:rFonts w:ascii="Arial" w:hAnsi="Arial" w:cs="Arial"/>
              </w:rPr>
              <w:t>Cf. section activités accessoires</w:t>
            </w:r>
          </w:p>
        </w:tc>
        <w:tc>
          <w:tcPr>
            <w:tcW w:w="271" w:type="pct"/>
            <w:tcBorders>
              <w:top w:val="single" w:sz="6" w:space="0" w:color="auto"/>
              <w:left w:val="single" w:sz="12" w:space="0" w:color="auto"/>
              <w:bottom w:val="single" w:sz="4" w:space="0" w:color="auto"/>
              <w:right w:val="single" w:sz="6" w:space="0" w:color="auto"/>
            </w:tcBorders>
            <w:shd w:val="clear" w:color="auto" w:fill="auto"/>
            <w:vAlign w:val="bottom"/>
          </w:tcPr>
          <w:p w14:paraId="52A8FC32" w14:textId="77777777" w:rsidR="006118FD" w:rsidRPr="00032280" w:rsidRDefault="006118FD" w:rsidP="00F5588F">
            <w:pPr>
              <w:pStyle w:val="AMFDoctrineChapeau"/>
              <w:rPr>
                <w:rFonts w:ascii="Arial" w:hAnsi="Arial" w:cs="Arial"/>
              </w:rPr>
            </w:pPr>
          </w:p>
        </w:tc>
        <w:tc>
          <w:tcPr>
            <w:tcW w:w="306" w:type="pct"/>
            <w:tcBorders>
              <w:top w:val="single" w:sz="6" w:space="0" w:color="auto"/>
              <w:left w:val="single" w:sz="6" w:space="0" w:color="auto"/>
              <w:bottom w:val="single" w:sz="4" w:space="0" w:color="auto"/>
              <w:right w:val="single" w:sz="12" w:space="0" w:color="auto"/>
            </w:tcBorders>
            <w:shd w:val="clear" w:color="auto" w:fill="auto"/>
            <w:vAlign w:val="bottom"/>
          </w:tcPr>
          <w:p w14:paraId="37DFE547" w14:textId="77777777" w:rsidR="006118FD" w:rsidRPr="00032280" w:rsidRDefault="006118FD" w:rsidP="00F5588F">
            <w:pPr>
              <w:pStyle w:val="AMFDoctrineChapeau"/>
              <w:rPr>
                <w:rFonts w:ascii="Arial" w:hAnsi="Arial" w:cs="Arial"/>
              </w:rPr>
            </w:pPr>
          </w:p>
        </w:tc>
        <w:tc>
          <w:tcPr>
            <w:tcW w:w="654" w:type="pct"/>
            <w:tcBorders>
              <w:top w:val="single" w:sz="4" w:space="0" w:color="auto"/>
              <w:left w:val="single" w:sz="12" w:space="0" w:color="auto"/>
              <w:bottom w:val="single" w:sz="4" w:space="0" w:color="auto"/>
              <w:right w:val="single" w:sz="12" w:space="0" w:color="auto"/>
            </w:tcBorders>
            <w:shd w:val="clear" w:color="auto" w:fill="auto"/>
            <w:vAlign w:val="bottom"/>
          </w:tcPr>
          <w:p w14:paraId="236BA9D7" w14:textId="77777777" w:rsidR="006118FD" w:rsidRPr="00032280" w:rsidRDefault="006118FD" w:rsidP="00F5588F">
            <w:pPr>
              <w:pStyle w:val="AMFDoctrineChapeau"/>
              <w:rPr>
                <w:rFonts w:ascii="Arial" w:hAnsi="Arial" w:cs="Arial"/>
              </w:rPr>
            </w:pPr>
          </w:p>
        </w:tc>
        <w:tc>
          <w:tcPr>
            <w:tcW w:w="844" w:type="pct"/>
            <w:tcBorders>
              <w:top w:val="single" w:sz="4" w:space="0" w:color="auto"/>
              <w:left w:val="nil"/>
              <w:bottom w:val="single" w:sz="4" w:space="0" w:color="auto"/>
              <w:right w:val="single" w:sz="8" w:space="0" w:color="auto"/>
            </w:tcBorders>
            <w:shd w:val="solid" w:color="auto" w:fill="FFFFFF"/>
            <w:vAlign w:val="bottom"/>
          </w:tcPr>
          <w:p w14:paraId="745F56CC"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844" w:type="pct"/>
            <w:tcBorders>
              <w:top w:val="single" w:sz="4" w:space="0" w:color="auto"/>
              <w:left w:val="nil"/>
              <w:bottom w:val="single" w:sz="4" w:space="0" w:color="auto"/>
              <w:right w:val="single" w:sz="8" w:space="0" w:color="auto"/>
            </w:tcBorders>
            <w:shd w:val="solid" w:color="auto" w:fill="FFFFFF"/>
            <w:vAlign w:val="bottom"/>
          </w:tcPr>
          <w:p w14:paraId="0891CB12" w14:textId="77777777" w:rsidR="006118FD" w:rsidRPr="00032280" w:rsidRDefault="006118FD" w:rsidP="00F5588F">
            <w:pPr>
              <w:pStyle w:val="AMFDoctrineChapeau"/>
              <w:rPr>
                <w:rFonts w:ascii="Arial" w:hAnsi="Arial" w:cs="Arial"/>
              </w:rPr>
            </w:pPr>
          </w:p>
        </w:tc>
      </w:tr>
    </w:tbl>
    <w:p w14:paraId="2F80FC62" w14:textId="77777777" w:rsidR="006118FD" w:rsidRPr="00032280" w:rsidRDefault="006118FD" w:rsidP="00F5588F">
      <w:pPr>
        <w:pStyle w:val="AMFDoctrineChapeau"/>
        <w:rPr>
          <w:rFonts w:ascii="Arial" w:hAnsi="Arial" w:cs="Arial"/>
          <w:b/>
        </w:rPr>
      </w:pPr>
    </w:p>
    <w:p w14:paraId="025F1AFD"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 xml:space="preserve">PERIMETRE D’INTERVENTION PAR CLASSE D’ACTIFS UTILISEE </w:t>
      </w:r>
    </w:p>
    <w:p w14:paraId="159B1828" w14:textId="77777777" w:rsidR="006118FD" w:rsidRPr="00032280" w:rsidRDefault="006118FD" w:rsidP="00F5588F">
      <w:pPr>
        <w:pStyle w:val="AMFDoctrineChapeau"/>
        <w:rPr>
          <w:rFonts w:ascii="Arial" w:hAnsi="Arial" w:cs="Arial"/>
        </w:rPr>
      </w:pPr>
    </w:p>
    <w:p w14:paraId="79FA6B81" w14:textId="77777777" w:rsidR="006118FD" w:rsidRPr="00032280" w:rsidRDefault="006118FD" w:rsidP="00F5588F">
      <w:pPr>
        <w:pStyle w:val="AMFDoctrineChapeau"/>
        <w:rPr>
          <w:rFonts w:ascii="Arial" w:hAnsi="Arial" w:cs="Arial"/>
        </w:rPr>
      </w:pPr>
      <w:r w:rsidRPr="00032280">
        <w:rPr>
          <w:rFonts w:ascii="Arial" w:hAnsi="Arial" w:cs="Arial"/>
        </w:rPr>
        <w:t xml:space="preserve">Le tableau suivant doit être complété </w:t>
      </w:r>
      <w:r w:rsidRPr="00032280">
        <w:rPr>
          <w:rFonts w:ascii="Arial" w:hAnsi="Arial" w:cs="Arial"/>
          <w:b/>
          <w:u w:val="single"/>
        </w:rPr>
        <w:t>pour chaque</w:t>
      </w:r>
      <w:r w:rsidRPr="00032280">
        <w:rPr>
          <w:rFonts w:ascii="Arial" w:hAnsi="Arial" w:cs="Arial"/>
        </w:rPr>
        <w:t xml:space="preserve"> classe d’actifs utilisée. </w:t>
      </w:r>
    </w:p>
    <w:tbl>
      <w:tblPr>
        <w:tblpPr w:leftFromText="141" w:rightFromText="141" w:vertAnchor="text" w:horzAnchor="margin" w:tblpY="111"/>
        <w:tblW w:w="5000" w:type="pct"/>
        <w:tblCellMar>
          <w:left w:w="70" w:type="dxa"/>
          <w:right w:w="70" w:type="dxa"/>
        </w:tblCellMar>
        <w:tblLook w:val="0000" w:firstRow="0" w:lastRow="0" w:firstColumn="0" w:lastColumn="0" w:noHBand="0" w:noVBand="0"/>
      </w:tblPr>
      <w:tblGrid>
        <w:gridCol w:w="4691"/>
        <w:gridCol w:w="3274"/>
        <w:gridCol w:w="1081"/>
      </w:tblGrid>
      <w:tr w:rsidR="00032280" w:rsidRPr="00032280" w14:paraId="3E2600A1" w14:textId="77777777" w:rsidTr="00EF1130">
        <w:trPr>
          <w:trHeight w:val="270"/>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6FB34D1" w14:textId="77777777" w:rsidR="006118FD" w:rsidRPr="00032280" w:rsidRDefault="006118FD" w:rsidP="00F5588F">
            <w:pPr>
              <w:pStyle w:val="AMFDoctrineChapeau"/>
              <w:rPr>
                <w:rFonts w:ascii="Arial" w:hAnsi="Arial" w:cs="Arial"/>
                <w:b/>
                <w:bCs/>
                <w:i/>
                <w:iCs/>
              </w:rPr>
            </w:pPr>
            <w:r w:rsidRPr="00032280">
              <w:rPr>
                <w:rFonts w:ascii="Arial" w:hAnsi="Arial" w:cs="Arial"/>
                <w:b/>
                <w:bCs/>
                <w:i/>
                <w:iCs/>
              </w:rPr>
              <w:t>PERIMETRE</w:t>
            </w:r>
          </w:p>
        </w:tc>
      </w:tr>
      <w:tr w:rsidR="00032280" w:rsidRPr="00032280" w14:paraId="619F66C4" w14:textId="77777777" w:rsidTr="00EF1130">
        <w:trPr>
          <w:trHeight w:val="495"/>
        </w:trPr>
        <w:tc>
          <w:tcPr>
            <w:tcW w:w="2381" w:type="pct"/>
            <w:tcBorders>
              <w:top w:val="nil"/>
              <w:left w:val="single" w:sz="4" w:space="0" w:color="auto"/>
              <w:bottom w:val="single" w:sz="4" w:space="0" w:color="auto"/>
              <w:right w:val="single" w:sz="4" w:space="0" w:color="auto"/>
            </w:tcBorders>
            <w:shd w:val="clear" w:color="auto" w:fill="auto"/>
            <w:vAlign w:val="center"/>
          </w:tcPr>
          <w:p w14:paraId="52F2FDFF" w14:textId="77777777" w:rsidR="006118FD" w:rsidRPr="00032280" w:rsidRDefault="006118FD" w:rsidP="00F5588F">
            <w:pPr>
              <w:pStyle w:val="AMFDoctrineChapeau"/>
              <w:rPr>
                <w:rFonts w:ascii="Arial" w:hAnsi="Arial" w:cs="Arial"/>
                <w:b/>
                <w:bCs/>
                <w:i/>
                <w:iCs/>
              </w:rPr>
            </w:pPr>
            <w:r w:rsidRPr="00032280">
              <w:rPr>
                <w:rFonts w:ascii="Arial" w:hAnsi="Arial" w:cs="Arial"/>
                <w:b/>
                <w:bCs/>
                <w:i/>
                <w:iCs/>
              </w:rPr>
              <w:t xml:space="preserve">Typologie des instruments utilisés et marchés d'intervention </w:t>
            </w:r>
          </w:p>
          <w:p w14:paraId="4F0713DA" w14:textId="77777777" w:rsidR="006118FD" w:rsidRPr="00032280" w:rsidRDefault="006118FD" w:rsidP="00F5588F">
            <w:pPr>
              <w:pStyle w:val="AMFDoctrineChapeau"/>
              <w:rPr>
                <w:rFonts w:ascii="Arial" w:hAnsi="Arial" w:cs="Arial"/>
                <w:b/>
                <w:bCs/>
                <w:i/>
                <w:iCs/>
              </w:rPr>
            </w:pPr>
          </w:p>
        </w:tc>
        <w:tc>
          <w:tcPr>
            <w:tcW w:w="1978" w:type="pct"/>
            <w:tcBorders>
              <w:top w:val="nil"/>
              <w:left w:val="single" w:sz="4" w:space="0" w:color="auto"/>
              <w:bottom w:val="single" w:sz="4" w:space="0" w:color="auto"/>
              <w:right w:val="single" w:sz="4" w:space="0" w:color="auto"/>
            </w:tcBorders>
            <w:shd w:val="clear" w:color="auto" w:fill="auto"/>
            <w:vAlign w:val="center"/>
          </w:tcPr>
          <w:p w14:paraId="5D916178" w14:textId="77777777" w:rsidR="006118FD" w:rsidRPr="00032280" w:rsidRDefault="006118FD" w:rsidP="00F5588F">
            <w:pPr>
              <w:pStyle w:val="AMFDoctrineChapeau"/>
              <w:rPr>
                <w:rFonts w:ascii="Arial" w:hAnsi="Arial" w:cs="Arial"/>
                <w:b/>
                <w:bCs/>
                <w:i/>
                <w:iCs/>
              </w:rPr>
            </w:pPr>
            <w:r w:rsidRPr="00032280">
              <w:rPr>
                <w:rFonts w:ascii="Arial" w:hAnsi="Arial" w:cs="Arial"/>
                <w:b/>
                <w:bCs/>
                <w:i/>
                <w:iCs/>
              </w:rPr>
              <w:t>Stratégie suivie</w:t>
            </w:r>
          </w:p>
          <w:p w14:paraId="2D55192E" w14:textId="0181C98C" w:rsidR="006118FD" w:rsidRPr="00032280" w:rsidRDefault="006118FD" w:rsidP="00F5588F">
            <w:pPr>
              <w:pStyle w:val="AMFDoctrineChapeau"/>
              <w:rPr>
                <w:rFonts w:ascii="Arial" w:hAnsi="Arial" w:cs="Arial"/>
                <w:bCs/>
                <w:i/>
                <w:iCs/>
              </w:rPr>
            </w:pPr>
            <w:r w:rsidRPr="00032280">
              <w:rPr>
                <w:rFonts w:ascii="Arial" w:hAnsi="Arial" w:cs="Arial"/>
                <w:b/>
                <w:bCs/>
                <w:i/>
                <w:iCs/>
              </w:rPr>
              <w:t xml:space="preserve">- </w:t>
            </w:r>
            <w:r w:rsidRPr="00032280">
              <w:rPr>
                <w:rFonts w:ascii="Arial" w:hAnsi="Arial" w:cs="Arial"/>
                <w:bCs/>
                <w:i/>
                <w:iCs/>
              </w:rPr>
              <w:t xml:space="preserve">nature de la ou des stratégies (ex : allocations d’actifs, </w:t>
            </w:r>
            <w:r w:rsidR="00673768" w:rsidRPr="00032280">
              <w:rPr>
                <w:rFonts w:ascii="Arial" w:hAnsi="Arial" w:cs="Arial"/>
                <w:bCs/>
                <w:i/>
                <w:iCs/>
              </w:rPr>
              <w:t>sélection d</w:t>
            </w:r>
            <w:r w:rsidR="00B26FEA" w:rsidRPr="00032280">
              <w:rPr>
                <w:rFonts w:ascii="Arial" w:hAnsi="Arial" w:cs="Arial"/>
                <w:bCs/>
                <w:i/>
                <w:iCs/>
              </w:rPr>
              <w:t>e valeurs</w:t>
            </w:r>
            <w:r w:rsidRPr="00032280">
              <w:rPr>
                <w:rFonts w:ascii="Arial" w:hAnsi="Arial" w:cs="Arial"/>
                <w:bCs/>
                <w:i/>
                <w:iCs/>
              </w:rPr>
              <w:t>, multigestion, arbitrage, etc…) ;</w:t>
            </w:r>
          </w:p>
          <w:p w14:paraId="34B3B25C" w14:textId="10BDDE74" w:rsidR="006118FD" w:rsidRPr="00032280" w:rsidRDefault="006118FD" w:rsidP="00F5588F">
            <w:pPr>
              <w:pStyle w:val="AMFDoctrineChapeau"/>
              <w:rPr>
                <w:rFonts w:ascii="Arial" w:hAnsi="Arial" w:cs="Arial"/>
                <w:bCs/>
                <w:i/>
                <w:iCs/>
              </w:rPr>
            </w:pPr>
            <w:r w:rsidRPr="00032280">
              <w:rPr>
                <w:rFonts w:ascii="Arial" w:hAnsi="Arial" w:cs="Arial"/>
                <w:bCs/>
                <w:i/>
                <w:iCs/>
              </w:rPr>
              <w:t>- importance de l’effet de levier, des taux de rotation</w:t>
            </w:r>
            <w:r w:rsidR="007A334F" w:rsidRPr="00032280">
              <w:rPr>
                <w:rFonts w:ascii="Arial" w:hAnsi="Arial" w:cs="Arial"/>
                <w:bCs/>
                <w:i/>
                <w:iCs/>
              </w:rPr>
              <w:t> ;</w:t>
            </w:r>
          </w:p>
          <w:p w14:paraId="6CCE332F" w14:textId="5F0BBC84" w:rsidR="006118FD" w:rsidRPr="00032280" w:rsidRDefault="006118FD" w:rsidP="00F5588F">
            <w:pPr>
              <w:pStyle w:val="AMFDoctrineChapeau"/>
              <w:rPr>
                <w:rFonts w:ascii="Arial" w:hAnsi="Arial" w:cs="Arial"/>
                <w:bCs/>
                <w:i/>
                <w:iCs/>
              </w:rPr>
            </w:pPr>
            <w:r w:rsidRPr="00032280">
              <w:rPr>
                <w:rFonts w:ascii="Arial" w:hAnsi="Arial" w:cs="Arial"/>
                <w:bCs/>
                <w:i/>
                <w:iCs/>
              </w:rPr>
              <w:t>-</w:t>
            </w:r>
            <w:r w:rsidRPr="00032280">
              <w:rPr>
                <w:rFonts w:ascii="Arial" w:hAnsi="Arial" w:cs="Arial"/>
                <w:i/>
              </w:rPr>
              <w:t xml:space="preserve"> </w:t>
            </w:r>
            <w:r w:rsidRPr="00032280">
              <w:rPr>
                <w:rFonts w:ascii="Arial" w:hAnsi="Arial" w:cs="Arial"/>
                <w:bCs/>
                <w:i/>
                <w:iCs/>
              </w:rPr>
              <w:t>tout autre élément caractéristique de la gestion réalisée</w:t>
            </w:r>
            <w:r w:rsidR="007A334F" w:rsidRPr="00032280">
              <w:rPr>
                <w:rFonts w:ascii="Arial" w:hAnsi="Arial" w:cs="Arial"/>
                <w:bCs/>
                <w:i/>
                <w:iCs/>
              </w:rPr>
              <w:t>.</w:t>
            </w:r>
          </w:p>
          <w:p w14:paraId="3D8E8204" w14:textId="77777777" w:rsidR="006118FD" w:rsidRPr="00032280" w:rsidRDefault="006118FD" w:rsidP="00F5588F">
            <w:pPr>
              <w:pStyle w:val="AMFDoctrineChapeau"/>
              <w:rPr>
                <w:rFonts w:ascii="Arial" w:hAnsi="Arial" w:cs="Arial"/>
                <w:b/>
                <w:bCs/>
                <w:i/>
                <w:iCs/>
              </w:rPr>
            </w:pPr>
          </w:p>
        </w:tc>
        <w:tc>
          <w:tcPr>
            <w:tcW w:w="641" w:type="pct"/>
            <w:tcBorders>
              <w:top w:val="nil"/>
              <w:left w:val="nil"/>
              <w:bottom w:val="single" w:sz="4" w:space="0" w:color="auto"/>
              <w:right w:val="single" w:sz="4" w:space="0" w:color="auto"/>
            </w:tcBorders>
            <w:shd w:val="clear" w:color="auto" w:fill="auto"/>
            <w:vAlign w:val="center"/>
          </w:tcPr>
          <w:p w14:paraId="1F1EBBAE" w14:textId="77777777" w:rsidR="006118FD" w:rsidRPr="00032280" w:rsidRDefault="006118FD" w:rsidP="00F5588F">
            <w:pPr>
              <w:pStyle w:val="AMFDoctrineChapeau"/>
              <w:rPr>
                <w:rFonts w:ascii="Arial" w:hAnsi="Arial" w:cs="Arial"/>
                <w:b/>
                <w:bCs/>
                <w:i/>
                <w:iCs/>
              </w:rPr>
            </w:pPr>
            <w:r w:rsidRPr="00032280">
              <w:rPr>
                <w:rFonts w:ascii="Arial" w:hAnsi="Arial" w:cs="Arial"/>
                <w:b/>
                <w:bCs/>
                <w:i/>
                <w:iCs/>
              </w:rPr>
              <w:t>Clientèle cible et nature des véhicules utilisés (y compris portefeuilles individuels)</w:t>
            </w:r>
          </w:p>
          <w:p w14:paraId="7912CF16" w14:textId="77777777" w:rsidR="006118FD" w:rsidRPr="00032280" w:rsidRDefault="006118FD" w:rsidP="00F5588F">
            <w:pPr>
              <w:pStyle w:val="AMFDoctrineChapeau"/>
              <w:rPr>
                <w:rFonts w:ascii="Arial" w:hAnsi="Arial" w:cs="Arial"/>
                <w:bCs/>
                <w:i/>
                <w:iCs/>
              </w:rPr>
            </w:pPr>
          </w:p>
        </w:tc>
      </w:tr>
      <w:tr w:rsidR="00032280" w:rsidRPr="00032280" w14:paraId="146495BC" w14:textId="77777777" w:rsidTr="00EF1130">
        <w:trPr>
          <w:trHeight w:val="1033"/>
        </w:trPr>
        <w:tc>
          <w:tcPr>
            <w:tcW w:w="23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65D12" w14:textId="77777777" w:rsidR="006118FD" w:rsidRPr="00032280" w:rsidRDefault="006118FD" w:rsidP="00F5588F">
            <w:pPr>
              <w:pStyle w:val="AMFDoctrineChapeau"/>
              <w:rPr>
                <w:rFonts w:ascii="Arial" w:hAnsi="Arial" w:cs="Arial"/>
              </w:rPr>
            </w:pPr>
          </w:p>
        </w:tc>
        <w:tc>
          <w:tcPr>
            <w:tcW w:w="19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9D5CA6" w14:textId="77777777" w:rsidR="006118FD" w:rsidRPr="00032280" w:rsidRDefault="006118FD" w:rsidP="00F5588F">
            <w:pPr>
              <w:pStyle w:val="AMFDoctrineChapeau"/>
              <w:rPr>
                <w:rFonts w:ascii="Arial" w:hAnsi="Arial" w:cs="Arial"/>
              </w:rPr>
            </w:pPr>
            <w:r w:rsidRPr="00032280">
              <w:rPr>
                <w:rFonts w:ascii="Arial" w:hAnsi="Arial" w:cs="Arial"/>
              </w:rPr>
              <w:t> </w:t>
            </w:r>
          </w:p>
          <w:p w14:paraId="42F80F5E" w14:textId="77777777" w:rsidR="006118FD" w:rsidRPr="00032280" w:rsidRDefault="006118FD" w:rsidP="00F5588F">
            <w:pPr>
              <w:pStyle w:val="AMFDoctrineChapeau"/>
              <w:rPr>
                <w:rFonts w:ascii="Arial" w:hAnsi="Arial" w:cs="Arial"/>
              </w:rPr>
            </w:pPr>
            <w:r w:rsidRPr="00032280">
              <w:rPr>
                <w:rFonts w:ascii="Arial" w:hAnsi="Arial" w:cs="Arial"/>
              </w:rPr>
              <w:t> </w:t>
            </w:r>
          </w:p>
          <w:p w14:paraId="4172526E"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14:paraId="59D11229" w14:textId="77777777" w:rsidR="006118FD" w:rsidRPr="00032280" w:rsidRDefault="006118FD" w:rsidP="00F5588F">
            <w:pPr>
              <w:pStyle w:val="AMFDoctrineChapeau"/>
              <w:rPr>
                <w:rFonts w:ascii="Arial" w:hAnsi="Arial" w:cs="Arial"/>
              </w:rPr>
            </w:pPr>
            <w:r w:rsidRPr="00032280">
              <w:rPr>
                <w:rFonts w:ascii="Arial" w:hAnsi="Arial" w:cs="Arial"/>
              </w:rPr>
              <w:t> </w:t>
            </w:r>
          </w:p>
          <w:p w14:paraId="44B2A4AF"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79A1A2E7" w14:textId="77777777" w:rsidTr="00EF113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1D0FDB3" w14:textId="77777777" w:rsidR="006118FD" w:rsidRPr="00032280" w:rsidRDefault="006118FD" w:rsidP="00F5588F">
            <w:pPr>
              <w:pStyle w:val="AMFDoctrineChapeau"/>
              <w:rPr>
                <w:rFonts w:ascii="Arial" w:hAnsi="Arial" w:cs="Arial"/>
              </w:rPr>
            </w:pPr>
            <w:r w:rsidRPr="00032280">
              <w:rPr>
                <w:rFonts w:ascii="Arial" w:hAnsi="Arial" w:cs="Arial"/>
                <w:b/>
                <w:bCs/>
                <w:i/>
                <w:iCs/>
              </w:rPr>
              <w:t>LIMITES ET RESTRICTIONS EVENTUELLES SUR LE PERIMETRE EXPOSE</w:t>
            </w:r>
          </w:p>
        </w:tc>
      </w:tr>
      <w:tr w:rsidR="00032280" w:rsidRPr="00032280" w14:paraId="5E31173D" w14:textId="77777777" w:rsidTr="00EF1130">
        <w:trPr>
          <w:trHeight w:val="407"/>
        </w:trPr>
        <w:tc>
          <w:tcPr>
            <w:tcW w:w="23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360E4" w14:textId="77777777" w:rsidR="006118FD" w:rsidRPr="00032280" w:rsidRDefault="006118FD" w:rsidP="00F5588F">
            <w:pPr>
              <w:pStyle w:val="AMFDoctrineChapeau"/>
              <w:rPr>
                <w:rFonts w:ascii="Arial" w:hAnsi="Arial" w:cs="Arial"/>
                <w:b/>
                <w:bCs/>
                <w:i/>
                <w:iCs/>
              </w:rPr>
            </w:pPr>
            <w:r w:rsidRPr="00032280">
              <w:rPr>
                <w:rFonts w:ascii="Arial" w:hAnsi="Arial" w:cs="Arial"/>
                <w:b/>
                <w:bCs/>
                <w:i/>
                <w:iCs/>
              </w:rPr>
              <w:t xml:space="preserve">Typologie des instruments utilisés et marchés d'intervention </w:t>
            </w:r>
          </w:p>
        </w:tc>
        <w:tc>
          <w:tcPr>
            <w:tcW w:w="19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8F71A" w14:textId="77777777" w:rsidR="006118FD" w:rsidRPr="00032280" w:rsidRDefault="006118FD" w:rsidP="00F5588F">
            <w:pPr>
              <w:pStyle w:val="AMFDoctrineChapeau"/>
              <w:rPr>
                <w:rFonts w:ascii="Arial" w:hAnsi="Arial" w:cs="Arial"/>
                <w:b/>
                <w:i/>
              </w:rPr>
            </w:pPr>
            <w:r w:rsidRPr="00032280">
              <w:rPr>
                <w:rFonts w:ascii="Arial" w:hAnsi="Arial" w:cs="Arial"/>
                <w:b/>
                <w:i/>
              </w:rPr>
              <w:t>Instruments / stratégies</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0D8C65FB" w14:textId="77777777" w:rsidR="006118FD" w:rsidRPr="00032280" w:rsidRDefault="006118FD" w:rsidP="00F5588F">
            <w:pPr>
              <w:pStyle w:val="AMFDoctrineChapeau"/>
              <w:rPr>
                <w:rFonts w:ascii="Arial" w:hAnsi="Arial" w:cs="Arial"/>
                <w:b/>
                <w:i/>
              </w:rPr>
            </w:pPr>
            <w:r w:rsidRPr="00032280">
              <w:rPr>
                <w:rFonts w:ascii="Arial" w:hAnsi="Arial" w:cs="Arial"/>
                <w:b/>
                <w:i/>
              </w:rPr>
              <w:t>Autres</w:t>
            </w:r>
          </w:p>
        </w:tc>
      </w:tr>
      <w:tr w:rsidR="00032280" w:rsidRPr="00032280" w14:paraId="1493F2F2" w14:textId="77777777" w:rsidTr="00EF1130">
        <w:trPr>
          <w:trHeight w:val="945"/>
        </w:trPr>
        <w:tc>
          <w:tcPr>
            <w:tcW w:w="238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555CD3" w14:textId="77777777" w:rsidR="006118FD" w:rsidRPr="00032280" w:rsidRDefault="006118FD" w:rsidP="00F5588F">
            <w:pPr>
              <w:pStyle w:val="AMFDoctrineChapeau"/>
              <w:rPr>
                <w:rFonts w:ascii="Arial" w:hAnsi="Arial" w:cs="Arial"/>
              </w:rPr>
            </w:pPr>
          </w:p>
        </w:tc>
        <w:tc>
          <w:tcPr>
            <w:tcW w:w="197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D6C014" w14:textId="77777777" w:rsidR="006118FD" w:rsidRPr="00032280" w:rsidRDefault="006118FD" w:rsidP="00F5588F">
            <w:pPr>
              <w:pStyle w:val="AMFDoctrineChapeau"/>
              <w:rPr>
                <w:rFonts w:ascii="Arial" w:hAnsi="Arial" w:cs="Arial"/>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bottom"/>
          </w:tcPr>
          <w:p w14:paraId="7693864B" w14:textId="77777777" w:rsidR="006118FD" w:rsidRPr="00032280" w:rsidRDefault="006118FD" w:rsidP="00F5588F">
            <w:pPr>
              <w:pStyle w:val="AMFDoctrineChapeau"/>
              <w:rPr>
                <w:rFonts w:ascii="Arial" w:hAnsi="Arial" w:cs="Arial"/>
              </w:rPr>
            </w:pPr>
          </w:p>
        </w:tc>
      </w:tr>
      <w:tr w:rsidR="00032280" w:rsidRPr="00032280" w14:paraId="301D8E1B" w14:textId="77777777" w:rsidTr="00EF1130">
        <w:trPr>
          <w:trHeight w:val="4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ADBDF98" w14:textId="77777777" w:rsidR="006118FD" w:rsidRPr="00032280" w:rsidRDefault="006118FD" w:rsidP="00F5588F">
            <w:pPr>
              <w:pStyle w:val="AMFDoctrineChapeau"/>
              <w:rPr>
                <w:rFonts w:ascii="Arial" w:hAnsi="Arial" w:cs="Arial"/>
                <w:b/>
                <w:bCs/>
                <w:i/>
                <w:iCs/>
              </w:rPr>
            </w:pPr>
            <w:r w:rsidRPr="00032280">
              <w:rPr>
                <w:rFonts w:ascii="Arial" w:hAnsi="Arial" w:cs="Arial"/>
                <w:b/>
                <w:bCs/>
                <w:i/>
                <w:iCs/>
              </w:rPr>
              <w:t>JUSTIFICATION DE L’EXPERIENCE DONT DISPOSE LA SOCIETE SUR CHAQUE CLASSE D’ACTIF UTILISEE</w:t>
            </w:r>
          </w:p>
        </w:tc>
      </w:tr>
      <w:tr w:rsidR="00032280" w:rsidRPr="00032280" w14:paraId="7AD33DAF" w14:textId="77777777" w:rsidTr="00EF1130">
        <w:trPr>
          <w:trHeight w:val="4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E16B03" w14:textId="77777777" w:rsidR="006118FD" w:rsidRPr="00032280" w:rsidRDefault="006118FD" w:rsidP="00F5588F">
            <w:pPr>
              <w:pStyle w:val="AMFDoctrineChapeau"/>
              <w:rPr>
                <w:rFonts w:ascii="Arial" w:hAnsi="Arial" w:cs="Arial"/>
                <w:b/>
                <w:bCs/>
                <w:i/>
                <w:iCs/>
              </w:rPr>
            </w:pPr>
          </w:p>
        </w:tc>
      </w:tr>
    </w:tbl>
    <w:p w14:paraId="14F25C7C" w14:textId="77777777" w:rsidR="006118FD" w:rsidRPr="00032280" w:rsidRDefault="006118FD" w:rsidP="00F5588F">
      <w:pPr>
        <w:pStyle w:val="AMFDoctrineChapeau"/>
        <w:rPr>
          <w:rFonts w:ascii="Arial" w:hAnsi="Arial" w:cs="Arial"/>
        </w:rPr>
      </w:pPr>
    </w:p>
    <w:p w14:paraId="30D2C8E8"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STRATEGIES DE GESTION INDIVIDUELLE</w:t>
      </w:r>
    </w:p>
    <w:p w14:paraId="2172272D" w14:textId="031AD9AD" w:rsidR="006118FD" w:rsidRPr="00032280" w:rsidRDefault="006118FD" w:rsidP="00F5588F">
      <w:pPr>
        <w:pStyle w:val="AMFDoctrineChapeau"/>
        <w:rPr>
          <w:rFonts w:ascii="Arial" w:hAnsi="Arial" w:cs="Arial"/>
        </w:rPr>
      </w:pPr>
      <w:r w:rsidRPr="00032280">
        <w:rPr>
          <w:rFonts w:ascii="Arial" w:hAnsi="Arial" w:cs="Arial"/>
        </w:rPr>
        <w:t xml:space="preserve">Décrire les éventuelles spécificités liées à la fourniture du service d’investissement de gestion </w:t>
      </w:r>
      <w:r w:rsidR="00183128" w:rsidRPr="00032280">
        <w:rPr>
          <w:rFonts w:ascii="Arial" w:hAnsi="Arial" w:cs="Arial"/>
        </w:rPr>
        <w:t>d’OPC</w:t>
      </w:r>
      <w:r w:rsidRPr="00032280">
        <w:rPr>
          <w:rFonts w:ascii="Arial" w:hAnsi="Arial" w:cs="Arial"/>
        </w:rPr>
        <w:t xml:space="preserve"> pour le compte de tiers (ex : gestion profilée ou discrétionnaire, typologie de la clientèle, investissement des mandats dans les placements collectifs gérés par la </w:t>
      </w:r>
      <w:r w:rsidR="00A4585D" w:rsidRPr="00032280">
        <w:rPr>
          <w:rFonts w:ascii="Arial" w:hAnsi="Arial" w:cs="Arial"/>
        </w:rPr>
        <w:t xml:space="preserve">Société de Gestion </w:t>
      </w:r>
      <w:r w:rsidR="00183128" w:rsidRPr="00032280">
        <w:rPr>
          <w:rFonts w:ascii="Arial" w:hAnsi="Arial" w:cs="Arial"/>
        </w:rPr>
        <w:t>d’OPC</w:t>
      </w:r>
      <w:r w:rsidRPr="00032280">
        <w:rPr>
          <w:rFonts w:ascii="Arial" w:hAnsi="Arial" w:cs="Arial"/>
        </w:rPr>
        <w:t>, politique en matière de frais, etc.).</w:t>
      </w:r>
    </w:p>
    <w:p w14:paraId="3355BA59" w14:textId="12E53442"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 xml:space="preserve">services d’investissement </w:t>
      </w:r>
    </w:p>
    <w:p w14:paraId="7ADAA95E" w14:textId="154FE8BD" w:rsidR="006118FD" w:rsidRPr="00032280" w:rsidRDefault="006118FD" w:rsidP="00F5588F">
      <w:pPr>
        <w:pStyle w:val="AMFDoctrineChapeau"/>
        <w:rPr>
          <w:rFonts w:ascii="Arial" w:hAnsi="Arial" w:cs="Arial"/>
        </w:rPr>
      </w:pPr>
      <w:r w:rsidRPr="00032280">
        <w:rPr>
          <w:rFonts w:ascii="Arial" w:hAnsi="Arial" w:cs="Arial"/>
        </w:rPr>
        <w:t>Tous les services d’investissement, hors gestion d</w:t>
      </w:r>
      <w:r w:rsidR="00183128" w:rsidRPr="00032280">
        <w:rPr>
          <w:rFonts w:ascii="Arial" w:hAnsi="Arial" w:cs="Arial"/>
        </w:rPr>
        <w:t xml:space="preserve">’OPC </w:t>
      </w:r>
      <w:r w:rsidRPr="00032280">
        <w:rPr>
          <w:rFonts w:ascii="Arial" w:hAnsi="Arial" w:cs="Arial"/>
        </w:rPr>
        <w:t xml:space="preserve">pour le compte de tiers, prévus dans la grille d’agrément de la </w:t>
      </w:r>
      <w:r w:rsidR="00A4585D" w:rsidRPr="00032280">
        <w:rPr>
          <w:rFonts w:ascii="Arial" w:hAnsi="Arial" w:cs="Arial"/>
        </w:rPr>
        <w:t xml:space="preserve">Société de Gestion </w:t>
      </w:r>
      <w:r w:rsidR="00183128" w:rsidRPr="00032280">
        <w:rPr>
          <w:rFonts w:ascii="Arial" w:hAnsi="Arial" w:cs="Arial"/>
        </w:rPr>
        <w:t>d’OPC</w:t>
      </w:r>
      <w:r w:rsidRPr="00032280">
        <w:rPr>
          <w:rFonts w:ascii="Arial" w:hAnsi="Arial" w:cs="Arial"/>
        </w:rPr>
        <w:t xml:space="preserve"> doivent être présentés dans ce tableau. </w:t>
      </w:r>
    </w:p>
    <w:p w14:paraId="31A06E77" w14:textId="77777777" w:rsidR="006118FD" w:rsidRPr="00032280" w:rsidRDefault="006118FD" w:rsidP="00F5588F">
      <w:pPr>
        <w:pStyle w:val="AMFDoctrineChapeau"/>
        <w:rPr>
          <w:rFonts w:ascii="Arial" w:hAnsi="Arial" w:cs="Arial"/>
        </w:rPr>
      </w:pPr>
    </w:p>
    <w:tbl>
      <w:tblPr>
        <w:tblW w:w="50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5"/>
        <w:gridCol w:w="4270"/>
        <w:gridCol w:w="3084"/>
      </w:tblGrid>
      <w:tr w:rsidR="00032280" w:rsidRPr="00032280" w14:paraId="7AC09336" w14:textId="77777777" w:rsidTr="00EF1130">
        <w:trPr>
          <w:trHeight w:val="295"/>
        </w:trPr>
        <w:tc>
          <w:tcPr>
            <w:tcW w:w="5000" w:type="pct"/>
            <w:gridSpan w:val="3"/>
            <w:tcBorders>
              <w:top w:val="single" w:sz="12" w:space="0" w:color="auto"/>
              <w:bottom w:val="single" w:sz="12" w:space="0" w:color="auto"/>
            </w:tcBorders>
            <w:shd w:val="clear" w:color="auto" w:fill="auto"/>
          </w:tcPr>
          <w:p w14:paraId="72BA93AF" w14:textId="77777777" w:rsidR="006118FD" w:rsidRPr="00032280" w:rsidRDefault="006118FD" w:rsidP="00F5588F">
            <w:pPr>
              <w:pStyle w:val="AMFDoctrineChapeau"/>
              <w:rPr>
                <w:rFonts w:ascii="Arial" w:hAnsi="Arial" w:cs="Arial"/>
                <w:b/>
              </w:rPr>
            </w:pPr>
            <w:r w:rsidRPr="00032280">
              <w:rPr>
                <w:rFonts w:ascii="Arial" w:hAnsi="Arial" w:cs="Arial"/>
                <w:b/>
              </w:rPr>
              <w:t>Services d’investissement</w:t>
            </w:r>
          </w:p>
        </w:tc>
      </w:tr>
      <w:tr w:rsidR="00032280" w:rsidRPr="00032280" w14:paraId="2645A21D" w14:textId="77777777" w:rsidTr="007A334F">
        <w:tc>
          <w:tcPr>
            <w:tcW w:w="908" w:type="pct"/>
            <w:tcBorders>
              <w:top w:val="single" w:sz="12" w:space="0" w:color="auto"/>
              <w:bottom w:val="single" w:sz="12" w:space="0" w:color="auto"/>
            </w:tcBorders>
            <w:shd w:val="clear" w:color="auto" w:fill="auto"/>
          </w:tcPr>
          <w:p w14:paraId="48DC7B86" w14:textId="77777777" w:rsidR="006118FD" w:rsidRPr="00032280" w:rsidRDefault="006118FD" w:rsidP="00F5588F">
            <w:pPr>
              <w:pStyle w:val="AMFDoctrineChapeau"/>
              <w:rPr>
                <w:rFonts w:ascii="Arial" w:hAnsi="Arial" w:cs="Arial"/>
              </w:rPr>
            </w:pPr>
            <w:r w:rsidRPr="00032280">
              <w:rPr>
                <w:rFonts w:ascii="Arial" w:hAnsi="Arial" w:cs="Arial"/>
              </w:rPr>
              <w:t>Service d’investissement</w:t>
            </w:r>
          </w:p>
        </w:tc>
        <w:tc>
          <w:tcPr>
            <w:tcW w:w="2374" w:type="pct"/>
            <w:tcBorders>
              <w:top w:val="single" w:sz="12" w:space="0" w:color="auto"/>
              <w:bottom w:val="single" w:sz="12" w:space="0" w:color="auto"/>
            </w:tcBorders>
            <w:shd w:val="clear" w:color="auto" w:fill="auto"/>
          </w:tcPr>
          <w:p w14:paraId="4D7B95BA" w14:textId="77777777" w:rsidR="006118FD" w:rsidRPr="00032280" w:rsidRDefault="006118FD" w:rsidP="00F5588F">
            <w:pPr>
              <w:pStyle w:val="AMFDoctrineChapeau"/>
              <w:rPr>
                <w:rFonts w:ascii="Arial" w:hAnsi="Arial" w:cs="Arial"/>
              </w:rPr>
            </w:pPr>
            <w:r w:rsidRPr="00032280">
              <w:rPr>
                <w:rFonts w:ascii="Arial" w:hAnsi="Arial" w:cs="Arial"/>
              </w:rPr>
              <w:t>Nature des actifs ou instruments financiers sur lesquels porte le service d’investissement</w:t>
            </w:r>
          </w:p>
        </w:tc>
        <w:tc>
          <w:tcPr>
            <w:tcW w:w="1711" w:type="pct"/>
            <w:tcBorders>
              <w:top w:val="single" w:sz="12" w:space="0" w:color="auto"/>
              <w:bottom w:val="single" w:sz="12" w:space="0" w:color="auto"/>
            </w:tcBorders>
            <w:shd w:val="clear" w:color="auto" w:fill="auto"/>
          </w:tcPr>
          <w:p w14:paraId="192BD671"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Moyens humains affectés à la fourniture du service d’investissement</w:t>
            </w:r>
          </w:p>
          <w:p w14:paraId="41CE66AC"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Moyens techniques dédiés</w:t>
            </w:r>
          </w:p>
        </w:tc>
      </w:tr>
      <w:tr w:rsidR="00032280" w:rsidRPr="00032280" w14:paraId="6BD1E450" w14:textId="77777777" w:rsidTr="007A334F">
        <w:trPr>
          <w:trHeight w:val="890"/>
        </w:trPr>
        <w:tc>
          <w:tcPr>
            <w:tcW w:w="908" w:type="pct"/>
            <w:shd w:val="clear" w:color="auto" w:fill="auto"/>
          </w:tcPr>
          <w:p w14:paraId="5868ECE7" w14:textId="77777777" w:rsidR="006118FD" w:rsidRPr="00032280" w:rsidRDefault="006118FD" w:rsidP="00F5588F">
            <w:pPr>
              <w:pStyle w:val="AMFDoctrineChapeau"/>
              <w:rPr>
                <w:rFonts w:ascii="Arial" w:hAnsi="Arial" w:cs="Arial"/>
              </w:rPr>
            </w:pPr>
            <w:r w:rsidRPr="00032280">
              <w:rPr>
                <w:rFonts w:ascii="Arial" w:hAnsi="Arial" w:cs="Arial"/>
              </w:rPr>
              <w:t xml:space="preserve">Conseil en investissement </w:t>
            </w:r>
          </w:p>
        </w:tc>
        <w:tc>
          <w:tcPr>
            <w:tcW w:w="2374" w:type="pct"/>
            <w:shd w:val="clear" w:color="auto" w:fill="auto"/>
          </w:tcPr>
          <w:p w14:paraId="4C5546DD" w14:textId="77777777" w:rsidR="006118FD" w:rsidRPr="00032280" w:rsidRDefault="006118FD" w:rsidP="00F5588F">
            <w:pPr>
              <w:pStyle w:val="AMFDoctrineChapeau"/>
              <w:rPr>
                <w:rFonts w:ascii="Arial" w:hAnsi="Arial" w:cs="Arial"/>
                <w:b/>
              </w:rPr>
            </w:pPr>
          </w:p>
        </w:tc>
        <w:tc>
          <w:tcPr>
            <w:tcW w:w="1711" w:type="pct"/>
            <w:shd w:val="clear" w:color="auto" w:fill="auto"/>
          </w:tcPr>
          <w:p w14:paraId="7E8C6A2B" w14:textId="77777777" w:rsidR="006118FD" w:rsidRPr="00032280" w:rsidRDefault="006118FD" w:rsidP="00F5588F">
            <w:pPr>
              <w:pStyle w:val="AMFDoctrineChapeau"/>
              <w:rPr>
                <w:rFonts w:ascii="Arial" w:hAnsi="Arial" w:cs="Arial"/>
                <w:b/>
              </w:rPr>
            </w:pPr>
          </w:p>
        </w:tc>
      </w:tr>
      <w:tr w:rsidR="00032280" w:rsidRPr="00032280" w14:paraId="5DF16756" w14:textId="77777777" w:rsidTr="007A334F">
        <w:trPr>
          <w:trHeight w:val="999"/>
        </w:trPr>
        <w:tc>
          <w:tcPr>
            <w:tcW w:w="908" w:type="pct"/>
            <w:shd w:val="clear" w:color="auto" w:fill="auto"/>
          </w:tcPr>
          <w:p w14:paraId="6E30B218" w14:textId="1FD25F72" w:rsidR="006118FD" w:rsidRPr="00032280" w:rsidRDefault="006118FD" w:rsidP="00F5588F">
            <w:pPr>
              <w:pStyle w:val="AMFDoctrineChapeau"/>
              <w:rPr>
                <w:rFonts w:ascii="Arial" w:hAnsi="Arial" w:cs="Arial"/>
              </w:rPr>
            </w:pPr>
            <w:r w:rsidRPr="00032280">
              <w:rPr>
                <w:rFonts w:ascii="Arial" w:hAnsi="Arial" w:cs="Arial"/>
              </w:rPr>
              <w:t>Réception Transmission d’</w:t>
            </w:r>
            <w:r w:rsidR="007A334F" w:rsidRPr="00032280">
              <w:rPr>
                <w:rFonts w:ascii="Arial" w:hAnsi="Arial" w:cs="Arial"/>
              </w:rPr>
              <w:t>O</w:t>
            </w:r>
            <w:r w:rsidRPr="00032280">
              <w:rPr>
                <w:rFonts w:ascii="Arial" w:hAnsi="Arial" w:cs="Arial"/>
              </w:rPr>
              <w:t>rdres (RTO)</w:t>
            </w:r>
          </w:p>
        </w:tc>
        <w:tc>
          <w:tcPr>
            <w:tcW w:w="2374" w:type="pct"/>
            <w:shd w:val="clear" w:color="auto" w:fill="auto"/>
          </w:tcPr>
          <w:p w14:paraId="5D2D253F" w14:textId="77777777" w:rsidR="006118FD" w:rsidRPr="00032280" w:rsidRDefault="006118FD" w:rsidP="00F5588F">
            <w:pPr>
              <w:pStyle w:val="AMFDoctrineChapeau"/>
              <w:rPr>
                <w:rFonts w:ascii="Arial" w:hAnsi="Arial" w:cs="Arial"/>
                <w:b/>
              </w:rPr>
            </w:pPr>
          </w:p>
        </w:tc>
        <w:tc>
          <w:tcPr>
            <w:tcW w:w="1711" w:type="pct"/>
            <w:shd w:val="clear" w:color="auto" w:fill="auto"/>
          </w:tcPr>
          <w:p w14:paraId="27FADCB2" w14:textId="77777777" w:rsidR="006118FD" w:rsidRPr="00032280" w:rsidRDefault="006118FD" w:rsidP="00F5588F">
            <w:pPr>
              <w:pStyle w:val="AMFDoctrineChapeau"/>
              <w:rPr>
                <w:rFonts w:ascii="Arial" w:hAnsi="Arial" w:cs="Arial"/>
                <w:b/>
              </w:rPr>
            </w:pPr>
          </w:p>
        </w:tc>
      </w:tr>
    </w:tbl>
    <w:p w14:paraId="111643CF" w14:textId="77777777" w:rsidR="006118FD" w:rsidRPr="00032280" w:rsidRDefault="006118FD" w:rsidP="00F5588F">
      <w:pPr>
        <w:pStyle w:val="AMFDoctrineChapeau"/>
        <w:rPr>
          <w:rFonts w:ascii="Arial" w:hAnsi="Arial" w:cs="Arial"/>
        </w:rPr>
      </w:pPr>
    </w:p>
    <w:p w14:paraId="1E340F74" w14:textId="77777777" w:rsidR="006118FD" w:rsidRPr="00032280" w:rsidRDefault="006118FD" w:rsidP="00F5588F">
      <w:pPr>
        <w:jc w:val="both"/>
        <w:rPr>
          <w:rFonts w:ascii="Arial" w:hAnsi="Arial" w:cs="Arial"/>
          <w:sz w:val="20"/>
          <w:szCs w:val="20"/>
        </w:rPr>
      </w:pPr>
      <w:r w:rsidRPr="00032280">
        <w:rPr>
          <w:rFonts w:ascii="Arial" w:hAnsi="Arial" w:cs="Arial"/>
          <w:sz w:val="20"/>
          <w:szCs w:val="20"/>
        </w:rPr>
        <w:br w:type="page"/>
      </w:r>
    </w:p>
    <w:p w14:paraId="44875709" w14:textId="7F5AF752" w:rsidR="006118FD" w:rsidRPr="00032280" w:rsidRDefault="00D63AF3" w:rsidP="00F5588F">
      <w:pPr>
        <w:pStyle w:val="AMFDoctrineRfrence"/>
        <w:jc w:val="both"/>
        <w:rPr>
          <w:rFonts w:ascii="Arial" w:hAnsi="Arial" w:cs="Arial"/>
          <w:sz w:val="20"/>
          <w:szCs w:val="20"/>
        </w:rPr>
      </w:pPr>
      <w:r>
        <w:rPr>
          <w:rFonts w:ascii="Arial" w:hAnsi="Arial" w:cs="Arial"/>
          <w:sz w:val="20"/>
          <w:szCs w:val="20"/>
        </w:rPr>
        <w:lastRenderedPageBreak/>
        <w:t>section 3</w:t>
      </w:r>
      <w:r w:rsidR="006118FD" w:rsidRPr="00032280">
        <w:rPr>
          <w:rFonts w:ascii="Arial" w:hAnsi="Arial" w:cs="Arial"/>
          <w:sz w:val="20"/>
          <w:szCs w:val="20"/>
        </w:rPr>
        <w:t>.B – Activités accessoires</w:t>
      </w:r>
    </w:p>
    <w:p w14:paraId="2B612FD5" w14:textId="77777777" w:rsidR="006118FD" w:rsidRPr="00032280" w:rsidRDefault="006118FD" w:rsidP="00F5588F">
      <w:pPr>
        <w:pStyle w:val="AMFDoctrineTitreNiveau1"/>
        <w:numPr>
          <w:ilvl w:val="0"/>
          <w:numId w:val="21"/>
        </w:numPr>
        <w:ind w:left="360"/>
        <w:jc w:val="both"/>
        <w:rPr>
          <w:rFonts w:ascii="Arial" w:hAnsi="Arial" w:cs="Arial"/>
          <w:sz w:val="20"/>
          <w:szCs w:val="20"/>
        </w:rPr>
      </w:pPr>
      <w:r w:rsidRPr="00032280">
        <w:rPr>
          <w:rFonts w:ascii="Arial" w:hAnsi="Arial" w:cs="Arial"/>
          <w:sz w:val="20"/>
          <w:szCs w:val="20"/>
        </w:rPr>
        <w:t>PERIMETRE</w:t>
      </w:r>
    </w:p>
    <w:p w14:paraId="4A74BB72" w14:textId="37B141AE" w:rsidR="006118FD" w:rsidRPr="00032280" w:rsidRDefault="006118FD" w:rsidP="00F5588F">
      <w:pPr>
        <w:pStyle w:val="AMFDoctrineChapeau"/>
        <w:rPr>
          <w:rFonts w:ascii="Arial" w:hAnsi="Arial" w:cs="Arial"/>
        </w:rPr>
      </w:pPr>
      <w:r w:rsidRPr="00032280">
        <w:rPr>
          <w:rFonts w:ascii="Arial" w:hAnsi="Arial" w:cs="Arial"/>
        </w:rPr>
        <w:t xml:space="preserve">Toutes les activités accessoires à la gestion de </w:t>
      </w:r>
      <w:r w:rsidR="006F4725" w:rsidRPr="00032280">
        <w:rPr>
          <w:rFonts w:ascii="Arial" w:hAnsi="Arial" w:cs="Arial"/>
        </w:rPr>
        <w:t>placements collectifs développés par la Société de Gestion d’ OPC</w:t>
      </w:r>
      <w:r w:rsidRPr="00032280">
        <w:rPr>
          <w:rFonts w:ascii="Arial" w:hAnsi="Arial" w:cs="Arial"/>
        </w:rPr>
        <w:t xml:space="preserve"> doivent être présentées dans ce tableau. Renseigner une ligne par activité. </w:t>
      </w:r>
    </w:p>
    <w:p w14:paraId="7B47DFAC" w14:textId="77777777" w:rsidR="006118FD" w:rsidRPr="00032280" w:rsidRDefault="006118FD" w:rsidP="00F5588F">
      <w:pPr>
        <w:pStyle w:val="AMFDoctrineChapeau"/>
        <w:rPr>
          <w:rFonts w:ascii="Arial" w:hAnsi="Arial" w:cs="Arial"/>
        </w:rPr>
      </w:pPr>
    </w:p>
    <w:p w14:paraId="0F5CD2D5" w14:textId="6ED46C23" w:rsidR="006118FD" w:rsidRPr="00032280" w:rsidRDefault="006118FD" w:rsidP="00F5588F">
      <w:pPr>
        <w:pStyle w:val="AMFDoctrineChapeau"/>
        <w:rPr>
          <w:rFonts w:ascii="Arial" w:hAnsi="Arial" w:cs="Arial"/>
        </w:rPr>
      </w:pPr>
      <w:r w:rsidRPr="00032280">
        <w:rPr>
          <w:rFonts w:ascii="Arial" w:hAnsi="Arial" w:cs="Arial"/>
        </w:rPr>
        <w:t xml:space="preserve">Si l’activité envisagée n’est pas listée dans le tableau ci-dessous, la </w:t>
      </w:r>
      <w:r w:rsidR="00A4585D" w:rsidRPr="00032280">
        <w:rPr>
          <w:rFonts w:ascii="Arial" w:hAnsi="Arial" w:cs="Arial"/>
        </w:rPr>
        <w:t xml:space="preserve">Société de Gestion </w:t>
      </w:r>
      <w:r w:rsidR="00183128" w:rsidRPr="00032280">
        <w:rPr>
          <w:rFonts w:ascii="Arial" w:hAnsi="Arial" w:cs="Arial"/>
        </w:rPr>
        <w:t>d’OPC</w:t>
      </w:r>
      <w:r w:rsidRPr="00032280">
        <w:rPr>
          <w:rFonts w:ascii="Arial" w:hAnsi="Arial" w:cs="Arial"/>
        </w:rPr>
        <w:t xml:space="preserve"> doit contacter </w:t>
      </w:r>
      <w:r w:rsidR="00183128" w:rsidRPr="00032280">
        <w:rPr>
          <w:rFonts w:ascii="Arial" w:hAnsi="Arial" w:cs="Arial"/>
        </w:rPr>
        <w:t>la COSUM</w:t>
      </w:r>
      <w:r w:rsidR="007A334F" w:rsidRPr="00032280">
        <w:rPr>
          <w:rFonts w:ascii="Arial" w:hAnsi="Arial" w:cs="Arial"/>
        </w:rPr>
        <w:t>A</w:t>
      </w:r>
      <w:r w:rsidR="00183128" w:rsidRPr="00032280">
        <w:rPr>
          <w:rFonts w:ascii="Arial" w:hAnsi="Arial" w:cs="Arial"/>
        </w:rPr>
        <w:t xml:space="preserve">F </w:t>
      </w:r>
      <w:r w:rsidRPr="00032280">
        <w:rPr>
          <w:rFonts w:ascii="Arial" w:hAnsi="Arial" w:cs="Arial"/>
        </w:rPr>
        <w:t>pour vérifier qu’elle peut exercer l’activité envisagée.</w:t>
      </w:r>
    </w:p>
    <w:p w14:paraId="7710E6E7" w14:textId="77777777" w:rsidR="006118FD" w:rsidRPr="00032280" w:rsidRDefault="006118FD" w:rsidP="00F5588F">
      <w:pPr>
        <w:pStyle w:val="AMFDoctrineChapeau"/>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52"/>
        <w:gridCol w:w="4784"/>
      </w:tblGrid>
      <w:tr w:rsidR="00032280" w:rsidRPr="00032280" w14:paraId="1D434EAB" w14:textId="77777777" w:rsidTr="00EF1130">
        <w:trPr>
          <w:trHeight w:val="295"/>
        </w:trPr>
        <w:tc>
          <w:tcPr>
            <w:tcW w:w="5000" w:type="pct"/>
            <w:gridSpan w:val="2"/>
            <w:tcBorders>
              <w:top w:val="single" w:sz="12" w:space="0" w:color="auto"/>
              <w:bottom w:val="single" w:sz="12" w:space="0" w:color="auto"/>
            </w:tcBorders>
            <w:shd w:val="clear" w:color="auto" w:fill="auto"/>
          </w:tcPr>
          <w:p w14:paraId="5E772E97" w14:textId="77777777" w:rsidR="006118FD" w:rsidRPr="00032280" w:rsidRDefault="006118FD" w:rsidP="00F5588F">
            <w:pPr>
              <w:pStyle w:val="AMFDoctrineChapeau"/>
              <w:rPr>
                <w:rFonts w:ascii="Arial" w:hAnsi="Arial" w:cs="Arial"/>
                <w:b/>
              </w:rPr>
            </w:pPr>
            <w:r w:rsidRPr="00032280">
              <w:rPr>
                <w:rFonts w:ascii="Arial" w:hAnsi="Arial" w:cs="Arial"/>
                <w:b/>
              </w:rPr>
              <w:t>Activités accessoires</w:t>
            </w:r>
          </w:p>
        </w:tc>
      </w:tr>
      <w:tr w:rsidR="00032280" w:rsidRPr="00032280" w14:paraId="087B9030" w14:textId="77777777" w:rsidTr="00EF1130">
        <w:tc>
          <w:tcPr>
            <w:tcW w:w="2353" w:type="pct"/>
            <w:tcBorders>
              <w:top w:val="single" w:sz="12" w:space="0" w:color="auto"/>
              <w:bottom w:val="single" w:sz="12" w:space="0" w:color="auto"/>
            </w:tcBorders>
            <w:shd w:val="clear" w:color="auto" w:fill="auto"/>
          </w:tcPr>
          <w:p w14:paraId="3A2DBA9B" w14:textId="77777777" w:rsidR="006118FD" w:rsidRPr="00032280" w:rsidRDefault="006118FD" w:rsidP="00F5588F">
            <w:pPr>
              <w:pStyle w:val="AMFDoctrineChapeau"/>
              <w:rPr>
                <w:rFonts w:ascii="Arial" w:hAnsi="Arial" w:cs="Arial"/>
              </w:rPr>
            </w:pPr>
            <w:r w:rsidRPr="00032280">
              <w:rPr>
                <w:rFonts w:ascii="Arial" w:hAnsi="Arial" w:cs="Arial"/>
              </w:rPr>
              <w:t>Types d’activité</w:t>
            </w:r>
          </w:p>
        </w:tc>
        <w:tc>
          <w:tcPr>
            <w:tcW w:w="2647" w:type="pct"/>
            <w:tcBorders>
              <w:top w:val="single" w:sz="12" w:space="0" w:color="auto"/>
              <w:bottom w:val="single" w:sz="12" w:space="0" w:color="auto"/>
            </w:tcBorders>
            <w:shd w:val="clear" w:color="auto" w:fill="auto"/>
          </w:tcPr>
          <w:p w14:paraId="075CA6E7" w14:textId="77777777" w:rsidR="006118FD" w:rsidRPr="00032280" w:rsidRDefault="006118FD" w:rsidP="00F5588F">
            <w:pPr>
              <w:pStyle w:val="AMFDoctrineChapeau"/>
              <w:rPr>
                <w:rFonts w:ascii="Arial" w:hAnsi="Arial" w:cs="Arial"/>
                <w:b/>
              </w:rPr>
            </w:pPr>
            <w:r w:rsidRPr="00032280">
              <w:rPr>
                <w:rFonts w:ascii="Arial" w:hAnsi="Arial" w:cs="Arial"/>
                <w:b/>
              </w:rPr>
              <w:t>OUI/ NON</w:t>
            </w:r>
          </w:p>
        </w:tc>
      </w:tr>
      <w:tr w:rsidR="00032280" w:rsidRPr="00032280" w14:paraId="13D9A76A" w14:textId="77777777" w:rsidTr="00EF1130">
        <w:trPr>
          <w:trHeight w:val="445"/>
        </w:trPr>
        <w:tc>
          <w:tcPr>
            <w:tcW w:w="2353" w:type="pct"/>
            <w:shd w:val="clear" w:color="auto" w:fill="auto"/>
          </w:tcPr>
          <w:p w14:paraId="0757319F" w14:textId="3A5F7EE9" w:rsidR="006118FD" w:rsidRPr="00032280" w:rsidRDefault="006118FD" w:rsidP="00F5588F">
            <w:pPr>
              <w:pStyle w:val="AMFDoctrineChapeau"/>
              <w:rPr>
                <w:rFonts w:ascii="Arial" w:hAnsi="Arial" w:cs="Arial"/>
              </w:rPr>
            </w:pPr>
            <w:r w:rsidRPr="00032280">
              <w:rPr>
                <w:rFonts w:ascii="Arial" w:hAnsi="Arial" w:cs="Arial"/>
                <w:b/>
              </w:rPr>
              <w:t>Prestations intra groupe</w:t>
            </w:r>
          </w:p>
        </w:tc>
        <w:tc>
          <w:tcPr>
            <w:tcW w:w="2647" w:type="pct"/>
            <w:shd w:val="clear" w:color="auto" w:fill="auto"/>
            <w:vAlign w:val="center"/>
          </w:tcPr>
          <w:p w14:paraId="37174C5F" w14:textId="77777777" w:rsidR="006118FD" w:rsidRPr="00032280" w:rsidRDefault="006118FD" w:rsidP="00F5588F">
            <w:pPr>
              <w:pStyle w:val="AMFDoctrineChapeau"/>
              <w:rPr>
                <w:rFonts w:ascii="Arial" w:hAnsi="Arial" w:cs="Arial"/>
                <w:b/>
              </w:rPr>
            </w:pPr>
          </w:p>
        </w:tc>
      </w:tr>
      <w:tr w:rsidR="00032280" w:rsidRPr="00032280" w14:paraId="25533D4A" w14:textId="77777777" w:rsidTr="00EF1130">
        <w:trPr>
          <w:trHeight w:val="546"/>
        </w:trPr>
        <w:tc>
          <w:tcPr>
            <w:tcW w:w="2353" w:type="pct"/>
            <w:shd w:val="clear" w:color="auto" w:fill="auto"/>
          </w:tcPr>
          <w:p w14:paraId="70E4F603" w14:textId="77777777" w:rsidR="006118FD" w:rsidRPr="00032280" w:rsidRDefault="006118FD" w:rsidP="00F5588F">
            <w:pPr>
              <w:pStyle w:val="AMFDoctrineChapeau"/>
              <w:rPr>
                <w:rFonts w:ascii="Arial" w:hAnsi="Arial" w:cs="Arial"/>
                <w:b/>
                <w:highlight w:val="yellow"/>
              </w:rPr>
            </w:pPr>
            <w:r w:rsidRPr="00032280">
              <w:rPr>
                <w:rFonts w:ascii="Arial" w:hAnsi="Arial" w:cs="Arial"/>
                <w:b/>
                <w:highlight w:val="yellow"/>
              </w:rPr>
              <w:t>Gestion de mandats civils</w:t>
            </w:r>
          </w:p>
        </w:tc>
        <w:tc>
          <w:tcPr>
            <w:tcW w:w="2647" w:type="pct"/>
            <w:shd w:val="clear" w:color="auto" w:fill="auto"/>
            <w:vAlign w:val="center"/>
          </w:tcPr>
          <w:p w14:paraId="1ABED08C" w14:textId="77777777" w:rsidR="006118FD" w:rsidRPr="00032280" w:rsidRDefault="006118FD" w:rsidP="00F5588F">
            <w:pPr>
              <w:pStyle w:val="AMFDoctrineChapeau"/>
              <w:rPr>
                <w:rFonts w:ascii="Arial" w:hAnsi="Arial" w:cs="Arial"/>
                <w:b/>
              </w:rPr>
            </w:pPr>
          </w:p>
        </w:tc>
      </w:tr>
      <w:tr w:rsidR="00032280" w:rsidRPr="00032280" w14:paraId="54364071" w14:textId="77777777" w:rsidTr="00EF1130">
        <w:trPr>
          <w:trHeight w:val="546"/>
        </w:trPr>
        <w:tc>
          <w:tcPr>
            <w:tcW w:w="2353" w:type="pct"/>
            <w:shd w:val="clear" w:color="auto" w:fill="auto"/>
          </w:tcPr>
          <w:p w14:paraId="0562FCBA" w14:textId="01F30508" w:rsidR="006118FD" w:rsidRPr="00032280" w:rsidRDefault="006118FD" w:rsidP="00F5588F">
            <w:pPr>
              <w:pStyle w:val="AMFDoctrineChapeau"/>
              <w:rPr>
                <w:rFonts w:ascii="Arial" w:hAnsi="Arial" w:cs="Arial"/>
                <w:b/>
              </w:rPr>
            </w:pPr>
            <w:r w:rsidRPr="00032280">
              <w:rPr>
                <w:rFonts w:ascii="Arial" w:hAnsi="Arial" w:cs="Arial"/>
                <w:b/>
              </w:rPr>
              <w:t>Gestion administrative et comptable d’</w:t>
            </w:r>
            <w:r w:rsidR="00325C3B" w:rsidRPr="00032280">
              <w:rPr>
                <w:rFonts w:ascii="Arial" w:hAnsi="Arial" w:cs="Arial"/>
                <w:b/>
              </w:rPr>
              <w:t>OPC</w:t>
            </w:r>
          </w:p>
        </w:tc>
        <w:tc>
          <w:tcPr>
            <w:tcW w:w="2647" w:type="pct"/>
            <w:shd w:val="clear" w:color="auto" w:fill="auto"/>
            <w:vAlign w:val="center"/>
          </w:tcPr>
          <w:p w14:paraId="418631EE" w14:textId="77777777" w:rsidR="006118FD" w:rsidRPr="00032280" w:rsidRDefault="006118FD" w:rsidP="00F5588F">
            <w:pPr>
              <w:pStyle w:val="AMFDoctrineChapeau"/>
              <w:rPr>
                <w:rFonts w:ascii="Arial" w:hAnsi="Arial" w:cs="Arial"/>
                <w:b/>
              </w:rPr>
            </w:pPr>
          </w:p>
        </w:tc>
      </w:tr>
      <w:tr w:rsidR="00032280" w:rsidRPr="00032280" w14:paraId="23257C7C" w14:textId="77777777" w:rsidTr="00EF1130">
        <w:trPr>
          <w:trHeight w:val="546"/>
        </w:trPr>
        <w:tc>
          <w:tcPr>
            <w:tcW w:w="2353" w:type="pct"/>
            <w:shd w:val="clear" w:color="auto" w:fill="auto"/>
          </w:tcPr>
          <w:p w14:paraId="405305BE" w14:textId="2BC0A84E" w:rsidR="006118FD" w:rsidRPr="00032280" w:rsidRDefault="006118FD" w:rsidP="00F5588F">
            <w:pPr>
              <w:pStyle w:val="AMFDoctrineChapeau"/>
              <w:rPr>
                <w:rFonts w:ascii="Arial" w:hAnsi="Arial" w:cs="Arial"/>
                <w:b/>
              </w:rPr>
            </w:pPr>
            <w:r w:rsidRPr="00032280">
              <w:rPr>
                <w:rFonts w:ascii="Arial" w:hAnsi="Arial" w:cs="Arial"/>
                <w:b/>
              </w:rPr>
              <w:t xml:space="preserve">Conseil aux entreprises </w:t>
            </w:r>
          </w:p>
        </w:tc>
        <w:tc>
          <w:tcPr>
            <w:tcW w:w="2647" w:type="pct"/>
            <w:shd w:val="clear" w:color="auto" w:fill="auto"/>
            <w:vAlign w:val="center"/>
          </w:tcPr>
          <w:p w14:paraId="4C1029EE" w14:textId="77777777" w:rsidR="006118FD" w:rsidRPr="00032280" w:rsidRDefault="006118FD" w:rsidP="00F5588F">
            <w:pPr>
              <w:pStyle w:val="AMFDoctrineChapeau"/>
              <w:rPr>
                <w:rFonts w:ascii="Arial" w:hAnsi="Arial" w:cs="Arial"/>
                <w:b/>
              </w:rPr>
            </w:pPr>
          </w:p>
        </w:tc>
      </w:tr>
      <w:tr w:rsidR="00032280" w:rsidRPr="00032280" w14:paraId="72F3A616" w14:textId="77777777" w:rsidTr="00EF1130">
        <w:trPr>
          <w:trHeight w:val="546"/>
        </w:trPr>
        <w:tc>
          <w:tcPr>
            <w:tcW w:w="2353" w:type="pct"/>
            <w:shd w:val="clear" w:color="auto" w:fill="auto"/>
          </w:tcPr>
          <w:p w14:paraId="70255F89" w14:textId="0358B5F5" w:rsidR="006118FD" w:rsidRPr="00032280" w:rsidRDefault="006118FD" w:rsidP="00F5588F">
            <w:pPr>
              <w:pStyle w:val="AMFDoctrineChapeau"/>
              <w:rPr>
                <w:rFonts w:ascii="Arial" w:hAnsi="Arial" w:cs="Arial"/>
                <w:b/>
              </w:rPr>
            </w:pPr>
            <w:r w:rsidRPr="00032280">
              <w:rPr>
                <w:rFonts w:ascii="Arial" w:hAnsi="Arial" w:cs="Arial"/>
                <w:b/>
              </w:rPr>
              <w:t xml:space="preserve">Recherche en investissement et analyse </w:t>
            </w:r>
            <w:r w:rsidR="00325C3B" w:rsidRPr="00032280">
              <w:rPr>
                <w:rFonts w:ascii="Arial" w:hAnsi="Arial" w:cs="Arial"/>
                <w:b/>
              </w:rPr>
              <w:t>financière</w:t>
            </w:r>
            <w:r w:rsidRPr="00032280">
              <w:rPr>
                <w:rFonts w:ascii="Arial" w:hAnsi="Arial" w:cs="Arial"/>
                <w:b/>
              </w:rPr>
              <w:t xml:space="preserve"> </w:t>
            </w:r>
          </w:p>
        </w:tc>
        <w:tc>
          <w:tcPr>
            <w:tcW w:w="2647" w:type="pct"/>
            <w:shd w:val="clear" w:color="auto" w:fill="auto"/>
            <w:vAlign w:val="center"/>
          </w:tcPr>
          <w:p w14:paraId="64CEF757" w14:textId="77777777" w:rsidR="006118FD" w:rsidRPr="00032280" w:rsidRDefault="006118FD" w:rsidP="00F5588F">
            <w:pPr>
              <w:pStyle w:val="AMFDoctrineChapeau"/>
              <w:rPr>
                <w:rFonts w:ascii="Arial" w:hAnsi="Arial" w:cs="Arial"/>
                <w:b/>
              </w:rPr>
            </w:pPr>
          </w:p>
        </w:tc>
      </w:tr>
      <w:tr w:rsidR="00032280" w:rsidRPr="00032280" w14:paraId="29165883" w14:textId="77777777" w:rsidTr="00EF1130">
        <w:trPr>
          <w:trHeight w:val="546"/>
        </w:trPr>
        <w:tc>
          <w:tcPr>
            <w:tcW w:w="2353" w:type="pct"/>
            <w:shd w:val="clear" w:color="auto" w:fill="auto"/>
          </w:tcPr>
          <w:p w14:paraId="08377FE6" w14:textId="77777777" w:rsidR="006118FD" w:rsidRPr="00032280" w:rsidRDefault="006118FD" w:rsidP="00F5588F">
            <w:pPr>
              <w:pStyle w:val="AMFDoctrineChapeau"/>
              <w:rPr>
                <w:rFonts w:ascii="Arial" w:hAnsi="Arial" w:cs="Arial"/>
                <w:b/>
              </w:rPr>
            </w:pPr>
            <w:r w:rsidRPr="00032280">
              <w:rPr>
                <w:rFonts w:ascii="Arial" w:hAnsi="Arial" w:cs="Arial"/>
                <w:b/>
              </w:rPr>
              <w:t>Conseil en origination et structuration</w:t>
            </w:r>
          </w:p>
        </w:tc>
        <w:tc>
          <w:tcPr>
            <w:tcW w:w="2647" w:type="pct"/>
            <w:shd w:val="clear" w:color="auto" w:fill="auto"/>
            <w:vAlign w:val="center"/>
          </w:tcPr>
          <w:p w14:paraId="54324F3A" w14:textId="77777777" w:rsidR="006118FD" w:rsidRPr="00032280" w:rsidRDefault="006118FD" w:rsidP="00F5588F">
            <w:pPr>
              <w:pStyle w:val="AMFDoctrineChapeau"/>
              <w:rPr>
                <w:rFonts w:ascii="Arial" w:hAnsi="Arial" w:cs="Arial"/>
                <w:b/>
              </w:rPr>
            </w:pPr>
          </w:p>
        </w:tc>
      </w:tr>
      <w:tr w:rsidR="00032280" w:rsidRPr="00032280" w14:paraId="451FDAD5" w14:textId="77777777" w:rsidTr="00EF1130">
        <w:trPr>
          <w:trHeight w:val="546"/>
        </w:trPr>
        <w:tc>
          <w:tcPr>
            <w:tcW w:w="2353" w:type="pct"/>
            <w:shd w:val="clear" w:color="auto" w:fill="auto"/>
          </w:tcPr>
          <w:p w14:paraId="591040EA" w14:textId="77777777" w:rsidR="006118FD" w:rsidRPr="00032280" w:rsidRDefault="006118FD" w:rsidP="00F5588F">
            <w:pPr>
              <w:pStyle w:val="AMFDoctrineChapeau"/>
              <w:rPr>
                <w:rFonts w:ascii="Arial" w:hAnsi="Arial" w:cs="Arial"/>
                <w:b/>
              </w:rPr>
            </w:pPr>
            <w:r w:rsidRPr="00032280">
              <w:rPr>
                <w:rFonts w:ascii="Arial" w:hAnsi="Arial" w:cs="Arial"/>
                <w:b/>
                <w:highlight w:val="yellow"/>
              </w:rPr>
              <w:t>Agent pour des titrisations tierces</w:t>
            </w:r>
          </w:p>
        </w:tc>
        <w:tc>
          <w:tcPr>
            <w:tcW w:w="2647" w:type="pct"/>
            <w:shd w:val="clear" w:color="auto" w:fill="auto"/>
            <w:vAlign w:val="center"/>
          </w:tcPr>
          <w:p w14:paraId="5F97297F" w14:textId="77777777" w:rsidR="006118FD" w:rsidRPr="00032280" w:rsidRDefault="006118FD" w:rsidP="00F5588F">
            <w:pPr>
              <w:pStyle w:val="AMFDoctrineChapeau"/>
              <w:rPr>
                <w:rFonts w:ascii="Arial" w:hAnsi="Arial" w:cs="Arial"/>
                <w:b/>
              </w:rPr>
            </w:pPr>
          </w:p>
        </w:tc>
      </w:tr>
      <w:tr w:rsidR="00032280" w:rsidRPr="00032280" w14:paraId="448E1FFF" w14:textId="77777777" w:rsidTr="00EF1130">
        <w:trPr>
          <w:trHeight w:val="546"/>
        </w:trPr>
        <w:tc>
          <w:tcPr>
            <w:tcW w:w="2353" w:type="pct"/>
            <w:shd w:val="clear" w:color="auto" w:fill="auto"/>
          </w:tcPr>
          <w:p w14:paraId="01190754" w14:textId="77777777" w:rsidR="006118FD" w:rsidRPr="00032280" w:rsidRDefault="006118FD" w:rsidP="00F5588F">
            <w:pPr>
              <w:pStyle w:val="AMFDoctrineChapeau"/>
              <w:rPr>
                <w:rFonts w:ascii="Arial" w:hAnsi="Arial" w:cs="Arial"/>
                <w:b/>
              </w:rPr>
            </w:pPr>
            <w:r w:rsidRPr="00032280">
              <w:rPr>
                <w:rFonts w:ascii="Arial" w:hAnsi="Arial" w:cs="Arial"/>
                <w:b/>
              </w:rPr>
              <w:t>Autres</w:t>
            </w:r>
          </w:p>
        </w:tc>
        <w:tc>
          <w:tcPr>
            <w:tcW w:w="2647" w:type="pct"/>
            <w:shd w:val="clear" w:color="auto" w:fill="auto"/>
            <w:vAlign w:val="center"/>
          </w:tcPr>
          <w:p w14:paraId="383AD870" w14:textId="77777777" w:rsidR="006118FD" w:rsidRPr="00032280" w:rsidRDefault="006118FD" w:rsidP="00F5588F">
            <w:pPr>
              <w:pStyle w:val="AMFDoctrineChapeau"/>
              <w:rPr>
                <w:rFonts w:ascii="Arial" w:hAnsi="Arial" w:cs="Arial"/>
                <w:b/>
              </w:rPr>
            </w:pPr>
          </w:p>
        </w:tc>
      </w:tr>
    </w:tbl>
    <w:p w14:paraId="1B6E60BE" w14:textId="77777777" w:rsidR="006118FD" w:rsidRPr="00032280" w:rsidRDefault="006118FD" w:rsidP="00F5588F">
      <w:pPr>
        <w:pStyle w:val="AMFDoctrineChapeau"/>
        <w:rPr>
          <w:rFonts w:ascii="Arial" w:hAnsi="Arial" w:cs="Arial"/>
        </w:rPr>
      </w:pPr>
    </w:p>
    <w:p w14:paraId="74820A19"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 xml:space="preserve">DESCRIPTION DETAILLEE DES DIFFERENTES ACTIVITES ACCESSOIRES </w:t>
      </w:r>
    </w:p>
    <w:p w14:paraId="3BCA6050" w14:textId="0929BA21" w:rsidR="006118FD" w:rsidRPr="00032280" w:rsidRDefault="006118FD" w:rsidP="00F5588F">
      <w:pPr>
        <w:pStyle w:val="AMFDoctrineChapeau"/>
        <w:rPr>
          <w:rFonts w:ascii="Arial" w:hAnsi="Arial" w:cs="Arial"/>
        </w:rPr>
      </w:pPr>
      <w:r w:rsidRPr="00032280">
        <w:rPr>
          <w:rFonts w:ascii="Arial" w:hAnsi="Arial" w:cs="Arial"/>
        </w:rPr>
        <w:t xml:space="preserve">Présenter dans cette rubrique la démarche poursuivie et le cadre dans lequel ces activités auront vocation à être mises en œuvre. Il est notamment nécessaire de justifier que ces activités sont réalisées dans le prolongement de l’activité de la </w:t>
      </w:r>
      <w:r w:rsidR="00A4585D" w:rsidRPr="00032280">
        <w:rPr>
          <w:rFonts w:ascii="Arial" w:hAnsi="Arial" w:cs="Arial"/>
        </w:rPr>
        <w:t xml:space="preserve">Société de Gestion </w:t>
      </w:r>
      <w:r w:rsidR="00325C3B" w:rsidRPr="00032280">
        <w:rPr>
          <w:rFonts w:ascii="Arial" w:hAnsi="Arial" w:cs="Arial"/>
        </w:rPr>
        <w:t>d’OPC</w:t>
      </w:r>
      <w:r w:rsidRPr="00032280">
        <w:rPr>
          <w:rFonts w:ascii="Arial" w:hAnsi="Arial" w:cs="Arial"/>
        </w:rPr>
        <w:t>. Les informations relatives aux moyens humains et techniques, à la valorisation, à la gestion des risques ou à tout autre élément d’organisation lié aux activités accessoires doivent être explicitées dans ce document.</w:t>
      </w:r>
    </w:p>
    <w:p w14:paraId="33BFCAE8" w14:textId="77777777" w:rsidR="006118FD" w:rsidRPr="00032280" w:rsidRDefault="006118FD" w:rsidP="00F5588F">
      <w:pPr>
        <w:pStyle w:val="AMFDoctrineChapeau"/>
        <w:rPr>
          <w:rFonts w:ascii="Arial" w:hAnsi="Arial" w:cs="Arial"/>
        </w:rPr>
      </w:pPr>
      <w:r w:rsidRPr="00032280">
        <w:rPr>
          <w:rFonts w:ascii="Arial" w:hAnsi="Arial" w:cs="Arial"/>
        </w:rPr>
        <w:br w:type="page"/>
      </w:r>
    </w:p>
    <w:p w14:paraId="4D3039E2" w14:textId="03024976" w:rsidR="006118FD" w:rsidRPr="00032280" w:rsidRDefault="002662FB" w:rsidP="007A334F">
      <w:pPr>
        <w:pStyle w:val="AMFDoctrineRfrence"/>
        <w:jc w:val="both"/>
        <w:rPr>
          <w:rFonts w:ascii="Arial" w:hAnsi="Arial" w:cs="Arial"/>
          <w:sz w:val="20"/>
          <w:szCs w:val="20"/>
        </w:rPr>
      </w:pPr>
      <w:r>
        <w:rPr>
          <w:rFonts w:ascii="Arial" w:hAnsi="Arial" w:cs="Arial"/>
          <w:sz w:val="20"/>
          <w:szCs w:val="20"/>
        </w:rPr>
        <w:lastRenderedPageBreak/>
        <w:t>SECTION 3</w:t>
      </w:r>
      <w:r w:rsidR="006118FD" w:rsidRPr="00032280">
        <w:rPr>
          <w:rFonts w:ascii="Arial" w:hAnsi="Arial" w:cs="Arial"/>
          <w:sz w:val="20"/>
          <w:szCs w:val="20"/>
        </w:rPr>
        <w:t>.C – Moyens techniques</w:t>
      </w:r>
    </w:p>
    <w:p w14:paraId="4E29769B" w14:textId="77777777" w:rsidR="006118FD" w:rsidRPr="00032280" w:rsidRDefault="006118FD" w:rsidP="00F5588F">
      <w:pPr>
        <w:pStyle w:val="AMFDoctrineTitreNiveau1"/>
        <w:numPr>
          <w:ilvl w:val="0"/>
          <w:numId w:val="22"/>
        </w:numPr>
        <w:ind w:left="360"/>
        <w:jc w:val="both"/>
        <w:rPr>
          <w:rFonts w:ascii="Arial" w:hAnsi="Arial" w:cs="Arial"/>
          <w:sz w:val="20"/>
          <w:szCs w:val="20"/>
        </w:rPr>
      </w:pPr>
      <w:r w:rsidRPr="00032280">
        <w:rPr>
          <w:rFonts w:ascii="Arial" w:hAnsi="Arial" w:cs="Arial"/>
          <w:sz w:val="20"/>
          <w:szCs w:val="20"/>
        </w:rPr>
        <w:t>OUTILS ET LOGICIELS</w:t>
      </w:r>
    </w:p>
    <w:p w14:paraId="27B7FA8B" w14:textId="3672100A" w:rsidR="006118FD" w:rsidRPr="00032280" w:rsidRDefault="006118FD" w:rsidP="00F5588F">
      <w:pPr>
        <w:pStyle w:val="AMFDoctrineChapeau"/>
        <w:numPr>
          <w:ilvl w:val="3"/>
          <w:numId w:val="20"/>
        </w:numPr>
        <w:ind w:left="142" w:hanging="315"/>
        <w:rPr>
          <w:rFonts w:ascii="Arial" w:hAnsi="Arial" w:cs="Arial"/>
        </w:rPr>
      </w:pPr>
      <w:r w:rsidRPr="00032280">
        <w:rPr>
          <w:rFonts w:ascii="Arial" w:hAnsi="Arial" w:cs="Arial"/>
        </w:rPr>
        <w:t xml:space="preserve">Les outils et logiciels utilisés dans le cadre des différentes activités de la </w:t>
      </w:r>
      <w:r w:rsidR="00A4585D" w:rsidRPr="00032280">
        <w:rPr>
          <w:rFonts w:ascii="Arial" w:hAnsi="Arial" w:cs="Arial"/>
        </w:rPr>
        <w:t xml:space="preserve">Société de Gestion </w:t>
      </w:r>
      <w:r w:rsidR="00325C3B" w:rsidRPr="00032280">
        <w:rPr>
          <w:rFonts w:ascii="Arial" w:hAnsi="Arial" w:cs="Arial"/>
        </w:rPr>
        <w:t>d’OPC</w:t>
      </w:r>
      <w:r w:rsidRPr="00032280">
        <w:rPr>
          <w:rFonts w:ascii="Arial" w:hAnsi="Arial" w:cs="Arial"/>
        </w:rPr>
        <w:t xml:space="preserve"> (y compris les activités accessoires) peuvent être présentés de manière synthétique dans le tableau ci-dessous. Il doit permettre de notamment comprendre qui sont les personnes intervenantes à chaque étape de développement et comment sont tracées les différentes tâches effectuées.</w:t>
      </w:r>
    </w:p>
    <w:p w14:paraId="20A7BD0E" w14:textId="77777777" w:rsidR="006118FD" w:rsidRPr="00032280" w:rsidRDefault="006118FD" w:rsidP="00F5588F">
      <w:pPr>
        <w:pStyle w:val="AMFDoctrineChapeau"/>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2145"/>
        <w:gridCol w:w="2910"/>
        <w:gridCol w:w="2449"/>
      </w:tblGrid>
      <w:tr w:rsidR="00032280" w:rsidRPr="00032280" w14:paraId="0EE4A7AF" w14:textId="77777777" w:rsidTr="00EF1130">
        <w:tc>
          <w:tcPr>
            <w:tcW w:w="848" w:type="pct"/>
            <w:tcBorders>
              <w:top w:val="single" w:sz="12" w:space="0" w:color="auto"/>
              <w:left w:val="single" w:sz="12" w:space="0" w:color="auto"/>
              <w:bottom w:val="single" w:sz="12" w:space="0" w:color="auto"/>
              <w:right w:val="single" w:sz="12" w:space="0" w:color="auto"/>
            </w:tcBorders>
            <w:shd w:val="clear" w:color="auto" w:fill="auto"/>
            <w:vAlign w:val="center"/>
          </w:tcPr>
          <w:p w14:paraId="5E0C830C" w14:textId="77777777" w:rsidR="006118FD" w:rsidRPr="00032280" w:rsidRDefault="006118FD" w:rsidP="00F5588F">
            <w:pPr>
              <w:pStyle w:val="AMFDoctrineChapeau"/>
              <w:rPr>
                <w:rFonts w:ascii="Arial" w:hAnsi="Arial" w:cs="Arial"/>
              </w:rPr>
            </w:pPr>
            <w:r w:rsidRPr="00032280">
              <w:rPr>
                <w:rFonts w:ascii="Arial" w:hAnsi="Arial" w:cs="Arial"/>
              </w:rPr>
              <w:t>Nom de l’outil ou du logiciel</w:t>
            </w:r>
          </w:p>
        </w:tc>
        <w:tc>
          <w:tcPr>
            <w:tcW w:w="1187" w:type="pct"/>
            <w:tcBorders>
              <w:top w:val="single" w:sz="12" w:space="0" w:color="auto"/>
              <w:left w:val="single" w:sz="12" w:space="0" w:color="auto"/>
              <w:bottom w:val="single" w:sz="12" w:space="0" w:color="auto"/>
              <w:right w:val="single" w:sz="12" w:space="0" w:color="auto"/>
            </w:tcBorders>
            <w:shd w:val="clear" w:color="auto" w:fill="auto"/>
            <w:vAlign w:val="center"/>
          </w:tcPr>
          <w:p w14:paraId="210C4FB5" w14:textId="77777777" w:rsidR="006118FD" w:rsidRPr="00032280" w:rsidRDefault="006118FD" w:rsidP="00F5588F">
            <w:pPr>
              <w:pStyle w:val="AMFDoctrineChapeau"/>
              <w:rPr>
                <w:rFonts w:ascii="Arial" w:hAnsi="Arial" w:cs="Arial"/>
              </w:rPr>
            </w:pPr>
            <w:r w:rsidRPr="00032280">
              <w:rPr>
                <w:rFonts w:ascii="Arial" w:hAnsi="Arial" w:cs="Arial"/>
              </w:rPr>
              <w:t>Cadre de son utilisation (suivi des portefeuilles, valorisation, risque global, contrôle, etc.)</w:t>
            </w:r>
          </w:p>
        </w:tc>
        <w:tc>
          <w:tcPr>
            <w:tcW w:w="1610" w:type="pct"/>
            <w:tcBorders>
              <w:top w:val="single" w:sz="12" w:space="0" w:color="auto"/>
              <w:left w:val="single" w:sz="12" w:space="0" w:color="auto"/>
              <w:bottom w:val="single" w:sz="12" w:space="0" w:color="auto"/>
              <w:right w:val="single" w:sz="12" w:space="0" w:color="auto"/>
            </w:tcBorders>
            <w:shd w:val="clear" w:color="auto" w:fill="auto"/>
            <w:vAlign w:val="center"/>
          </w:tcPr>
          <w:p w14:paraId="705A9F41" w14:textId="7537A0A5" w:rsidR="006118FD" w:rsidRPr="00032280" w:rsidRDefault="006118FD" w:rsidP="00F5588F">
            <w:pPr>
              <w:pStyle w:val="AMFDoctrineChapeau"/>
              <w:rPr>
                <w:rFonts w:ascii="Arial" w:hAnsi="Arial" w:cs="Arial"/>
              </w:rPr>
            </w:pPr>
            <w:r w:rsidRPr="00032280">
              <w:rPr>
                <w:rFonts w:ascii="Arial" w:hAnsi="Arial" w:cs="Arial"/>
              </w:rPr>
              <w:t xml:space="preserve">Modalités de développement (préciser si outils propriétaires) et d’alimentation en données de marchés (recours à des bases de données externes, utilisation de données calculées par la </w:t>
            </w:r>
            <w:r w:rsidR="00A4585D" w:rsidRPr="00032280">
              <w:rPr>
                <w:rFonts w:ascii="Arial" w:hAnsi="Arial" w:cs="Arial"/>
              </w:rPr>
              <w:t xml:space="preserve">Société de Gestion </w:t>
            </w:r>
            <w:r w:rsidRPr="00032280">
              <w:rPr>
                <w:rFonts w:ascii="Arial" w:hAnsi="Arial" w:cs="Arial"/>
              </w:rPr>
              <w:t>de portefeuille, etc…)</w:t>
            </w:r>
          </w:p>
        </w:tc>
        <w:tc>
          <w:tcPr>
            <w:tcW w:w="1356" w:type="pct"/>
            <w:tcBorders>
              <w:top w:val="single" w:sz="12" w:space="0" w:color="auto"/>
              <w:left w:val="single" w:sz="12" w:space="0" w:color="auto"/>
              <w:bottom w:val="single" w:sz="12" w:space="0" w:color="auto"/>
              <w:right w:val="single" w:sz="12" w:space="0" w:color="auto"/>
            </w:tcBorders>
            <w:shd w:val="clear" w:color="auto" w:fill="auto"/>
            <w:vAlign w:val="center"/>
          </w:tcPr>
          <w:p w14:paraId="5F9C6BE9" w14:textId="77777777" w:rsidR="006118FD" w:rsidRPr="00032280" w:rsidRDefault="006118FD" w:rsidP="00F5588F">
            <w:pPr>
              <w:pStyle w:val="AMFDoctrineChapeau"/>
              <w:rPr>
                <w:rFonts w:ascii="Arial" w:hAnsi="Arial" w:cs="Arial"/>
              </w:rPr>
            </w:pPr>
            <w:r w:rsidRPr="00032280">
              <w:rPr>
                <w:rFonts w:ascii="Arial" w:hAnsi="Arial" w:cs="Arial"/>
              </w:rPr>
              <w:t>Modalités de contrôle et de validation du paramétrage et du bon fonctionnement</w:t>
            </w:r>
          </w:p>
        </w:tc>
      </w:tr>
      <w:tr w:rsidR="00032280" w:rsidRPr="00032280" w14:paraId="6E036B73" w14:textId="77777777" w:rsidTr="00EF1130">
        <w:trPr>
          <w:trHeight w:val="389"/>
        </w:trPr>
        <w:tc>
          <w:tcPr>
            <w:tcW w:w="848" w:type="pct"/>
            <w:tcBorders>
              <w:top w:val="single" w:sz="12" w:space="0" w:color="auto"/>
              <w:left w:val="single" w:sz="12" w:space="0" w:color="auto"/>
              <w:bottom w:val="single" w:sz="2" w:space="0" w:color="auto"/>
              <w:right w:val="single" w:sz="12" w:space="0" w:color="auto"/>
            </w:tcBorders>
            <w:shd w:val="clear" w:color="auto" w:fill="auto"/>
          </w:tcPr>
          <w:p w14:paraId="75019679" w14:textId="77777777" w:rsidR="006118FD" w:rsidRPr="00032280" w:rsidRDefault="006118FD" w:rsidP="00F5588F">
            <w:pPr>
              <w:pStyle w:val="AMFDoctrineChapeau"/>
              <w:rPr>
                <w:rFonts w:ascii="Arial" w:hAnsi="Arial" w:cs="Arial"/>
              </w:rPr>
            </w:pPr>
          </w:p>
        </w:tc>
        <w:tc>
          <w:tcPr>
            <w:tcW w:w="1187" w:type="pct"/>
            <w:tcBorders>
              <w:top w:val="single" w:sz="12" w:space="0" w:color="auto"/>
              <w:left w:val="single" w:sz="12" w:space="0" w:color="auto"/>
              <w:bottom w:val="single" w:sz="2" w:space="0" w:color="auto"/>
              <w:right w:val="single" w:sz="12" w:space="0" w:color="auto"/>
            </w:tcBorders>
            <w:shd w:val="clear" w:color="auto" w:fill="auto"/>
          </w:tcPr>
          <w:p w14:paraId="58F69F1C" w14:textId="77777777" w:rsidR="006118FD" w:rsidRPr="00032280" w:rsidRDefault="006118FD" w:rsidP="00F5588F">
            <w:pPr>
              <w:pStyle w:val="AMFDoctrineChapeau"/>
              <w:rPr>
                <w:rFonts w:ascii="Arial" w:hAnsi="Arial" w:cs="Arial"/>
              </w:rPr>
            </w:pPr>
          </w:p>
        </w:tc>
        <w:tc>
          <w:tcPr>
            <w:tcW w:w="1610" w:type="pct"/>
            <w:tcBorders>
              <w:top w:val="single" w:sz="12" w:space="0" w:color="auto"/>
              <w:left w:val="single" w:sz="12" w:space="0" w:color="auto"/>
              <w:bottom w:val="single" w:sz="2" w:space="0" w:color="auto"/>
              <w:right w:val="single" w:sz="12" w:space="0" w:color="auto"/>
            </w:tcBorders>
            <w:shd w:val="clear" w:color="auto" w:fill="auto"/>
          </w:tcPr>
          <w:p w14:paraId="0842D875" w14:textId="77777777" w:rsidR="006118FD" w:rsidRPr="00032280" w:rsidRDefault="006118FD" w:rsidP="00F5588F">
            <w:pPr>
              <w:pStyle w:val="AMFDoctrineChapeau"/>
              <w:rPr>
                <w:rFonts w:ascii="Arial" w:hAnsi="Arial" w:cs="Arial"/>
              </w:rPr>
            </w:pPr>
          </w:p>
        </w:tc>
        <w:tc>
          <w:tcPr>
            <w:tcW w:w="1356" w:type="pct"/>
            <w:tcBorders>
              <w:top w:val="single" w:sz="12" w:space="0" w:color="auto"/>
              <w:left w:val="single" w:sz="12" w:space="0" w:color="auto"/>
              <w:bottom w:val="single" w:sz="2" w:space="0" w:color="auto"/>
              <w:right w:val="single" w:sz="12" w:space="0" w:color="auto"/>
            </w:tcBorders>
            <w:shd w:val="clear" w:color="auto" w:fill="auto"/>
          </w:tcPr>
          <w:p w14:paraId="0776A778" w14:textId="77777777" w:rsidR="006118FD" w:rsidRPr="00032280" w:rsidRDefault="006118FD" w:rsidP="00F5588F">
            <w:pPr>
              <w:pStyle w:val="AMFDoctrineChapeau"/>
              <w:rPr>
                <w:rFonts w:ascii="Arial" w:hAnsi="Arial" w:cs="Arial"/>
              </w:rPr>
            </w:pPr>
          </w:p>
        </w:tc>
      </w:tr>
      <w:tr w:rsidR="00032280" w:rsidRPr="00032280" w14:paraId="1A1CD25F" w14:textId="77777777" w:rsidTr="00EF1130">
        <w:trPr>
          <w:trHeight w:val="406"/>
        </w:trPr>
        <w:tc>
          <w:tcPr>
            <w:tcW w:w="848" w:type="pct"/>
            <w:tcBorders>
              <w:top w:val="single" w:sz="2" w:space="0" w:color="auto"/>
              <w:left w:val="single" w:sz="12" w:space="0" w:color="auto"/>
              <w:bottom w:val="single" w:sz="12" w:space="0" w:color="auto"/>
              <w:right w:val="single" w:sz="12" w:space="0" w:color="auto"/>
            </w:tcBorders>
            <w:shd w:val="clear" w:color="auto" w:fill="auto"/>
          </w:tcPr>
          <w:p w14:paraId="143E1836" w14:textId="77777777" w:rsidR="006118FD" w:rsidRPr="00032280" w:rsidRDefault="006118FD" w:rsidP="00F5588F">
            <w:pPr>
              <w:pStyle w:val="AMFDoctrineChapeau"/>
              <w:rPr>
                <w:rFonts w:ascii="Arial" w:hAnsi="Arial" w:cs="Arial"/>
              </w:rPr>
            </w:pPr>
          </w:p>
        </w:tc>
        <w:tc>
          <w:tcPr>
            <w:tcW w:w="1187" w:type="pct"/>
            <w:tcBorders>
              <w:top w:val="single" w:sz="2" w:space="0" w:color="auto"/>
              <w:left w:val="single" w:sz="12" w:space="0" w:color="auto"/>
              <w:bottom w:val="single" w:sz="12" w:space="0" w:color="auto"/>
              <w:right w:val="single" w:sz="12" w:space="0" w:color="auto"/>
            </w:tcBorders>
            <w:shd w:val="clear" w:color="auto" w:fill="auto"/>
          </w:tcPr>
          <w:p w14:paraId="2D3385CB" w14:textId="77777777" w:rsidR="006118FD" w:rsidRPr="00032280" w:rsidRDefault="006118FD" w:rsidP="00F5588F">
            <w:pPr>
              <w:pStyle w:val="AMFDoctrineChapeau"/>
              <w:rPr>
                <w:rFonts w:ascii="Arial" w:hAnsi="Arial" w:cs="Arial"/>
              </w:rPr>
            </w:pPr>
          </w:p>
        </w:tc>
        <w:tc>
          <w:tcPr>
            <w:tcW w:w="1610" w:type="pct"/>
            <w:tcBorders>
              <w:top w:val="single" w:sz="2" w:space="0" w:color="auto"/>
              <w:left w:val="single" w:sz="12" w:space="0" w:color="auto"/>
              <w:bottom w:val="single" w:sz="12" w:space="0" w:color="auto"/>
              <w:right w:val="single" w:sz="12" w:space="0" w:color="auto"/>
            </w:tcBorders>
            <w:shd w:val="clear" w:color="auto" w:fill="auto"/>
          </w:tcPr>
          <w:p w14:paraId="2CA07CBD" w14:textId="77777777" w:rsidR="006118FD" w:rsidRPr="00032280" w:rsidRDefault="006118FD" w:rsidP="00F5588F">
            <w:pPr>
              <w:pStyle w:val="AMFDoctrineChapeau"/>
              <w:rPr>
                <w:rFonts w:ascii="Arial" w:hAnsi="Arial" w:cs="Arial"/>
              </w:rPr>
            </w:pPr>
          </w:p>
        </w:tc>
        <w:tc>
          <w:tcPr>
            <w:tcW w:w="1356" w:type="pct"/>
            <w:tcBorders>
              <w:top w:val="single" w:sz="2" w:space="0" w:color="auto"/>
              <w:left w:val="single" w:sz="12" w:space="0" w:color="auto"/>
              <w:bottom w:val="single" w:sz="12" w:space="0" w:color="auto"/>
              <w:right w:val="single" w:sz="12" w:space="0" w:color="auto"/>
            </w:tcBorders>
            <w:shd w:val="clear" w:color="auto" w:fill="auto"/>
          </w:tcPr>
          <w:p w14:paraId="23DE16C9" w14:textId="77777777" w:rsidR="006118FD" w:rsidRPr="00032280" w:rsidRDefault="006118FD" w:rsidP="00F5588F">
            <w:pPr>
              <w:pStyle w:val="AMFDoctrineChapeau"/>
              <w:rPr>
                <w:rFonts w:ascii="Arial" w:hAnsi="Arial" w:cs="Arial"/>
              </w:rPr>
            </w:pPr>
          </w:p>
        </w:tc>
      </w:tr>
    </w:tbl>
    <w:p w14:paraId="6B035ADA" w14:textId="77777777" w:rsidR="006118FD" w:rsidRPr="00032280" w:rsidRDefault="006118FD" w:rsidP="00F5588F">
      <w:pPr>
        <w:pStyle w:val="AMFDoctrineChapeau"/>
        <w:rPr>
          <w:rFonts w:ascii="Arial" w:hAnsi="Arial" w:cs="Arial"/>
          <w:b/>
        </w:rPr>
      </w:pPr>
    </w:p>
    <w:p w14:paraId="66D2A7AE" w14:textId="7205A2CD" w:rsidR="006118FD" w:rsidRPr="00032280" w:rsidRDefault="00325C3B" w:rsidP="00F5588F">
      <w:pPr>
        <w:pStyle w:val="AMFDoctrineChapeau"/>
        <w:numPr>
          <w:ilvl w:val="3"/>
          <w:numId w:val="20"/>
        </w:numPr>
        <w:ind w:left="142"/>
        <w:rPr>
          <w:rFonts w:ascii="Arial" w:hAnsi="Arial" w:cs="Arial"/>
        </w:rPr>
      </w:pPr>
      <w:r w:rsidRPr="00032280">
        <w:rPr>
          <w:rFonts w:ascii="Arial" w:hAnsi="Arial" w:cs="Arial"/>
        </w:rPr>
        <w:t>C</w:t>
      </w:r>
      <w:r w:rsidR="006118FD" w:rsidRPr="00032280">
        <w:rPr>
          <w:rFonts w:ascii="Arial" w:hAnsi="Arial" w:cs="Arial"/>
        </w:rPr>
        <w:t>onfirmer que la société dispose de procédures et d’outils lui permettant de mettre en œuvre les obligations d’information (</w:t>
      </w:r>
      <w:proofErr w:type="spellStart"/>
      <w:r w:rsidR="00497A02" w:rsidRPr="00032280">
        <w:rPr>
          <w:rFonts w:ascii="Arial" w:hAnsi="Arial" w:cs="Arial"/>
        </w:rPr>
        <w:t>Reporting</w:t>
      </w:r>
      <w:proofErr w:type="spellEnd"/>
      <w:r w:rsidR="006118FD" w:rsidRPr="00032280">
        <w:rPr>
          <w:rFonts w:ascii="Arial" w:hAnsi="Arial" w:cs="Arial"/>
        </w:rPr>
        <w:t>) à l</w:t>
      </w:r>
      <w:r w:rsidRPr="00032280">
        <w:rPr>
          <w:rFonts w:ascii="Arial" w:hAnsi="Arial" w:cs="Arial"/>
        </w:rPr>
        <w:t>a COSUMAF</w:t>
      </w:r>
      <w:r w:rsidR="006118FD" w:rsidRPr="00032280">
        <w:rPr>
          <w:rFonts w:ascii="Arial" w:hAnsi="Arial" w:cs="Arial"/>
        </w:rPr>
        <w:t xml:space="preserve"> et aux investisseurs.</w:t>
      </w:r>
    </w:p>
    <w:p w14:paraId="498CA51D" w14:textId="77777777" w:rsidR="00325C3B" w:rsidRPr="00032280" w:rsidRDefault="00325C3B" w:rsidP="00F5588F">
      <w:pPr>
        <w:pStyle w:val="AMFDoctrineChapeau"/>
        <w:rPr>
          <w:rFonts w:ascii="Arial" w:hAnsi="Arial" w:cs="Arial"/>
        </w:rPr>
      </w:pPr>
    </w:p>
    <w:p w14:paraId="3A77A730" w14:textId="21AE7E61" w:rsidR="006118FD" w:rsidRPr="00032280" w:rsidRDefault="006118FD" w:rsidP="00F5588F">
      <w:pPr>
        <w:pStyle w:val="AMFDoctrineChapeau"/>
        <w:rPr>
          <w:rFonts w:ascii="Arial" w:hAnsi="Arial" w:cs="Arial"/>
        </w:rPr>
      </w:pPr>
      <w:r w:rsidRPr="00032280">
        <w:rPr>
          <w:rFonts w:ascii="Arial" w:hAnsi="Arial" w:cs="Arial"/>
        </w:rPr>
        <w:t>Confirmer l’existence d’outils permettant de calculer et suivre l’effet de levier (notamment en cas de recours à l’effet de levier « de manière substantielle »</w:t>
      </w:r>
      <w:r w:rsidR="0010622A" w:rsidRPr="00032280">
        <w:rPr>
          <w:rFonts w:ascii="Arial" w:hAnsi="Arial" w:cs="Arial"/>
        </w:rPr>
        <w:t>)</w:t>
      </w:r>
      <w:r w:rsidRPr="00032280">
        <w:rPr>
          <w:rFonts w:ascii="Arial" w:hAnsi="Arial" w:cs="Arial"/>
        </w:rPr>
        <w:t xml:space="preserve"> et de fournir l’information à </w:t>
      </w:r>
      <w:r w:rsidR="00325C3B" w:rsidRPr="00032280">
        <w:rPr>
          <w:rFonts w:ascii="Arial" w:hAnsi="Arial" w:cs="Arial"/>
        </w:rPr>
        <w:t>la COSUMAF</w:t>
      </w:r>
      <w:r w:rsidRPr="00032280">
        <w:rPr>
          <w:rFonts w:ascii="Arial" w:hAnsi="Arial" w:cs="Arial"/>
        </w:rPr>
        <w:t xml:space="preserve">. </w:t>
      </w:r>
    </w:p>
    <w:p w14:paraId="1B55A246"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bCs/>
          <w:sz w:val="20"/>
          <w:szCs w:val="20"/>
        </w:rPr>
        <w:t>CONSERVATION DES DONNEES, ARCHIVAGE et cybersecurité</w:t>
      </w:r>
    </w:p>
    <w:p w14:paraId="3F3F15FF" w14:textId="092A2678" w:rsidR="006118FD" w:rsidRPr="00032280" w:rsidRDefault="006118FD" w:rsidP="00F5588F">
      <w:pPr>
        <w:pStyle w:val="AMFDoctrineChapeau"/>
        <w:rPr>
          <w:rFonts w:ascii="Arial" w:hAnsi="Arial" w:cs="Arial"/>
        </w:rPr>
      </w:pPr>
      <w:r w:rsidRPr="00032280">
        <w:rPr>
          <w:rFonts w:ascii="Arial" w:hAnsi="Arial" w:cs="Arial"/>
        </w:rPr>
        <w:t xml:space="preserve">Décrire brièvement l’organisation de la </w:t>
      </w:r>
      <w:r w:rsidR="00A4585D" w:rsidRPr="00032280">
        <w:rPr>
          <w:rFonts w:ascii="Arial" w:hAnsi="Arial" w:cs="Arial"/>
        </w:rPr>
        <w:t xml:space="preserve">Société de Gestion </w:t>
      </w:r>
      <w:r w:rsidR="00325C3B" w:rsidRPr="00032280">
        <w:rPr>
          <w:rFonts w:ascii="Arial" w:hAnsi="Arial" w:cs="Arial"/>
        </w:rPr>
        <w:t>d’OPC</w:t>
      </w:r>
      <w:r w:rsidRPr="00032280">
        <w:rPr>
          <w:rFonts w:ascii="Arial" w:hAnsi="Arial" w:cs="Arial"/>
        </w:rPr>
        <w:t xml:space="preserve"> pour enregistrer, conserver et archiver les données relatives </w:t>
      </w:r>
      <w:proofErr w:type="spellStart"/>
      <w:r w:rsidRPr="00032280">
        <w:rPr>
          <w:rFonts w:ascii="Arial" w:hAnsi="Arial" w:cs="Arial"/>
        </w:rPr>
        <w:t>à</w:t>
      </w:r>
      <w:proofErr w:type="spellEnd"/>
      <w:r w:rsidRPr="00032280">
        <w:rPr>
          <w:rFonts w:ascii="Arial" w:hAnsi="Arial" w:cs="Arial"/>
        </w:rPr>
        <w:t> :</w:t>
      </w:r>
    </w:p>
    <w:p w14:paraId="5030942A" w14:textId="77777777" w:rsidR="001D0058" w:rsidRPr="00032280" w:rsidRDefault="001D0058" w:rsidP="00F5588F">
      <w:pPr>
        <w:pStyle w:val="AMFDoctrineChapeau"/>
        <w:rPr>
          <w:rFonts w:ascii="Arial" w:hAnsi="Arial" w:cs="Arial"/>
        </w:rPr>
      </w:pPr>
    </w:p>
    <w:p w14:paraId="723BA4CF" w14:textId="2C3DFC77" w:rsidR="006118FD" w:rsidRPr="00032280" w:rsidRDefault="007A334F" w:rsidP="00F5588F">
      <w:pPr>
        <w:pStyle w:val="AMFDoctrineChapeau"/>
        <w:numPr>
          <w:ilvl w:val="0"/>
          <w:numId w:val="5"/>
        </w:numPr>
        <w:rPr>
          <w:rFonts w:ascii="Arial" w:hAnsi="Arial" w:cs="Arial"/>
        </w:rPr>
      </w:pPr>
      <w:r w:rsidRPr="00032280">
        <w:rPr>
          <w:rFonts w:ascii="Arial" w:hAnsi="Arial" w:cs="Arial"/>
        </w:rPr>
        <w:t>L’activité</w:t>
      </w:r>
      <w:r w:rsidR="006118FD" w:rsidRPr="00032280">
        <w:rPr>
          <w:rFonts w:ascii="Arial" w:hAnsi="Arial" w:cs="Arial"/>
        </w:rPr>
        <w:t xml:space="preserve"> de gestion financière ;</w:t>
      </w:r>
    </w:p>
    <w:p w14:paraId="752E9CD8" w14:textId="0508C8AF" w:rsidR="006118FD" w:rsidRPr="00032280" w:rsidRDefault="007A334F" w:rsidP="00F5588F">
      <w:pPr>
        <w:pStyle w:val="AMFDoctrineChapeau"/>
        <w:numPr>
          <w:ilvl w:val="0"/>
          <w:numId w:val="5"/>
        </w:numPr>
        <w:rPr>
          <w:rFonts w:ascii="Arial" w:hAnsi="Arial" w:cs="Arial"/>
        </w:rPr>
      </w:pPr>
      <w:r w:rsidRPr="00032280">
        <w:rPr>
          <w:rFonts w:ascii="Arial" w:hAnsi="Arial" w:cs="Arial"/>
        </w:rPr>
        <w:t>La</w:t>
      </w:r>
      <w:r w:rsidR="006118FD" w:rsidRPr="00032280">
        <w:rPr>
          <w:rFonts w:ascii="Arial" w:hAnsi="Arial" w:cs="Arial"/>
        </w:rPr>
        <w:t xml:space="preserve"> réalisation des contrôles ;</w:t>
      </w:r>
    </w:p>
    <w:p w14:paraId="18441038" w14:textId="7ECFD35C" w:rsidR="006118FD" w:rsidRPr="00032280" w:rsidRDefault="007A334F" w:rsidP="00F5588F">
      <w:pPr>
        <w:pStyle w:val="AMFDoctrineChapeau"/>
        <w:numPr>
          <w:ilvl w:val="0"/>
          <w:numId w:val="5"/>
        </w:numPr>
        <w:rPr>
          <w:rFonts w:ascii="Arial" w:hAnsi="Arial" w:cs="Arial"/>
        </w:rPr>
      </w:pPr>
      <w:r w:rsidRPr="00032280">
        <w:rPr>
          <w:rFonts w:ascii="Arial" w:hAnsi="Arial" w:cs="Arial"/>
        </w:rPr>
        <w:t>La</w:t>
      </w:r>
      <w:r w:rsidR="006118FD" w:rsidRPr="00032280">
        <w:rPr>
          <w:rFonts w:ascii="Arial" w:hAnsi="Arial" w:cs="Arial"/>
        </w:rPr>
        <w:t xml:space="preserve"> catégorisation et les relations avec les clients</w:t>
      </w:r>
      <w:r w:rsidRPr="00032280">
        <w:rPr>
          <w:rFonts w:ascii="Arial" w:hAnsi="Arial" w:cs="Arial"/>
        </w:rPr>
        <w:t>.</w:t>
      </w:r>
    </w:p>
    <w:p w14:paraId="062EF0AA" w14:textId="77777777" w:rsidR="006118FD" w:rsidRPr="00032280" w:rsidRDefault="006118FD" w:rsidP="00F5588F">
      <w:pPr>
        <w:pStyle w:val="AMFDoctrineChapeau"/>
        <w:rPr>
          <w:rFonts w:ascii="Arial" w:hAnsi="Arial" w:cs="Arial"/>
        </w:rPr>
      </w:pPr>
    </w:p>
    <w:p w14:paraId="35F169DB" w14:textId="5976866B" w:rsidR="006118FD" w:rsidRPr="00032280" w:rsidRDefault="006118FD" w:rsidP="00F5588F">
      <w:pPr>
        <w:pStyle w:val="AMFDoctrineChapeau"/>
        <w:rPr>
          <w:rFonts w:ascii="Arial" w:hAnsi="Arial" w:cs="Arial"/>
        </w:rPr>
      </w:pPr>
      <w:r w:rsidRPr="00032280">
        <w:rPr>
          <w:rFonts w:ascii="Arial" w:hAnsi="Arial" w:cs="Arial"/>
        </w:rPr>
        <w:t xml:space="preserve">Décrire succinctement le plan de continuité d’activité et le dispositif mis en place par la société en matière de </w:t>
      </w:r>
      <w:r w:rsidR="00497A02" w:rsidRPr="00032280">
        <w:rPr>
          <w:rFonts w:ascii="Arial" w:hAnsi="Arial" w:cs="Arial"/>
        </w:rPr>
        <w:t>cyber sécurité</w:t>
      </w:r>
      <w:r w:rsidRPr="00032280">
        <w:rPr>
          <w:rFonts w:ascii="Arial" w:hAnsi="Arial" w:cs="Arial"/>
        </w:rPr>
        <w:t xml:space="preserve"> (organisation, administration, gouvernance et contrôle du dispositif).</w:t>
      </w:r>
    </w:p>
    <w:p w14:paraId="0976CAA2"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LOCAUX</w:t>
      </w:r>
    </w:p>
    <w:p w14:paraId="2D4854B0" w14:textId="77777777" w:rsidR="006118FD" w:rsidRPr="00032280" w:rsidRDefault="006118FD" w:rsidP="00F5588F">
      <w:pPr>
        <w:pStyle w:val="AMFDoctrineChapeau"/>
        <w:rPr>
          <w:rFonts w:ascii="Arial" w:hAnsi="Arial" w:cs="Arial"/>
        </w:rPr>
      </w:pPr>
      <w:r w:rsidRPr="00032280">
        <w:rPr>
          <w:rFonts w:ascii="Arial" w:hAnsi="Arial" w:cs="Arial"/>
        </w:rPr>
        <w:t>Décrire brièvement les locaux dont disposera la société et justifier qu’il s’agit bien de locaux indépendants uniquement accessibles au personnel habilité. Indiquer leur adresse. Si elle dispose de plusieurs locaux, indiquer pour chacun leur destination. En cas de télétravail, décrire l’organisation mise en place dans ce cadre.</w:t>
      </w:r>
    </w:p>
    <w:p w14:paraId="4AE5A161" w14:textId="505E1524" w:rsidR="006118FD" w:rsidRPr="00032280" w:rsidRDefault="006118FD" w:rsidP="00F5588F">
      <w:pPr>
        <w:pStyle w:val="AMFDoctrineChapeau"/>
        <w:rPr>
          <w:rFonts w:ascii="Arial" w:hAnsi="Arial" w:cs="Arial"/>
        </w:rPr>
      </w:pPr>
      <w:r w:rsidRPr="00032280">
        <w:rPr>
          <w:rFonts w:ascii="Arial" w:hAnsi="Arial" w:cs="Arial"/>
        </w:rPr>
        <w:t xml:space="preserve">Le contrat de bail </w:t>
      </w:r>
      <w:r w:rsidR="0010622A" w:rsidRPr="00032280">
        <w:rPr>
          <w:rFonts w:ascii="Arial" w:hAnsi="Arial" w:cs="Arial"/>
        </w:rPr>
        <w:t xml:space="preserve">ou le titre de propriété </w:t>
      </w:r>
      <w:r w:rsidRPr="00032280">
        <w:rPr>
          <w:rFonts w:ascii="Arial" w:hAnsi="Arial" w:cs="Arial"/>
        </w:rPr>
        <w:t>est par ailleurs à annexer dans le référentiel.</w:t>
      </w:r>
    </w:p>
    <w:p w14:paraId="666CDDFA" w14:textId="77777777" w:rsidR="006118FD" w:rsidRPr="00032280" w:rsidRDefault="006118FD" w:rsidP="00F5588F">
      <w:pPr>
        <w:pStyle w:val="AMFDoctrineChapeau"/>
        <w:rPr>
          <w:rFonts w:ascii="Arial" w:hAnsi="Arial" w:cs="Arial"/>
        </w:rPr>
      </w:pPr>
    </w:p>
    <w:p w14:paraId="29807664" w14:textId="0D5CFBCE" w:rsidR="006118FD" w:rsidRPr="00032280" w:rsidRDefault="006118FD" w:rsidP="00F5588F">
      <w:pPr>
        <w:pStyle w:val="AMFDoctrineChapeau"/>
        <w:rPr>
          <w:rFonts w:ascii="Arial" w:hAnsi="Arial" w:cs="Arial"/>
        </w:rPr>
      </w:pPr>
      <w:r w:rsidRPr="00032280">
        <w:rPr>
          <w:rFonts w:ascii="Arial" w:hAnsi="Arial" w:cs="Arial"/>
        </w:rPr>
        <w:t>Cette rubrique est à mettre à jour en cas de changement de locaux.</w:t>
      </w:r>
      <w:r w:rsidRPr="00032280" w:rsidDel="00143D1D">
        <w:rPr>
          <w:rFonts w:ascii="Arial" w:hAnsi="Arial" w:cs="Arial"/>
        </w:rPr>
        <w:t xml:space="preserve"> </w:t>
      </w:r>
    </w:p>
    <w:p w14:paraId="404A9C91" w14:textId="77777777" w:rsidR="006118FD" w:rsidRPr="00032280" w:rsidRDefault="006118FD" w:rsidP="00F5588F">
      <w:pPr>
        <w:pStyle w:val="AMFDoctrineChapeau"/>
        <w:rPr>
          <w:rFonts w:ascii="Arial" w:hAnsi="Arial" w:cs="Arial"/>
        </w:rPr>
      </w:pPr>
    </w:p>
    <w:p w14:paraId="09653009" w14:textId="77777777" w:rsidR="006118FD" w:rsidRPr="00032280" w:rsidRDefault="006118FD" w:rsidP="00F5588F">
      <w:pPr>
        <w:pStyle w:val="AMFDoctrineChapeau"/>
        <w:rPr>
          <w:rFonts w:ascii="Arial" w:hAnsi="Arial" w:cs="Arial"/>
          <w:i/>
        </w:rPr>
      </w:pPr>
      <w:r w:rsidRPr="00032280">
        <w:rPr>
          <w:rFonts w:ascii="Arial" w:hAnsi="Arial" w:cs="Arial"/>
          <w:i/>
        </w:rPr>
        <w:br w:type="page"/>
      </w:r>
    </w:p>
    <w:p w14:paraId="09F07615" w14:textId="1AF5AC64" w:rsidR="006118FD" w:rsidRPr="00032280" w:rsidRDefault="00497A02" w:rsidP="00F5588F">
      <w:pPr>
        <w:pStyle w:val="AMFDoctrineRfrence"/>
        <w:jc w:val="both"/>
        <w:rPr>
          <w:rFonts w:ascii="Arial" w:hAnsi="Arial" w:cs="Arial"/>
          <w:sz w:val="20"/>
          <w:szCs w:val="20"/>
        </w:rPr>
      </w:pPr>
      <w:r>
        <w:rPr>
          <w:rFonts w:ascii="Arial" w:hAnsi="Arial" w:cs="Arial"/>
          <w:sz w:val="20"/>
          <w:szCs w:val="20"/>
        </w:rPr>
        <w:lastRenderedPageBreak/>
        <w:t>SECTION 3</w:t>
      </w:r>
      <w:r w:rsidR="006118FD" w:rsidRPr="00032280">
        <w:rPr>
          <w:rFonts w:ascii="Arial" w:hAnsi="Arial" w:cs="Arial"/>
          <w:sz w:val="20"/>
          <w:szCs w:val="20"/>
        </w:rPr>
        <w:t>.D – Processus d’investissement et de désinvestissement</w:t>
      </w:r>
    </w:p>
    <w:p w14:paraId="11501FCB" w14:textId="77777777" w:rsidR="006118FD" w:rsidRPr="00032280" w:rsidRDefault="006118FD" w:rsidP="00F5588F">
      <w:pPr>
        <w:pStyle w:val="AMFDoctrineChapeau"/>
        <w:rPr>
          <w:rFonts w:ascii="Arial" w:hAnsi="Arial" w:cs="Arial"/>
        </w:rPr>
      </w:pPr>
    </w:p>
    <w:p w14:paraId="49E07328" w14:textId="77777777" w:rsidR="006118FD" w:rsidRPr="00032280" w:rsidRDefault="006118FD" w:rsidP="00F5588F">
      <w:pPr>
        <w:numPr>
          <w:ilvl w:val="0"/>
          <w:numId w:val="23"/>
        </w:numPr>
        <w:ind w:left="360"/>
        <w:jc w:val="both"/>
        <w:rPr>
          <w:rFonts w:ascii="Arial" w:hAnsi="Arial" w:cs="Arial"/>
          <w:sz w:val="20"/>
          <w:szCs w:val="20"/>
        </w:rPr>
      </w:pPr>
      <w:r w:rsidRPr="00032280">
        <w:rPr>
          <w:rFonts w:ascii="Arial" w:hAnsi="Arial" w:cs="Arial"/>
          <w:sz w:val="20"/>
          <w:szCs w:val="20"/>
        </w:rPr>
        <w:t xml:space="preserve">DESCRIPTION GLOBALE DU PROCESSUS </w:t>
      </w:r>
    </w:p>
    <w:p w14:paraId="42AE9927" w14:textId="77777777" w:rsidR="006118FD" w:rsidRPr="00032280" w:rsidRDefault="006118FD" w:rsidP="00F5588F">
      <w:pPr>
        <w:pStyle w:val="AMFDoctrineChapeau"/>
        <w:rPr>
          <w:rFonts w:ascii="Arial" w:hAnsi="Arial" w:cs="Arial"/>
          <w:b/>
          <w:u w:val="single"/>
        </w:rPr>
      </w:pPr>
    </w:p>
    <w:p w14:paraId="3F363BEB" w14:textId="30404B96" w:rsidR="006118FD" w:rsidRPr="00032280" w:rsidRDefault="006118FD" w:rsidP="00F5588F">
      <w:pPr>
        <w:pStyle w:val="AMFDoctrineChapeau"/>
        <w:rPr>
          <w:rFonts w:ascii="Arial" w:hAnsi="Arial" w:cs="Arial"/>
        </w:rPr>
      </w:pPr>
      <w:r w:rsidRPr="00032280">
        <w:rPr>
          <w:rFonts w:ascii="Arial" w:hAnsi="Arial" w:cs="Arial"/>
        </w:rPr>
        <w:t xml:space="preserve">Le processus d’investissement de la </w:t>
      </w:r>
      <w:r w:rsidR="00A4585D" w:rsidRPr="00032280">
        <w:rPr>
          <w:rFonts w:ascii="Arial" w:hAnsi="Arial" w:cs="Arial"/>
        </w:rPr>
        <w:t xml:space="preserve">Société de Gestion </w:t>
      </w:r>
      <w:r w:rsidR="00325C3B" w:rsidRPr="00032280">
        <w:rPr>
          <w:rFonts w:ascii="Arial" w:hAnsi="Arial" w:cs="Arial"/>
        </w:rPr>
        <w:t>d’OPC</w:t>
      </w:r>
      <w:r w:rsidRPr="00032280">
        <w:rPr>
          <w:rFonts w:ascii="Arial" w:hAnsi="Arial" w:cs="Arial"/>
        </w:rPr>
        <w:t xml:space="preserve"> s’étend de la génération des idées de stratégie jusqu’au désinvestissement. La société devra s’attacher, </w:t>
      </w:r>
      <w:r w:rsidRPr="00032280">
        <w:rPr>
          <w:rFonts w:ascii="Arial" w:hAnsi="Arial" w:cs="Arial"/>
          <w:b/>
          <w:u w:val="single"/>
        </w:rPr>
        <w:t>pour chacune des typologies de gestion réalisées</w:t>
      </w:r>
      <w:r w:rsidRPr="00032280">
        <w:rPr>
          <w:rFonts w:ascii="Arial" w:hAnsi="Arial" w:cs="Arial"/>
        </w:rPr>
        <w:t>, à décrire ce processus à travers ses intervenants, leur rôle, les modalités de prise de décision et leur traçabilité.</w:t>
      </w:r>
    </w:p>
    <w:p w14:paraId="1EA57C8A" w14:textId="77777777" w:rsidR="006118FD" w:rsidRPr="00032280" w:rsidRDefault="006118FD" w:rsidP="00F5588F">
      <w:pPr>
        <w:pStyle w:val="AMFDoctrineChapeau"/>
        <w:rPr>
          <w:rFonts w:ascii="Arial" w:hAnsi="Arial" w:cs="Arial"/>
        </w:rPr>
      </w:pPr>
    </w:p>
    <w:p w14:paraId="4DA78FA0" w14:textId="58D6D8C1" w:rsidR="006118FD" w:rsidRPr="00032280" w:rsidRDefault="006118FD" w:rsidP="00F5588F">
      <w:pPr>
        <w:pStyle w:val="AMFDoctrineChapeau"/>
        <w:rPr>
          <w:rFonts w:ascii="Arial" w:hAnsi="Arial" w:cs="Arial"/>
        </w:rPr>
      </w:pPr>
      <w:r w:rsidRPr="00032280">
        <w:rPr>
          <w:rFonts w:ascii="Arial" w:hAnsi="Arial" w:cs="Arial"/>
        </w:rPr>
        <w:t xml:space="preserve">Le programme d’activité doit décrire les principes généraux retenus par la </w:t>
      </w:r>
      <w:r w:rsidR="00A4585D" w:rsidRPr="00032280">
        <w:rPr>
          <w:rFonts w:ascii="Arial" w:hAnsi="Arial" w:cs="Arial"/>
        </w:rPr>
        <w:t xml:space="preserve">Société de Gestion </w:t>
      </w:r>
      <w:r w:rsidR="004F5D37" w:rsidRPr="00032280">
        <w:rPr>
          <w:rFonts w:ascii="Arial" w:hAnsi="Arial" w:cs="Arial"/>
        </w:rPr>
        <w:t>d’OPC</w:t>
      </w:r>
      <w:r w:rsidRPr="00032280">
        <w:rPr>
          <w:rFonts w:ascii="Arial" w:hAnsi="Arial" w:cs="Arial"/>
        </w:rPr>
        <w:t xml:space="preserve"> pour l’organisation du ou des processus d’investissement. Ainsi, </w:t>
      </w:r>
      <w:r w:rsidRPr="00032280">
        <w:rPr>
          <w:rFonts w:ascii="Arial" w:hAnsi="Arial" w:cs="Arial"/>
          <w:b/>
          <w:u w:val="single"/>
        </w:rPr>
        <w:t>pour chaque activité</w:t>
      </w:r>
      <w:r w:rsidRPr="00032280">
        <w:rPr>
          <w:rFonts w:ascii="Arial" w:hAnsi="Arial" w:cs="Arial"/>
        </w:rPr>
        <w:t>, les éléments ci-dessous sont attendus :</w:t>
      </w:r>
    </w:p>
    <w:p w14:paraId="303DD0A2" w14:textId="77777777" w:rsidR="006118FD" w:rsidRPr="00032280" w:rsidRDefault="006118FD" w:rsidP="00F5588F">
      <w:pPr>
        <w:pStyle w:val="AMFDoctrineChapeau"/>
        <w:rPr>
          <w:rFonts w:ascii="Arial" w:hAnsi="Arial" w:cs="Arial"/>
        </w:rPr>
      </w:pPr>
    </w:p>
    <w:p w14:paraId="4E7992B8" w14:textId="77777777" w:rsidR="006118FD" w:rsidRPr="00032280" w:rsidRDefault="006118FD" w:rsidP="00F5588F">
      <w:pPr>
        <w:pStyle w:val="AMFDoctrineChapeau"/>
        <w:numPr>
          <w:ilvl w:val="0"/>
          <w:numId w:val="9"/>
        </w:numPr>
        <w:rPr>
          <w:rFonts w:ascii="Arial" w:hAnsi="Arial" w:cs="Arial"/>
        </w:rPr>
      </w:pPr>
      <w:r w:rsidRPr="00032280">
        <w:rPr>
          <w:rFonts w:ascii="Arial" w:hAnsi="Arial" w:cs="Arial"/>
        </w:rPr>
        <w:t xml:space="preserve">Description détaillée du processus d’investissement (origination, décision d’investissement, décision de désinvestissement). Cette description devra notamment mettre en exergue les diligences spécifiques réalisées en fonction des activités (par exemple, </w:t>
      </w:r>
      <w:r w:rsidRPr="00032280">
        <w:rPr>
          <w:rFonts w:ascii="Arial" w:hAnsi="Arial" w:cs="Arial"/>
          <w:highlight w:val="yellow"/>
        </w:rPr>
        <w:t>l’analyse crédit pour l’activité d’octroi de prêt</w:t>
      </w:r>
      <w:r w:rsidRPr="00032280">
        <w:rPr>
          <w:rFonts w:ascii="Arial" w:hAnsi="Arial" w:cs="Arial"/>
        </w:rPr>
        <w:t>) ;</w:t>
      </w:r>
    </w:p>
    <w:p w14:paraId="28FE7BB4" w14:textId="77777777" w:rsidR="006118FD" w:rsidRPr="00032280" w:rsidRDefault="006118FD" w:rsidP="00F5588F">
      <w:pPr>
        <w:pStyle w:val="AMFDoctrineChapeau"/>
        <w:rPr>
          <w:rFonts w:ascii="Arial" w:hAnsi="Arial" w:cs="Arial"/>
        </w:rPr>
      </w:pPr>
    </w:p>
    <w:p w14:paraId="45DC8095" w14:textId="77777777" w:rsidR="006118FD" w:rsidRPr="00032280" w:rsidRDefault="006118FD" w:rsidP="00F5588F">
      <w:pPr>
        <w:pStyle w:val="AMFDoctrineChapeau"/>
        <w:numPr>
          <w:ilvl w:val="0"/>
          <w:numId w:val="9"/>
        </w:numPr>
        <w:rPr>
          <w:rFonts w:ascii="Arial" w:hAnsi="Arial" w:cs="Arial"/>
        </w:rPr>
      </w:pPr>
      <w:r w:rsidRPr="00032280">
        <w:rPr>
          <w:rFonts w:ascii="Arial" w:hAnsi="Arial" w:cs="Arial"/>
        </w:rPr>
        <w:t xml:space="preserve">Personnes en charge de la définition, de la rédaction et de la validation des processus d’investissement. </w:t>
      </w:r>
      <w:r w:rsidRPr="00032280">
        <w:rPr>
          <w:rFonts w:ascii="Arial" w:hAnsi="Arial" w:cs="Arial"/>
          <w:b/>
          <w:u w:val="single"/>
        </w:rPr>
        <w:t xml:space="preserve">Faire apparaître précisément les rôles des différents intervenants </w:t>
      </w:r>
      <w:r w:rsidRPr="00032280">
        <w:rPr>
          <w:rFonts w:ascii="Arial" w:hAnsi="Arial" w:cs="Arial"/>
        </w:rPr>
        <w:t>notamment pour la fixation des marchés et des actifs ou instruments financiers sur lesquels la société peut intervenir ;</w:t>
      </w:r>
    </w:p>
    <w:p w14:paraId="373DA5F4" w14:textId="77777777" w:rsidR="006118FD" w:rsidRPr="00032280" w:rsidRDefault="006118FD" w:rsidP="00F5588F">
      <w:pPr>
        <w:pStyle w:val="AMFDoctrineChapeau"/>
        <w:rPr>
          <w:rFonts w:ascii="Arial" w:hAnsi="Arial" w:cs="Arial"/>
        </w:rPr>
      </w:pPr>
    </w:p>
    <w:p w14:paraId="5314429A" w14:textId="77777777" w:rsidR="006118FD" w:rsidRPr="00032280" w:rsidRDefault="006118FD" w:rsidP="00F5588F">
      <w:pPr>
        <w:pStyle w:val="AMFDoctrineChapeau"/>
        <w:numPr>
          <w:ilvl w:val="0"/>
          <w:numId w:val="9"/>
        </w:numPr>
        <w:rPr>
          <w:rFonts w:ascii="Arial" w:hAnsi="Arial" w:cs="Arial"/>
        </w:rPr>
      </w:pPr>
      <w:r w:rsidRPr="00032280">
        <w:rPr>
          <w:rFonts w:ascii="Arial" w:hAnsi="Arial" w:cs="Arial"/>
        </w:rPr>
        <w:t>Existence et périodicité du ou des comités d’investissement en précisant les personnes y participant et les modalités de prise de décision ;</w:t>
      </w:r>
    </w:p>
    <w:p w14:paraId="4B4BFA4B" w14:textId="77777777" w:rsidR="006118FD" w:rsidRPr="00032280" w:rsidRDefault="006118FD" w:rsidP="00F5588F">
      <w:pPr>
        <w:pStyle w:val="AMFDoctrineChapeau"/>
        <w:rPr>
          <w:rFonts w:ascii="Arial" w:hAnsi="Arial" w:cs="Arial"/>
        </w:rPr>
      </w:pPr>
    </w:p>
    <w:p w14:paraId="3CCDDBC0" w14:textId="77777777" w:rsidR="006118FD" w:rsidRPr="00032280" w:rsidRDefault="006118FD" w:rsidP="00F5588F">
      <w:pPr>
        <w:pStyle w:val="AMFDoctrineChapeau"/>
        <w:numPr>
          <w:ilvl w:val="0"/>
          <w:numId w:val="9"/>
        </w:numPr>
        <w:rPr>
          <w:rFonts w:ascii="Arial" w:hAnsi="Arial" w:cs="Arial"/>
        </w:rPr>
      </w:pPr>
      <w:r w:rsidRPr="00032280">
        <w:rPr>
          <w:rFonts w:ascii="Arial" w:hAnsi="Arial" w:cs="Arial"/>
        </w:rPr>
        <w:t>Modalités retenues pour la traçabilité des décisions.</w:t>
      </w:r>
    </w:p>
    <w:p w14:paraId="407419AF" w14:textId="77777777" w:rsidR="006118FD" w:rsidRPr="00032280" w:rsidRDefault="006118FD" w:rsidP="00F5588F">
      <w:pPr>
        <w:pStyle w:val="AMFDoctrineChapeau"/>
        <w:rPr>
          <w:rFonts w:ascii="Arial" w:hAnsi="Arial" w:cs="Arial"/>
        </w:rPr>
      </w:pPr>
    </w:p>
    <w:p w14:paraId="410A2C9C" w14:textId="77777777" w:rsidR="006118FD" w:rsidRPr="00032280" w:rsidRDefault="006118FD" w:rsidP="00F5588F">
      <w:pPr>
        <w:pStyle w:val="AMFDoctrineChapeau"/>
        <w:rPr>
          <w:rFonts w:ascii="Arial" w:hAnsi="Arial" w:cs="Arial"/>
          <w:i/>
        </w:rPr>
      </w:pPr>
    </w:p>
    <w:p w14:paraId="3E5E34F0" w14:textId="77777777" w:rsidR="006118FD" w:rsidRPr="00032280" w:rsidRDefault="006118FD" w:rsidP="00F5588F">
      <w:pPr>
        <w:pStyle w:val="AMFDoctrineChapeau"/>
        <w:rPr>
          <w:rFonts w:ascii="Arial" w:hAnsi="Arial" w:cs="Arial"/>
          <w:i/>
        </w:rPr>
      </w:pPr>
      <w:r w:rsidRPr="00032280">
        <w:rPr>
          <w:rFonts w:ascii="Arial" w:hAnsi="Arial" w:cs="Arial"/>
          <w:i/>
        </w:rPr>
        <w:br w:type="page"/>
      </w:r>
    </w:p>
    <w:p w14:paraId="3F21B3FA" w14:textId="04928645" w:rsidR="006118FD" w:rsidRPr="00032280" w:rsidRDefault="00497A02" w:rsidP="00F5588F">
      <w:pPr>
        <w:pStyle w:val="AMFDoctrineRfrence"/>
        <w:jc w:val="both"/>
        <w:rPr>
          <w:rFonts w:ascii="Arial" w:hAnsi="Arial" w:cs="Arial"/>
          <w:i/>
          <w:sz w:val="20"/>
          <w:szCs w:val="20"/>
        </w:rPr>
      </w:pPr>
      <w:r>
        <w:rPr>
          <w:rFonts w:ascii="Arial" w:hAnsi="Arial" w:cs="Arial"/>
          <w:sz w:val="20"/>
          <w:szCs w:val="20"/>
        </w:rPr>
        <w:lastRenderedPageBreak/>
        <w:t>SECTION 3</w:t>
      </w:r>
      <w:r w:rsidR="006118FD" w:rsidRPr="00032280">
        <w:rPr>
          <w:rFonts w:ascii="Arial" w:hAnsi="Arial" w:cs="Arial"/>
          <w:sz w:val="20"/>
          <w:szCs w:val="20"/>
        </w:rPr>
        <w:t>.E– Politique de meilleure exécution / sélection et passation des ordres</w:t>
      </w:r>
    </w:p>
    <w:p w14:paraId="0B026107" w14:textId="77777777" w:rsidR="006118FD" w:rsidRPr="00032280" w:rsidRDefault="006118FD" w:rsidP="00F5588F">
      <w:pPr>
        <w:pStyle w:val="AMFDoctrineChapeau"/>
        <w:rPr>
          <w:rFonts w:ascii="Arial" w:hAnsi="Arial" w:cs="Arial"/>
          <w:iCs/>
        </w:rPr>
      </w:pPr>
    </w:p>
    <w:p w14:paraId="41DBD9E6" w14:textId="77777777" w:rsidR="006118FD" w:rsidRPr="00032280" w:rsidRDefault="006118FD" w:rsidP="00F5588F">
      <w:pPr>
        <w:pStyle w:val="AMFDoctrineChapeau"/>
        <w:rPr>
          <w:rFonts w:ascii="Arial" w:hAnsi="Arial" w:cs="Arial"/>
        </w:rPr>
      </w:pPr>
    </w:p>
    <w:p w14:paraId="2A432366" w14:textId="77777777" w:rsidR="006118FD" w:rsidRPr="00032280" w:rsidRDefault="006118FD" w:rsidP="00F5588F">
      <w:pPr>
        <w:numPr>
          <w:ilvl w:val="0"/>
          <w:numId w:val="24"/>
        </w:numPr>
        <w:ind w:left="360"/>
        <w:jc w:val="both"/>
        <w:rPr>
          <w:rFonts w:ascii="Arial" w:hAnsi="Arial" w:cs="Arial"/>
          <w:sz w:val="20"/>
          <w:szCs w:val="20"/>
        </w:rPr>
      </w:pPr>
      <w:r w:rsidRPr="00032280">
        <w:rPr>
          <w:rFonts w:ascii="Arial" w:hAnsi="Arial" w:cs="Arial"/>
          <w:sz w:val="20"/>
          <w:szCs w:val="20"/>
        </w:rPr>
        <w:t>POLITIQUE DE MEILLEURE EXECUTION / SELECTION</w:t>
      </w:r>
    </w:p>
    <w:p w14:paraId="6CB1C789" w14:textId="77777777" w:rsidR="006118FD" w:rsidRPr="00032280" w:rsidRDefault="006118FD" w:rsidP="00F5588F">
      <w:pPr>
        <w:pStyle w:val="AMFDoctrineChapeau"/>
        <w:rPr>
          <w:rFonts w:ascii="Arial" w:hAnsi="Arial" w:cs="Arial"/>
        </w:rPr>
      </w:pPr>
    </w:p>
    <w:p w14:paraId="7B40B78B" w14:textId="203C5AA3" w:rsidR="006118FD" w:rsidRPr="00032280" w:rsidRDefault="006118FD" w:rsidP="00F5588F">
      <w:pPr>
        <w:pStyle w:val="AMFDoctrineChapeau"/>
        <w:rPr>
          <w:rFonts w:ascii="Arial" w:hAnsi="Arial" w:cs="Arial"/>
        </w:rPr>
      </w:pPr>
      <w:r w:rsidRPr="00032280">
        <w:rPr>
          <w:rFonts w:ascii="Arial" w:hAnsi="Arial" w:cs="Arial"/>
        </w:rPr>
        <w:t xml:space="preserve">Le programme d’activité doit préciser l’organisation de la </w:t>
      </w:r>
      <w:r w:rsidR="004F5D37" w:rsidRPr="00032280">
        <w:rPr>
          <w:rFonts w:ascii="Arial" w:hAnsi="Arial" w:cs="Arial"/>
        </w:rPr>
        <w:t xml:space="preserve">Société de Gestion d’OPC </w:t>
      </w:r>
      <w:r w:rsidRPr="00032280">
        <w:rPr>
          <w:rFonts w:ascii="Arial" w:hAnsi="Arial" w:cs="Arial"/>
        </w:rPr>
        <w:t>pour définir et mettre à jour la politique de meilleure exécution et/ou de meilleure sélection : personnes ou services participant à l’élaboration de la politique, à la définition des critères utilisés et à leur validation, existence de comités d’évaluation ou de notation des prestataires sélectionnés ou à sélectionner, périodicité de revue de la politique ou de réévaluation des intermédiaires.</w:t>
      </w:r>
    </w:p>
    <w:p w14:paraId="7CCE5B89"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Schéma du circuit des ordres</w:t>
      </w:r>
    </w:p>
    <w:p w14:paraId="139A8358" w14:textId="77777777" w:rsidR="006118FD" w:rsidRPr="00032280" w:rsidRDefault="006118FD" w:rsidP="00F5588F">
      <w:pPr>
        <w:pStyle w:val="AMFDoctrineChapeau"/>
        <w:rPr>
          <w:rFonts w:ascii="Arial" w:hAnsi="Arial" w:cs="Arial"/>
        </w:rPr>
      </w:pPr>
      <w:r w:rsidRPr="00032280">
        <w:rPr>
          <w:rFonts w:ascii="Arial" w:hAnsi="Arial" w:cs="Arial"/>
        </w:rPr>
        <w:t>Un schéma du circuit des ordres doit être produit. Ce schéma devra faire apparaitre les différentes étapes et les personnes ou services intervenant à chacune d’entre elles :</w:t>
      </w:r>
    </w:p>
    <w:p w14:paraId="29AD8217"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Pré-affectation des ordres ;</w:t>
      </w:r>
    </w:p>
    <w:p w14:paraId="00646BE6"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Validation et passage des ordres par les gérants ;</w:t>
      </w:r>
    </w:p>
    <w:p w14:paraId="278C0B3B" w14:textId="0449D9FC" w:rsidR="006118FD" w:rsidRPr="00032280" w:rsidRDefault="006118FD" w:rsidP="00F5588F">
      <w:pPr>
        <w:pStyle w:val="AMFDoctrineChapeau"/>
        <w:numPr>
          <w:ilvl w:val="0"/>
          <w:numId w:val="5"/>
        </w:numPr>
        <w:rPr>
          <w:rFonts w:ascii="Arial" w:hAnsi="Arial" w:cs="Arial"/>
        </w:rPr>
      </w:pPr>
      <w:r w:rsidRPr="00032280">
        <w:rPr>
          <w:rFonts w:ascii="Arial" w:hAnsi="Arial" w:cs="Arial"/>
        </w:rPr>
        <w:t xml:space="preserve">Recours éventuel à une table de négociation interne (ou externe lorsque la </w:t>
      </w:r>
      <w:r w:rsidR="004F5D37" w:rsidRPr="00032280">
        <w:rPr>
          <w:rFonts w:ascii="Arial" w:hAnsi="Arial" w:cs="Arial"/>
        </w:rPr>
        <w:t xml:space="preserve">Société de Gestion d’OPC </w:t>
      </w:r>
      <w:r w:rsidRPr="00032280">
        <w:rPr>
          <w:rFonts w:ascii="Arial" w:hAnsi="Arial" w:cs="Arial"/>
        </w:rPr>
        <w:t>utilise les services d’un prestataire de services d’investissement agréé pour fournir un service de réception et transmission d’ordres pour le compte de tiers) ;</w:t>
      </w:r>
    </w:p>
    <w:p w14:paraId="4297A483"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Enregistrement des ordres ;</w:t>
      </w:r>
    </w:p>
    <w:p w14:paraId="4E8F01CB" w14:textId="77CBF078" w:rsidR="006118FD" w:rsidRPr="00032280" w:rsidRDefault="006118FD" w:rsidP="00F5588F">
      <w:pPr>
        <w:pStyle w:val="AMFDoctrineChapeau"/>
        <w:numPr>
          <w:ilvl w:val="0"/>
          <w:numId w:val="5"/>
        </w:numPr>
        <w:rPr>
          <w:rFonts w:ascii="Arial" w:hAnsi="Arial" w:cs="Arial"/>
        </w:rPr>
      </w:pPr>
      <w:r w:rsidRPr="00032280">
        <w:rPr>
          <w:rFonts w:ascii="Arial" w:hAnsi="Arial" w:cs="Arial"/>
        </w:rPr>
        <w:t>Traitement des exécutions partielles ;</w:t>
      </w:r>
    </w:p>
    <w:p w14:paraId="5F44982B"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Réconciliation des positions.</w:t>
      </w:r>
    </w:p>
    <w:p w14:paraId="658E9823" w14:textId="77777777" w:rsidR="006118FD" w:rsidRPr="00032280" w:rsidRDefault="006118FD" w:rsidP="00F5588F">
      <w:pPr>
        <w:pStyle w:val="AMFDoctrineChapeau"/>
        <w:rPr>
          <w:rFonts w:ascii="Arial" w:hAnsi="Arial" w:cs="Arial"/>
        </w:rPr>
      </w:pPr>
    </w:p>
    <w:p w14:paraId="2A6F73D9" w14:textId="59AB3FE7" w:rsidR="006118FD" w:rsidRPr="00032280" w:rsidRDefault="006118FD" w:rsidP="00F5588F">
      <w:pPr>
        <w:pStyle w:val="AMFDoctrineChapeau"/>
        <w:rPr>
          <w:rFonts w:ascii="Arial" w:hAnsi="Arial" w:cs="Arial"/>
        </w:rPr>
      </w:pPr>
      <w:r w:rsidRPr="00032280">
        <w:rPr>
          <w:rFonts w:ascii="Arial" w:hAnsi="Arial" w:cs="Arial"/>
        </w:rPr>
        <w:t>Lorsque la société exerce le service d’investissement de RTO</w:t>
      </w:r>
      <w:r w:rsidR="00D86883" w:rsidRPr="00032280">
        <w:rPr>
          <w:rFonts w:ascii="Arial" w:hAnsi="Arial" w:cs="Arial"/>
        </w:rPr>
        <w:t xml:space="preserve"> (Réception et transmission d’ordres)</w:t>
      </w:r>
      <w:r w:rsidRPr="00032280">
        <w:rPr>
          <w:rFonts w:ascii="Arial" w:hAnsi="Arial" w:cs="Arial"/>
        </w:rPr>
        <w:t>, le programme d’activité décrit plus précisément l’organisation spécifique de la société pour assurer l’enregistrement et la traçabilité des ordres passés.</w:t>
      </w:r>
    </w:p>
    <w:p w14:paraId="10BC0C59" w14:textId="77777777" w:rsidR="006118FD" w:rsidRPr="00032280" w:rsidRDefault="006118FD" w:rsidP="00F5588F">
      <w:pPr>
        <w:pStyle w:val="AMFDoctrineChapeau"/>
        <w:rPr>
          <w:rFonts w:ascii="Arial" w:hAnsi="Arial" w:cs="Arial"/>
        </w:rPr>
      </w:pPr>
      <w:r w:rsidRPr="00032280">
        <w:rPr>
          <w:rFonts w:ascii="Arial" w:hAnsi="Arial" w:cs="Arial"/>
        </w:rPr>
        <w:t>De même, la société doit décrire plus particulièrement le schéma d’ordres lors d’opérations sur des instruments non traditionnels (OTC…) ou selon des modalités particulières (négociation de blocs…).</w:t>
      </w:r>
    </w:p>
    <w:p w14:paraId="193274DF" w14:textId="77777777" w:rsidR="006118FD" w:rsidRPr="00032280" w:rsidRDefault="006118FD" w:rsidP="00F5588F">
      <w:pPr>
        <w:pStyle w:val="AMFDoctrineChapeau"/>
        <w:rPr>
          <w:rFonts w:ascii="Arial" w:hAnsi="Arial" w:cs="Arial"/>
          <w:b/>
        </w:rPr>
      </w:pPr>
    </w:p>
    <w:p w14:paraId="3FBA4DE0" w14:textId="77777777" w:rsidR="006118FD" w:rsidRPr="00032280" w:rsidRDefault="006118FD" w:rsidP="00F5588F">
      <w:pPr>
        <w:pStyle w:val="AMFDoctrineChapeau"/>
        <w:rPr>
          <w:rFonts w:ascii="Arial" w:hAnsi="Arial" w:cs="Arial"/>
          <w:b/>
        </w:rPr>
      </w:pPr>
    </w:p>
    <w:p w14:paraId="694A736C" w14:textId="77777777" w:rsidR="006118FD" w:rsidRPr="00032280" w:rsidRDefault="006118FD" w:rsidP="00F5588F">
      <w:pPr>
        <w:pStyle w:val="AMFDoctrineChapeau"/>
        <w:rPr>
          <w:rFonts w:ascii="Arial" w:hAnsi="Arial" w:cs="Arial"/>
          <w:b/>
        </w:rPr>
      </w:pPr>
      <w:r w:rsidRPr="00032280">
        <w:rPr>
          <w:rFonts w:ascii="Arial" w:hAnsi="Arial" w:cs="Arial"/>
          <w:b/>
        </w:rPr>
        <w:br w:type="page"/>
      </w:r>
    </w:p>
    <w:p w14:paraId="683AE966" w14:textId="6BA673B2" w:rsidR="006118FD" w:rsidRPr="00032280" w:rsidRDefault="00BE7327" w:rsidP="00F5588F">
      <w:pPr>
        <w:pStyle w:val="AMFDoctrineRfrence"/>
        <w:jc w:val="both"/>
        <w:rPr>
          <w:rFonts w:ascii="Arial" w:hAnsi="Arial" w:cs="Arial"/>
          <w:i/>
          <w:sz w:val="20"/>
          <w:szCs w:val="20"/>
        </w:rPr>
      </w:pPr>
      <w:r>
        <w:rPr>
          <w:rFonts w:ascii="Arial" w:hAnsi="Arial" w:cs="Arial"/>
          <w:sz w:val="20"/>
          <w:szCs w:val="20"/>
        </w:rPr>
        <w:lastRenderedPageBreak/>
        <w:t>SECTION 3</w:t>
      </w:r>
      <w:r w:rsidR="006118FD" w:rsidRPr="00032280">
        <w:rPr>
          <w:rFonts w:ascii="Arial" w:hAnsi="Arial" w:cs="Arial"/>
          <w:sz w:val="20"/>
          <w:szCs w:val="20"/>
        </w:rPr>
        <w:t>.F – Dispositif de contrôle</w:t>
      </w:r>
    </w:p>
    <w:p w14:paraId="104D0882" w14:textId="77777777" w:rsidR="006118FD" w:rsidRPr="00032280" w:rsidRDefault="006118FD" w:rsidP="00F5588F">
      <w:pPr>
        <w:pStyle w:val="AMFDoctrineChapeau"/>
        <w:rPr>
          <w:rFonts w:ascii="Arial" w:hAnsi="Arial" w:cs="Arial"/>
          <w:b/>
        </w:rPr>
      </w:pPr>
    </w:p>
    <w:p w14:paraId="764C2DED" w14:textId="77777777" w:rsidR="006118FD" w:rsidRPr="00032280" w:rsidRDefault="006118FD" w:rsidP="00F5588F">
      <w:pPr>
        <w:numPr>
          <w:ilvl w:val="0"/>
          <w:numId w:val="25"/>
        </w:numPr>
        <w:ind w:left="360"/>
        <w:jc w:val="both"/>
        <w:rPr>
          <w:rFonts w:ascii="Arial" w:hAnsi="Arial" w:cs="Arial"/>
          <w:sz w:val="20"/>
          <w:szCs w:val="20"/>
        </w:rPr>
      </w:pPr>
      <w:r w:rsidRPr="00032280">
        <w:rPr>
          <w:rFonts w:ascii="Arial" w:hAnsi="Arial" w:cs="Arial"/>
          <w:sz w:val="20"/>
          <w:szCs w:val="20"/>
        </w:rPr>
        <w:t>DISPOSITIF DE CONFORMITE ET CONTROLE INTERNE</w:t>
      </w:r>
    </w:p>
    <w:p w14:paraId="638AE0F8" w14:textId="77777777" w:rsidR="006118FD" w:rsidRPr="00032280" w:rsidRDefault="006118FD" w:rsidP="00F5588F">
      <w:pPr>
        <w:pStyle w:val="AMFDoctrineChapeau"/>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84"/>
        <w:gridCol w:w="1875"/>
        <w:gridCol w:w="2811"/>
      </w:tblGrid>
      <w:tr w:rsidR="00032280" w:rsidRPr="00032280" w14:paraId="381F30F5" w14:textId="77777777" w:rsidTr="00EF1130">
        <w:trPr>
          <w:trHeight w:val="1317"/>
        </w:trPr>
        <w:tc>
          <w:tcPr>
            <w:tcW w:w="1207" w:type="pct"/>
            <w:shd w:val="clear" w:color="auto" w:fill="auto"/>
            <w:vAlign w:val="center"/>
          </w:tcPr>
          <w:p w14:paraId="61E57E4E" w14:textId="18706A34" w:rsidR="006118FD" w:rsidRPr="00032280" w:rsidRDefault="006118FD" w:rsidP="00F5588F">
            <w:pPr>
              <w:pStyle w:val="AMFDoctrineChapeau"/>
              <w:rPr>
                <w:rFonts w:ascii="Arial" w:hAnsi="Arial" w:cs="Arial"/>
              </w:rPr>
            </w:pPr>
            <w:r w:rsidRPr="00032280">
              <w:rPr>
                <w:rFonts w:ascii="Arial" w:hAnsi="Arial" w:cs="Arial"/>
              </w:rPr>
              <w:t xml:space="preserve">Nom du </w:t>
            </w:r>
            <w:r w:rsidRPr="00032280">
              <w:rPr>
                <w:rFonts w:ascii="Arial" w:hAnsi="Arial" w:cs="Arial"/>
                <w:b/>
                <w:u w:val="single"/>
              </w:rPr>
              <w:t>R</w:t>
            </w:r>
            <w:r w:rsidR="00372E06" w:rsidRPr="00032280">
              <w:rPr>
                <w:rFonts w:ascii="Arial" w:hAnsi="Arial" w:cs="Arial"/>
                <w:b/>
                <w:u w:val="single"/>
              </w:rPr>
              <w:t>esponsable de la Conformité et du Contrôle Interne (RCCI)</w:t>
            </w:r>
          </w:p>
          <w:p w14:paraId="3C2B6BF9" w14:textId="77777777" w:rsidR="006118FD" w:rsidRPr="00032280" w:rsidRDefault="006118FD" w:rsidP="00F5588F">
            <w:pPr>
              <w:pStyle w:val="AMFDoctrineChapeau"/>
              <w:rPr>
                <w:rFonts w:ascii="Arial" w:hAnsi="Arial" w:cs="Arial"/>
              </w:rPr>
            </w:pPr>
          </w:p>
          <w:p w14:paraId="68DA100A" w14:textId="77777777" w:rsidR="006118FD" w:rsidRPr="00032280" w:rsidRDefault="006118FD" w:rsidP="00F5588F">
            <w:pPr>
              <w:pStyle w:val="AMFDoctrineChapeau"/>
              <w:rPr>
                <w:rFonts w:ascii="Arial" w:hAnsi="Arial" w:cs="Arial"/>
              </w:rPr>
            </w:pPr>
          </w:p>
        </w:tc>
        <w:tc>
          <w:tcPr>
            <w:tcW w:w="1206" w:type="pct"/>
            <w:shd w:val="clear" w:color="auto" w:fill="auto"/>
            <w:vAlign w:val="center"/>
          </w:tcPr>
          <w:p w14:paraId="10A62EA5" w14:textId="77777777" w:rsidR="006118FD" w:rsidRPr="00032280" w:rsidRDefault="006118FD" w:rsidP="00F5588F">
            <w:pPr>
              <w:pStyle w:val="AMFDoctrineChapeau"/>
              <w:rPr>
                <w:rFonts w:ascii="Arial" w:hAnsi="Arial" w:cs="Arial"/>
              </w:rPr>
            </w:pPr>
            <w:r w:rsidRPr="00032280">
              <w:rPr>
                <w:rFonts w:ascii="Arial" w:hAnsi="Arial" w:cs="Arial"/>
              </w:rPr>
              <w:t>Principes de rattachement (distinguer le cas échéant hiérarchique et fonctionnel)</w:t>
            </w:r>
          </w:p>
        </w:tc>
        <w:tc>
          <w:tcPr>
            <w:tcW w:w="1035" w:type="pct"/>
            <w:shd w:val="clear" w:color="auto" w:fill="auto"/>
            <w:vAlign w:val="center"/>
          </w:tcPr>
          <w:p w14:paraId="52582FB4" w14:textId="2B2D8D61" w:rsidR="006118FD" w:rsidRPr="00032280" w:rsidRDefault="006118FD" w:rsidP="00F5588F">
            <w:pPr>
              <w:pStyle w:val="AMFDoctrineChapeau"/>
              <w:rPr>
                <w:rFonts w:ascii="Arial" w:hAnsi="Arial" w:cs="Arial"/>
              </w:rPr>
            </w:pPr>
          </w:p>
        </w:tc>
        <w:tc>
          <w:tcPr>
            <w:tcW w:w="1552" w:type="pct"/>
            <w:shd w:val="clear" w:color="auto" w:fill="auto"/>
            <w:vAlign w:val="center"/>
          </w:tcPr>
          <w:p w14:paraId="1C2AFC56" w14:textId="0D95951D" w:rsidR="006118FD" w:rsidRPr="00032280" w:rsidRDefault="006118FD" w:rsidP="00F5588F">
            <w:pPr>
              <w:pStyle w:val="AMFDoctrineChapeau"/>
              <w:rPr>
                <w:rFonts w:ascii="Arial" w:hAnsi="Arial" w:cs="Arial"/>
              </w:rPr>
            </w:pPr>
            <w:r w:rsidRPr="00032280">
              <w:rPr>
                <w:rFonts w:ascii="Arial" w:hAnsi="Arial" w:cs="Arial"/>
              </w:rPr>
              <w:t>Temps consacré à ses fonctions de contrôle et conformité. Le cas échéant, préciser la répartition du temps d’intervention entre les contrôles, la formation, et la mise en place de procédures</w:t>
            </w:r>
          </w:p>
        </w:tc>
      </w:tr>
      <w:tr w:rsidR="00032280" w:rsidRPr="00032280" w14:paraId="3CA3E1A6" w14:textId="77777777" w:rsidTr="00EF1130">
        <w:trPr>
          <w:trHeight w:val="445"/>
        </w:trPr>
        <w:tc>
          <w:tcPr>
            <w:tcW w:w="1207" w:type="pct"/>
            <w:shd w:val="clear" w:color="auto" w:fill="auto"/>
          </w:tcPr>
          <w:p w14:paraId="1FA5E5F2" w14:textId="77777777" w:rsidR="006118FD" w:rsidRPr="00032280" w:rsidRDefault="006118FD" w:rsidP="00F5588F">
            <w:pPr>
              <w:pStyle w:val="AMFDoctrineChapeau"/>
              <w:rPr>
                <w:rFonts w:ascii="Arial" w:hAnsi="Arial" w:cs="Arial"/>
              </w:rPr>
            </w:pPr>
          </w:p>
        </w:tc>
        <w:tc>
          <w:tcPr>
            <w:tcW w:w="1206" w:type="pct"/>
            <w:shd w:val="clear" w:color="auto" w:fill="auto"/>
          </w:tcPr>
          <w:p w14:paraId="3A733E92" w14:textId="77777777" w:rsidR="006118FD" w:rsidRPr="00032280" w:rsidRDefault="006118FD" w:rsidP="00F5588F">
            <w:pPr>
              <w:pStyle w:val="AMFDoctrineChapeau"/>
              <w:rPr>
                <w:rFonts w:ascii="Arial" w:hAnsi="Arial" w:cs="Arial"/>
              </w:rPr>
            </w:pPr>
          </w:p>
        </w:tc>
        <w:tc>
          <w:tcPr>
            <w:tcW w:w="1035" w:type="pct"/>
            <w:shd w:val="clear" w:color="auto" w:fill="auto"/>
          </w:tcPr>
          <w:p w14:paraId="72342FB7" w14:textId="77777777" w:rsidR="006118FD" w:rsidRPr="00032280" w:rsidRDefault="006118FD" w:rsidP="00F5588F">
            <w:pPr>
              <w:pStyle w:val="AMFDoctrineChapeau"/>
              <w:rPr>
                <w:rFonts w:ascii="Arial" w:hAnsi="Arial" w:cs="Arial"/>
              </w:rPr>
            </w:pPr>
          </w:p>
        </w:tc>
        <w:tc>
          <w:tcPr>
            <w:tcW w:w="1552" w:type="pct"/>
            <w:shd w:val="clear" w:color="auto" w:fill="auto"/>
          </w:tcPr>
          <w:p w14:paraId="57178706" w14:textId="77777777" w:rsidR="006118FD" w:rsidRPr="00032280" w:rsidRDefault="006118FD" w:rsidP="00F5588F">
            <w:pPr>
              <w:pStyle w:val="AMFDoctrineChapeau"/>
              <w:rPr>
                <w:rFonts w:ascii="Arial" w:hAnsi="Arial" w:cs="Arial"/>
              </w:rPr>
            </w:pPr>
          </w:p>
        </w:tc>
      </w:tr>
      <w:tr w:rsidR="00032280" w:rsidRPr="00032280" w14:paraId="6365EC6B" w14:textId="77777777" w:rsidTr="00EF1130">
        <w:trPr>
          <w:trHeight w:val="409"/>
        </w:trPr>
        <w:tc>
          <w:tcPr>
            <w:tcW w:w="1207" w:type="pct"/>
            <w:shd w:val="clear" w:color="auto" w:fill="auto"/>
          </w:tcPr>
          <w:p w14:paraId="7614696E" w14:textId="77777777" w:rsidR="006118FD" w:rsidRPr="00032280" w:rsidRDefault="006118FD" w:rsidP="00F5588F">
            <w:pPr>
              <w:pStyle w:val="AMFDoctrineChapeau"/>
              <w:rPr>
                <w:rFonts w:ascii="Arial" w:hAnsi="Arial" w:cs="Arial"/>
              </w:rPr>
            </w:pPr>
          </w:p>
        </w:tc>
        <w:tc>
          <w:tcPr>
            <w:tcW w:w="1206" w:type="pct"/>
            <w:shd w:val="clear" w:color="auto" w:fill="auto"/>
          </w:tcPr>
          <w:p w14:paraId="081D8FC9" w14:textId="77777777" w:rsidR="006118FD" w:rsidRPr="00032280" w:rsidRDefault="006118FD" w:rsidP="00F5588F">
            <w:pPr>
              <w:pStyle w:val="AMFDoctrineChapeau"/>
              <w:rPr>
                <w:rFonts w:ascii="Arial" w:hAnsi="Arial" w:cs="Arial"/>
              </w:rPr>
            </w:pPr>
          </w:p>
        </w:tc>
        <w:tc>
          <w:tcPr>
            <w:tcW w:w="1035" w:type="pct"/>
            <w:shd w:val="clear" w:color="auto" w:fill="auto"/>
          </w:tcPr>
          <w:p w14:paraId="7121B801" w14:textId="77777777" w:rsidR="006118FD" w:rsidRPr="00032280" w:rsidRDefault="006118FD" w:rsidP="00F5588F">
            <w:pPr>
              <w:pStyle w:val="AMFDoctrineChapeau"/>
              <w:rPr>
                <w:rFonts w:ascii="Arial" w:hAnsi="Arial" w:cs="Arial"/>
              </w:rPr>
            </w:pPr>
          </w:p>
        </w:tc>
        <w:tc>
          <w:tcPr>
            <w:tcW w:w="1552" w:type="pct"/>
            <w:shd w:val="clear" w:color="auto" w:fill="auto"/>
          </w:tcPr>
          <w:p w14:paraId="359D0217" w14:textId="77777777" w:rsidR="006118FD" w:rsidRPr="00032280" w:rsidRDefault="006118FD" w:rsidP="00F5588F">
            <w:pPr>
              <w:pStyle w:val="AMFDoctrineChapeau"/>
              <w:rPr>
                <w:rFonts w:ascii="Arial" w:hAnsi="Arial" w:cs="Arial"/>
              </w:rPr>
            </w:pPr>
          </w:p>
        </w:tc>
      </w:tr>
    </w:tbl>
    <w:p w14:paraId="582BAA53" w14:textId="77777777" w:rsidR="006118FD" w:rsidRPr="00032280" w:rsidRDefault="006118FD" w:rsidP="00F5588F">
      <w:pPr>
        <w:pStyle w:val="AMFDoctrineChapeau"/>
        <w:rPr>
          <w:rFonts w:ascii="Arial" w:hAnsi="Arial" w:cs="Arial"/>
        </w:rPr>
      </w:pPr>
    </w:p>
    <w:p w14:paraId="00ACA4D4" w14:textId="77777777" w:rsidR="006118FD" w:rsidRPr="00032280" w:rsidRDefault="006118FD" w:rsidP="00F5588F">
      <w:pPr>
        <w:pStyle w:val="AMFDoctrineChapeau"/>
        <w:rPr>
          <w:rFonts w:ascii="Arial" w:hAnsi="Arial" w:cs="Arial"/>
        </w:rPr>
      </w:pPr>
    </w:p>
    <w:p w14:paraId="7A3C1495" w14:textId="3BDE64BF" w:rsidR="006118FD" w:rsidRPr="00032280" w:rsidRDefault="00D86883" w:rsidP="00F5588F">
      <w:pPr>
        <w:pStyle w:val="AMFDoctrineChapeau"/>
        <w:rPr>
          <w:rFonts w:ascii="Arial" w:hAnsi="Arial" w:cs="Arial"/>
        </w:rPr>
      </w:pPr>
      <w:r w:rsidRPr="00032280">
        <w:rPr>
          <w:rFonts w:ascii="Arial" w:hAnsi="Arial" w:cs="Arial"/>
        </w:rPr>
        <w:t>T</w:t>
      </w:r>
      <w:r w:rsidR="006118FD" w:rsidRPr="00032280">
        <w:rPr>
          <w:rFonts w:ascii="Arial" w:hAnsi="Arial" w:cs="Arial"/>
        </w:rPr>
        <w:t>raçabilité :</w:t>
      </w:r>
    </w:p>
    <w:p w14:paraId="6DEE817A" w14:textId="77777777" w:rsidR="006118FD" w:rsidRPr="00032280" w:rsidRDefault="006118FD" w:rsidP="00F5588F">
      <w:pPr>
        <w:pStyle w:val="AMFDoctrineChapeau"/>
        <w:rPr>
          <w:rFonts w:ascii="Arial" w:hAnsi="Arial"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504"/>
        <w:gridCol w:w="4039"/>
      </w:tblGrid>
      <w:tr w:rsidR="00032280" w:rsidRPr="00032280" w14:paraId="1119D08A" w14:textId="77777777" w:rsidTr="00EF1130">
        <w:trPr>
          <w:trHeight w:val="983"/>
        </w:trPr>
        <w:tc>
          <w:tcPr>
            <w:tcW w:w="1384" w:type="pct"/>
            <w:shd w:val="clear" w:color="auto" w:fill="auto"/>
            <w:vAlign w:val="center"/>
          </w:tcPr>
          <w:p w14:paraId="71EA1988" w14:textId="77777777" w:rsidR="006118FD" w:rsidRPr="00032280" w:rsidRDefault="006118FD" w:rsidP="00F5588F">
            <w:pPr>
              <w:pStyle w:val="AMFDoctrineChapeau"/>
              <w:rPr>
                <w:rFonts w:ascii="Arial" w:hAnsi="Arial" w:cs="Arial"/>
              </w:rPr>
            </w:pPr>
          </w:p>
        </w:tc>
        <w:tc>
          <w:tcPr>
            <w:tcW w:w="1384" w:type="pct"/>
            <w:shd w:val="clear" w:color="auto" w:fill="auto"/>
            <w:vAlign w:val="center"/>
          </w:tcPr>
          <w:p w14:paraId="3CE26C1E" w14:textId="77777777" w:rsidR="006118FD" w:rsidRPr="00032280" w:rsidRDefault="006118FD" w:rsidP="00F5588F">
            <w:pPr>
              <w:pStyle w:val="AMFDoctrineChapeau"/>
              <w:rPr>
                <w:rFonts w:ascii="Arial" w:hAnsi="Arial" w:cs="Arial"/>
              </w:rPr>
            </w:pPr>
            <w:r w:rsidRPr="00032280">
              <w:rPr>
                <w:rFonts w:ascii="Arial" w:hAnsi="Arial" w:cs="Arial"/>
              </w:rPr>
              <w:t>Outils utilisés</w:t>
            </w:r>
          </w:p>
        </w:tc>
        <w:tc>
          <w:tcPr>
            <w:tcW w:w="2232" w:type="pct"/>
            <w:shd w:val="clear" w:color="auto" w:fill="auto"/>
            <w:vAlign w:val="center"/>
          </w:tcPr>
          <w:p w14:paraId="555AA286" w14:textId="77777777" w:rsidR="006118FD" w:rsidRPr="00032280" w:rsidRDefault="006118FD" w:rsidP="00F5588F">
            <w:pPr>
              <w:pStyle w:val="AMFDoctrineChapeau"/>
              <w:rPr>
                <w:rFonts w:ascii="Arial" w:hAnsi="Arial" w:cs="Arial"/>
              </w:rPr>
            </w:pPr>
            <w:r w:rsidRPr="00032280">
              <w:rPr>
                <w:rFonts w:ascii="Arial" w:hAnsi="Arial" w:cs="Arial"/>
              </w:rPr>
              <w:t>Modalités de traçabilité des contrôles et de synthèse des travaux réalisés</w:t>
            </w:r>
          </w:p>
        </w:tc>
      </w:tr>
      <w:tr w:rsidR="00032280" w:rsidRPr="00032280" w14:paraId="06688AC4" w14:textId="77777777" w:rsidTr="00EF1130">
        <w:tc>
          <w:tcPr>
            <w:tcW w:w="1384" w:type="pct"/>
            <w:shd w:val="clear" w:color="auto" w:fill="auto"/>
          </w:tcPr>
          <w:p w14:paraId="2661FA27" w14:textId="77777777" w:rsidR="006118FD" w:rsidRPr="00032280" w:rsidRDefault="006118FD" w:rsidP="00F5588F">
            <w:pPr>
              <w:pStyle w:val="AMFDoctrineChapeau"/>
              <w:rPr>
                <w:rFonts w:ascii="Arial" w:hAnsi="Arial" w:cs="Arial"/>
              </w:rPr>
            </w:pPr>
            <w:r w:rsidRPr="00032280">
              <w:rPr>
                <w:rFonts w:ascii="Arial" w:hAnsi="Arial" w:cs="Arial"/>
              </w:rPr>
              <w:t>Contrôle de premier niveau</w:t>
            </w:r>
          </w:p>
        </w:tc>
        <w:tc>
          <w:tcPr>
            <w:tcW w:w="1384" w:type="pct"/>
            <w:shd w:val="clear" w:color="auto" w:fill="auto"/>
          </w:tcPr>
          <w:p w14:paraId="17C6709A" w14:textId="77777777" w:rsidR="006118FD" w:rsidRPr="00032280" w:rsidRDefault="006118FD" w:rsidP="00F5588F">
            <w:pPr>
              <w:pStyle w:val="AMFDoctrineChapeau"/>
              <w:rPr>
                <w:rFonts w:ascii="Arial" w:hAnsi="Arial" w:cs="Arial"/>
              </w:rPr>
            </w:pPr>
          </w:p>
        </w:tc>
        <w:tc>
          <w:tcPr>
            <w:tcW w:w="2232" w:type="pct"/>
            <w:shd w:val="clear" w:color="auto" w:fill="auto"/>
          </w:tcPr>
          <w:p w14:paraId="32DA93E5" w14:textId="77777777" w:rsidR="006118FD" w:rsidRPr="00032280" w:rsidRDefault="006118FD" w:rsidP="00F5588F">
            <w:pPr>
              <w:pStyle w:val="AMFDoctrineChapeau"/>
              <w:rPr>
                <w:rFonts w:ascii="Arial" w:hAnsi="Arial" w:cs="Arial"/>
              </w:rPr>
            </w:pPr>
          </w:p>
        </w:tc>
      </w:tr>
      <w:tr w:rsidR="00032280" w:rsidRPr="00032280" w14:paraId="7083246F" w14:textId="77777777" w:rsidTr="00EF1130">
        <w:tc>
          <w:tcPr>
            <w:tcW w:w="1384" w:type="pct"/>
            <w:shd w:val="clear" w:color="auto" w:fill="auto"/>
          </w:tcPr>
          <w:p w14:paraId="73A03B1F" w14:textId="77777777" w:rsidR="006118FD" w:rsidRPr="00032280" w:rsidRDefault="006118FD" w:rsidP="00F5588F">
            <w:pPr>
              <w:pStyle w:val="AMFDoctrineChapeau"/>
              <w:rPr>
                <w:rFonts w:ascii="Arial" w:hAnsi="Arial" w:cs="Arial"/>
              </w:rPr>
            </w:pPr>
            <w:r w:rsidRPr="00032280">
              <w:rPr>
                <w:rFonts w:ascii="Arial" w:hAnsi="Arial" w:cs="Arial"/>
              </w:rPr>
              <w:t>Contrôle de second niveau</w:t>
            </w:r>
          </w:p>
        </w:tc>
        <w:tc>
          <w:tcPr>
            <w:tcW w:w="1384" w:type="pct"/>
            <w:shd w:val="clear" w:color="auto" w:fill="auto"/>
          </w:tcPr>
          <w:p w14:paraId="6508FDC2" w14:textId="77777777" w:rsidR="006118FD" w:rsidRPr="00032280" w:rsidRDefault="006118FD" w:rsidP="00F5588F">
            <w:pPr>
              <w:pStyle w:val="AMFDoctrineChapeau"/>
              <w:rPr>
                <w:rFonts w:ascii="Arial" w:hAnsi="Arial" w:cs="Arial"/>
              </w:rPr>
            </w:pPr>
          </w:p>
        </w:tc>
        <w:tc>
          <w:tcPr>
            <w:tcW w:w="2232" w:type="pct"/>
            <w:shd w:val="clear" w:color="auto" w:fill="auto"/>
          </w:tcPr>
          <w:p w14:paraId="24FBF217" w14:textId="77777777" w:rsidR="006118FD" w:rsidRPr="00032280" w:rsidRDefault="006118FD" w:rsidP="00F5588F">
            <w:pPr>
              <w:pStyle w:val="AMFDoctrineChapeau"/>
              <w:rPr>
                <w:rFonts w:ascii="Arial" w:hAnsi="Arial" w:cs="Arial"/>
              </w:rPr>
            </w:pPr>
          </w:p>
        </w:tc>
      </w:tr>
      <w:tr w:rsidR="00032280" w:rsidRPr="00032280" w14:paraId="20E392D4" w14:textId="77777777" w:rsidTr="00EF1130">
        <w:trPr>
          <w:trHeight w:val="573"/>
        </w:trPr>
        <w:tc>
          <w:tcPr>
            <w:tcW w:w="1384" w:type="pct"/>
            <w:shd w:val="clear" w:color="auto" w:fill="auto"/>
          </w:tcPr>
          <w:p w14:paraId="7219AC7C" w14:textId="77777777" w:rsidR="006118FD" w:rsidRPr="00032280" w:rsidRDefault="006118FD" w:rsidP="00F5588F">
            <w:pPr>
              <w:pStyle w:val="AMFDoctrineChapeau"/>
              <w:rPr>
                <w:rFonts w:ascii="Arial" w:hAnsi="Arial" w:cs="Arial"/>
              </w:rPr>
            </w:pPr>
            <w:r w:rsidRPr="00032280">
              <w:rPr>
                <w:rFonts w:ascii="Arial" w:hAnsi="Arial" w:cs="Arial"/>
              </w:rPr>
              <w:t>Contrôle périodique</w:t>
            </w:r>
          </w:p>
        </w:tc>
        <w:tc>
          <w:tcPr>
            <w:tcW w:w="1384" w:type="pct"/>
            <w:shd w:val="clear" w:color="auto" w:fill="auto"/>
          </w:tcPr>
          <w:p w14:paraId="5DFAFC1E" w14:textId="77777777" w:rsidR="006118FD" w:rsidRPr="00032280" w:rsidRDefault="006118FD" w:rsidP="00F5588F">
            <w:pPr>
              <w:pStyle w:val="AMFDoctrineChapeau"/>
              <w:rPr>
                <w:rFonts w:ascii="Arial" w:hAnsi="Arial" w:cs="Arial"/>
              </w:rPr>
            </w:pPr>
          </w:p>
        </w:tc>
        <w:tc>
          <w:tcPr>
            <w:tcW w:w="2232" w:type="pct"/>
            <w:shd w:val="clear" w:color="auto" w:fill="auto"/>
          </w:tcPr>
          <w:p w14:paraId="00A6FA79" w14:textId="77777777" w:rsidR="006118FD" w:rsidRPr="00032280" w:rsidRDefault="006118FD" w:rsidP="00F5588F">
            <w:pPr>
              <w:pStyle w:val="AMFDoctrineChapeau"/>
              <w:rPr>
                <w:rFonts w:ascii="Arial" w:hAnsi="Arial" w:cs="Arial"/>
              </w:rPr>
            </w:pPr>
          </w:p>
        </w:tc>
      </w:tr>
    </w:tbl>
    <w:p w14:paraId="5584A290" w14:textId="77777777" w:rsidR="006118FD" w:rsidRPr="00032280" w:rsidRDefault="006118FD" w:rsidP="00F5588F">
      <w:pPr>
        <w:pStyle w:val="AMFDoctrineChapeau"/>
        <w:rPr>
          <w:rFonts w:ascii="Arial" w:hAnsi="Arial" w:cs="Arial"/>
        </w:rPr>
      </w:pPr>
    </w:p>
    <w:p w14:paraId="5C5D4198" w14:textId="77777777" w:rsidR="006118FD" w:rsidRPr="00032280" w:rsidRDefault="006118FD" w:rsidP="00F5588F">
      <w:pPr>
        <w:pStyle w:val="AMFDoctrineChapeau"/>
        <w:rPr>
          <w:rFonts w:ascii="Arial" w:hAnsi="Arial" w:cs="Arial"/>
        </w:rPr>
      </w:pPr>
      <w:r w:rsidRPr="00032280">
        <w:rPr>
          <w:rFonts w:ascii="Arial" w:hAnsi="Arial" w:cs="Arial"/>
        </w:rPr>
        <w:t>La présente section doit par ailleurs préciser l’organisation retenue pour établir et mettre à jour :</w:t>
      </w:r>
    </w:p>
    <w:p w14:paraId="00AA4D1F" w14:textId="5DCBC522" w:rsidR="006118FD" w:rsidRPr="00032280" w:rsidRDefault="006118FD" w:rsidP="00F5588F">
      <w:pPr>
        <w:pStyle w:val="AMFDoctrineChapeau"/>
        <w:numPr>
          <w:ilvl w:val="0"/>
          <w:numId w:val="5"/>
        </w:numPr>
        <w:rPr>
          <w:rFonts w:ascii="Arial" w:hAnsi="Arial" w:cs="Arial"/>
        </w:rPr>
      </w:pPr>
      <w:r w:rsidRPr="00032280">
        <w:rPr>
          <w:rFonts w:ascii="Arial" w:hAnsi="Arial" w:cs="Arial"/>
        </w:rPr>
        <w:t>les procédures et le plan de contrôle annuel ;</w:t>
      </w:r>
    </w:p>
    <w:p w14:paraId="205D5D21"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la cartographie des risques.</w:t>
      </w:r>
    </w:p>
    <w:p w14:paraId="38CA7DAD" w14:textId="77777777" w:rsidR="006118FD" w:rsidRPr="00032280" w:rsidRDefault="006118FD" w:rsidP="00F5588F">
      <w:pPr>
        <w:pStyle w:val="AMFDoctrineChapeau"/>
        <w:rPr>
          <w:rFonts w:ascii="Arial" w:hAnsi="Arial" w:cs="Arial"/>
        </w:rPr>
      </w:pPr>
    </w:p>
    <w:p w14:paraId="4B442E26" w14:textId="77777777" w:rsidR="006118FD" w:rsidRPr="00032280" w:rsidRDefault="006118FD" w:rsidP="00F5588F">
      <w:pPr>
        <w:pStyle w:val="AMFDoctrineChapeau"/>
        <w:rPr>
          <w:rFonts w:ascii="Arial" w:hAnsi="Arial" w:cs="Arial"/>
        </w:rPr>
      </w:pPr>
      <w:r w:rsidRPr="00032280">
        <w:rPr>
          <w:rFonts w:ascii="Arial" w:hAnsi="Arial" w:cs="Arial"/>
        </w:rPr>
        <w:t>Les différentes étapes doivent être synthétiquement présentées (rédaction, validation, traçabilité, etc.). La périodicité de mise en place, d’évaluation du dispositif et des procédures et leur mise à jour doivent être précisée.</w:t>
      </w:r>
    </w:p>
    <w:p w14:paraId="11AB574D" w14:textId="77777777" w:rsidR="006118FD" w:rsidRPr="00032280" w:rsidRDefault="006118FD" w:rsidP="00F5588F">
      <w:pPr>
        <w:pStyle w:val="AMFDoctrineChapeau"/>
        <w:rPr>
          <w:rFonts w:ascii="Arial" w:hAnsi="Arial" w:cs="Arial"/>
        </w:rPr>
      </w:pPr>
    </w:p>
    <w:p w14:paraId="7540E33C" w14:textId="77777777" w:rsidR="006118FD" w:rsidRPr="00032280" w:rsidRDefault="006118FD" w:rsidP="00F5588F">
      <w:pPr>
        <w:pStyle w:val="AMFDoctrineChapeau"/>
        <w:rPr>
          <w:rFonts w:ascii="Arial" w:hAnsi="Arial" w:cs="Arial"/>
        </w:rPr>
      </w:pPr>
      <w:r w:rsidRPr="00032280">
        <w:rPr>
          <w:rFonts w:ascii="Arial" w:hAnsi="Arial" w:cs="Arial"/>
        </w:rPr>
        <w:t>Il convient de préciser quelles seront les responsabilités et le rôle des personnes responsables ou intervenant dans le cadre du dispositif de contrôle permanent (conformité et contrôle interne) concernant :</w:t>
      </w:r>
    </w:p>
    <w:p w14:paraId="555A72D3"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la création de nouveaux produits ;</w:t>
      </w:r>
    </w:p>
    <w:p w14:paraId="09F3F693"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le développement de nouvelles activités ou services d’investissement ;</w:t>
      </w:r>
    </w:p>
    <w:p w14:paraId="6F472AC9"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l’utilisation de nouveaux actifs ou instruments financiers ou la mise en œuvre de nouveaux types de stratégies d’investissement ;</w:t>
      </w:r>
    </w:p>
    <w:p w14:paraId="18414281"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le traitement des anomalies et les différents niveaux d’alerte;</w:t>
      </w:r>
    </w:p>
    <w:p w14:paraId="1AA10E7B"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 xml:space="preserve">les modalités de </w:t>
      </w:r>
      <w:proofErr w:type="spellStart"/>
      <w:r w:rsidRPr="00032280">
        <w:rPr>
          <w:rFonts w:ascii="Arial" w:hAnsi="Arial" w:cs="Arial"/>
          <w:i/>
        </w:rPr>
        <w:t>reporting</w:t>
      </w:r>
      <w:proofErr w:type="spellEnd"/>
      <w:r w:rsidRPr="00032280">
        <w:rPr>
          <w:rFonts w:ascii="Arial" w:hAnsi="Arial" w:cs="Arial"/>
        </w:rPr>
        <w:t xml:space="preserve"> au RCCI.</w:t>
      </w:r>
    </w:p>
    <w:p w14:paraId="2FB54054" w14:textId="77777777" w:rsidR="006118FD" w:rsidRPr="00032280" w:rsidRDefault="006118FD" w:rsidP="00F5588F">
      <w:pPr>
        <w:pStyle w:val="AMFDoctrineChapeau"/>
        <w:rPr>
          <w:rFonts w:ascii="Arial" w:hAnsi="Arial" w:cs="Arial"/>
        </w:rPr>
      </w:pPr>
    </w:p>
    <w:p w14:paraId="5771A078"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dispositif de Gestion des risques</w:t>
      </w:r>
    </w:p>
    <w:p w14:paraId="3D260026" w14:textId="77777777" w:rsidR="006118FD" w:rsidRPr="00032280" w:rsidRDefault="006118FD" w:rsidP="00F5588F">
      <w:pPr>
        <w:pStyle w:val="AMFDoctrineChapeau"/>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184"/>
        <w:gridCol w:w="2449"/>
        <w:gridCol w:w="2237"/>
      </w:tblGrid>
      <w:tr w:rsidR="00032280" w:rsidRPr="00032280" w14:paraId="010C2885" w14:textId="77777777" w:rsidTr="00EF1130">
        <w:trPr>
          <w:trHeight w:val="1317"/>
        </w:trPr>
        <w:tc>
          <w:tcPr>
            <w:tcW w:w="1207" w:type="pct"/>
            <w:shd w:val="clear" w:color="auto" w:fill="auto"/>
            <w:vAlign w:val="center"/>
          </w:tcPr>
          <w:p w14:paraId="75E08280" w14:textId="406FC2B4" w:rsidR="006118FD" w:rsidRPr="00032280" w:rsidRDefault="006118FD" w:rsidP="00F5588F">
            <w:pPr>
              <w:pStyle w:val="AMFDoctrineChapeau"/>
              <w:rPr>
                <w:rFonts w:ascii="Arial" w:hAnsi="Arial" w:cs="Arial"/>
              </w:rPr>
            </w:pPr>
            <w:r w:rsidRPr="00032280">
              <w:rPr>
                <w:rFonts w:ascii="Arial" w:hAnsi="Arial" w:cs="Arial"/>
              </w:rPr>
              <w:t xml:space="preserve">Nom du </w:t>
            </w:r>
            <w:r w:rsidRPr="00032280">
              <w:rPr>
                <w:rFonts w:ascii="Arial" w:hAnsi="Arial" w:cs="Arial"/>
                <w:b/>
                <w:u w:val="single"/>
              </w:rPr>
              <w:t>contrôleur des risques</w:t>
            </w:r>
            <w:r w:rsidRPr="00032280">
              <w:rPr>
                <w:rFonts w:ascii="Arial" w:hAnsi="Arial" w:cs="Arial"/>
              </w:rPr>
              <w:t xml:space="preserve"> ou du responsable de la fonction de gestion des risques </w:t>
            </w:r>
          </w:p>
          <w:p w14:paraId="40FB5A64" w14:textId="77777777" w:rsidR="006118FD" w:rsidRPr="00032280" w:rsidRDefault="006118FD" w:rsidP="00F5588F">
            <w:pPr>
              <w:pStyle w:val="AMFDoctrineChapeau"/>
              <w:rPr>
                <w:rFonts w:ascii="Arial" w:hAnsi="Arial" w:cs="Arial"/>
              </w:rPr>
            </w:pPr>
          </w:p>
          <w:p w14:paraId="05C78BC5" w14:textId="77777777" w:rsidR="006118FD" w:rsidRPr="00032280" w:rsidRDefault="006118FD" w:rsidP="00F5588F">
            <w:pPr>
              <w:pStyle w:val="AMFDoctrineChapeau"/>
              <w:rPr>
                <w:rFonts w:ascii="Arial" w:hAnsi="Arial" w:cs="Arial"/>
              </w:rPr>
            </w:pPr>
          </w:p>
        </w:tc>
        <w:tc>
          <w:tcPr>
            <w:tcW w:w="1206" w:type="pct"/>
            <w:shd w:val="clear" w:color="auto" w:fill="auto"/>
            <w:vAlign w:val="center"/>
          </w:tcPr>
          <w:p w14:paraId="5349A516" w14:textId="77777777" w:rsidR="006118FD" w:rsidRPr="00032280" w:rsidRDefault="006118FD" w:rsidP="00F5588F">
            <w:pPr>
              <w:pStyle w:val="AMFDoctrineChapeau"/>
              <w:rPr>
                <w:rFonts w:ascii="Arial" w:hAnsi="Arial" w:cs="Arial"/>
              </w:rPr>
            </w:pPr>
            <w:r w:rsidRPr="00032280">
              <w:rPr>
                <w:rFonts w:ascii="Arial" w:hAnsi="Arial" w:cs="Arial"/>
              </w:rPr>
              <w:lastRenderedPageBreak/>
              <w:t>Principes de rattachement (distinguer le cas échéant hiérarchique et fonctionnel)</w:t>
            </w:r>
          </w:p>
        </w:tc>
        <w:tc>
          <w:tcPr>
            <w:tcW w:w="1352" w:type="pct"/>
            <w:shd w:val="clear" w:color="auto" w:fill="auto"/>
            <w:vAlign w:val="center"/>
          </w:tcPr>
          <w:p w14:paraId="4B4F1063" w14:textId="6D5689B5" w:rsidR="006118FD" w:rsidRPr="00032280" w:rsidRDefault="006118FD" w:rsidP="00F5588F">
            <w:pPr>
              <w:pStyle w:val="AMFDoctrineChapeau"/>
              <w:rPr>
                <w:rFonts w:ascii="Arial" w:hAnsi="Arial" w:cs="Arial"/>
              </w:rPr>
            </w:pPr>
          </w:p>
        </w:tc>
        <w:tc>
          <w:tcPr>
            <w:tcW w:w="1235" w:type="pct"/>
            <w:shd w:val="clear" w:color="auto" w:fill="auto"/>
            <w:vAlign w:val="center"/>
          </w:tcPr>
          <w:p w14:paraId="3334862D" w14:textId="77777777" w:rsidR="006118FD" w:rsidRPr="00032280" w:rsidRDefault="006118FD" w:rsidP="00F5588F">
            <w:pPr>
              <w:pStyle w:val="AMFDoctrineChapeau"/>
              <w:rPr>
                <w:rFonts w:ascii="Arial" w:hAnsi="Arial" w:cs="Arial"/>
              </w:rPr>
            </w:pPr>
            <w:r w:rsidRPr="00032280">
              <w:rPr>
                <w:rFonts w:ascii="Arial" w:hAnsi="Arial" w:cs="Arial"/>
              </w:rPr>
              <w:t>Temps consacré à la fonction de gestion des risques</w:t>
            </w:r>
          </w:p>
        </w:tc>
      </w:tr>
      <w:tr w:rsidR="00032280" w:rsidRPr="00032280" w14:paraId="27CCD9B6" w14:textId="77777777" w:rsidTr="00EF1130">
        <w:trPr>
          <w:trHeight w:val="445"/>
        </w:trPr>
        <w:tc>
          <w:tcPr>
            <w:tcW w:w="1207" w:type="pct"/>
            <w:shd w:val="clear" w:color="auto" w:fill="auto"/>
          </w:tcPr>
          <w:p w14:paraId="4A7B2452" w14:textId="77777777" w:rsidR="006118FD" w:rsidRPr="00032280" w:rsidRDefault="006118FD" w:rsidP="00F5588F">
            <w:pPr>
              <w:pStyle w:val="AMFDoctrineChapeau"/>
              <w:rPr>
                <w:rFonts w:ascii="Arial" w:hAnsi="Arial" w:cs="Arial"/>
              </w:rPr>
            </w:pPr>
          </w:p>
        </w:tc>
        <w:tc>
          <w:tcPr>
            <w:tcW w:w="1206" w:type="pct"/>
            <w:shd w:val="clear" w:color="auto" w:fill="auto"/>
          </w:tcPr>
          <w:p w14:paraId="712D4BDB" w14:textId="77777777" w:rsidR="006118FD" w:rsidRPr="00032280" w:rsidRDefault="006118FD" w:rsidP="00F5588F">
            <w:pPr>
              <w:pStyle w:val="AMFDoctrineChapeau"/>
              <w:rPr>
                <w:rFonts w:ascii="Arial" w:hAnsi="Arial" w:cs="Arial"/>
              </w:rPr>
            </w:pPr>
          </w:p>
        </w:tc>
        <w:tc>
          <w:tcPr>
            <w:tcW w:w="1352" w:type="pct"/>
            <w:shd w:val="clear" w:color="auto" w:fill="auto"/>
          </w:tcPr>
          <w:p w14:paraId="71C415B4" w14:textId="77777777" w:rsidR="006118FD" w:rsidRPr="00032280" w:rsidRDefault="006118FD" w:rsidP="00F5588F">
            <w:pPr>
              <w:pStyle w:val="AMFDoctrineChapeau"/>
              <w:rPr>
                <w:rFonts w:ascii="Arial" w:hAnsi="Arial" w:cs="Arial"/>
              </w:rPr>
            </w:pPr>
          </w:p>
        </w:tc>
        <w:tc>
          <w:tcPr>
            <w:tcW w:w="1235" w:type="pct"/>
            <w:shd w:val="clear" w:color="auto" w:fill="auto"/>
          </w:tcPr>
          <w:p w14:paraId="0A81920E" w14:textId="77777777" w:rsidR="006118FD" w:rsidRPr="00032280" w:rsidRDefault="006118FD" w:rsidP="00F5588F">
            <w:pPr>
              <w:pStyle w:val="AMFDoctrineChapeau"/>
              <w:rPr>
                <w:rFonts w:ascii="Arial" w:hAnsi="Arial" w:cs="Arial"/>
              </w:rPr>
            </w:pPr>
          </w:p>
        </w:tc>
      </w:tr>
      <w:tr w:rsidR="00032280" w:rsidRPr="00032280" w14:paraId="587DBC47" w14:textId="77777777" w:rsidTr="00EF1130">
        <w:trPr>
          <w:trHeight w:val="409"/>
        </w:trPr>
        <w:tc>
          <w:tcPr>
            <w:tcW w:w="1207" w:type="pct"/>
            <w:shd w:val="clear" w:color="auto" w:fill="auto"/>
          </w:tcPr>
          <w:p w14:paraId="78C8DE8D" w14:textId="77777777" w:rsidR="006118FD" w:rsidRPr="00032280" w:rsidRDefault="006118FD" w:rsidP="00F5588F">
            <w:pPr>
              <w:pStyle w:val="AMFDoctrineChapeau"/>
              <w:rPr>
                <w:rFonts w:ascii="Arial" w:hAnsi="Arial" w:cs="Arial"/>
              </w:rPr>
            </w:pPr>
          </w:p>
        </w:tc>
        <w:tc>
          <w:tcPr>
            <w:tcW w:w="1206" w:type="pct"/>
            <w:shd w:val="clear" w:color="auto" w:fill="auto"/>
          </w:tcPr>
          <w:p w14:paraId="4D0EB358" w14:textId="77777777" w:rsidR="006118FD" w:rsidRPr="00032280" w:rsidRDefault="006118FD" w:rsidP="00F5588F">
            <w:pPr>
              <w:pStyle w:val="AMFDoctrineChapeau"/>
              <w:rPr>
                <w:rFonts w:ascii="Arial" w:hAnsi="Arial" w:cs="Arial"/>
              </w:rPr>
            </w:pPr>
          </w:p>
        </w:tc>
        <w:tc>
          <w:tcPr>
            <w:tcW w:w="1352" w:type="pct"/>
            <w:shd w:val="clear" w:color="auto" w:fill="auto"/>
          </w:tcPr>
          <w:p w14:paraId="48031501" w14:textId="77777777" w:rsidR="006118FD" w:rsidRPr="00032280" w:rsidRDefault="006118FD" w:rsidP="00F5588F">
            <w:pPr>
              <w:pStyle w:val="AMFDoctrineChapeau"/>
              <w:rPr>
                <w:rFonts w:ascii="Arial" w:hAnsi="Arial" w:cs="Arial"/>
              </w:rPr>
            </w:pPr>
          </w:p>
        </w:tc>
        <w:tc>
          <w:tcPr>
            <w:tcW w:w="1235" w:type="pct"/>
            <w:shd w:val="clear" w:color="auto" w:fill="auto"/>
          </w:tcPr>
          <w:p w14:paraId="39499FA1" w14:textId="77777777" w:rsidR="006118FD" w:rsidRPr="00032280" w:rsidRDefault="006118FD" w:rsidP="00F5588F">
            <w:pPr>
              <w:pStyle w:val="AMFDoctrineChapeau"/>
              <w:rPr>
                <w:rFonts w:ascii="Arial" w:hAnsi="Arial" w:cs="Arial"/>
              </w:rPr>
            </w:pPr>
          </w:p>
        </w:tc>
      </w:tr>
    </w:tbl>
    <w:p w14:paraId="6AACD2FF" w14:textId="77777777" w:rsidR="006118FD" w:rsidRPr="00032280" w:rsidRDefault="006118FD" w:rsidP="00F5588F">
      <w:pPr>
        <w:pStyle w:val="AMFDoctrineChapeau"/>
        <w:rPr>
          <w:rFonts w:ascii="Arial" w:hAnsi="Arial" w:cs="Arial"/>
        </w:rPr>
      </w:pPr>
    </w:p>
    <w:p w14:paraId="1A9B2B68" w14:textId="77777777" w:rsidR="006118FD" w:rsidRPr="00032280" w:rsidRDefault="006118FD" w:rsidP="00F5588F">
      <w:pPr>
        <w:pStyle w:val="AMFDoctrineChapeau"/>
        <w:rPr>
          <w:rFonts w:ascii="Arial" w:hAnsi="Arial" w:cs="Arial"/>
        </w:rPr>
      </w:pPr>
    </w:p>
    <w:p w14:paraId="4DDCE51D" w14:textId="77777777" w:rsidR="006118FD" w:rsidRPr="00032280" w:rsidRDefault="006118FD" w:rsidP="00F5588F">
      <w:pPr>
        <w:pStyle w:val="AMFDoctrineChapeau"/>
        <w:rPr>
          <w:rFonts w:ascii="Arial" w:hAnsi="Arial" w:cs="Arial"/>
        </w:rPr>
      </w:pPr>
      <w:r w:rsidRPr="00032280">
        <w:rPr>
          <w:rFonts w:ascii="Arial" w:hAnsi="Arial" w:cs="Arial"/>
        </w:rPr>
        <w:t xml:space="preserve">Cette section présente la fonction de gestion des risques, les principaux indicateurs de suivi (y compris la méthode de calcul du risque global le cas échéant) et les différents intervenants. </w:t>
      </w:r>
    </w:p>
    <w:p w14:paraId="2E4E5A16" w14:textId="77777777" w:rsidR="006118FD" w:rsidRPr="00032280" w:rsidRDefault="006118FD" w:rsidP="00F5588F">
      <w:pPr>
        <w:pStyle w:val="AMFDoctrineChapeau"/>
        <w:rPr>
          <w:rFonts w:ascii="Arial" w:hAnsi="Arial" w:cs="Arial"/>
        </w:rPr>
      </w:pPr>
    </w:p>
    <w:p w14:paraId="0EE2BB96" w14:textId="77777777" w:rsidR="006118FD" w:rsidRPr="00032280" w:rsidRDefault="006118FD" w:rsidP="00F5588F">
      <w:pPr>
        <w:pStyle w:val="AMFDoctrineChapeau"/>
        <w:rPr>
          <w:rFonts w:ascii="Arial" w:hAnsi="Arial" w:cs="Arial"/>
        </w:rPr>
      </w:pPr>
      <w:r w:rsidRPr="00032280">
        <w:rPr>
          <w:rFonts w:ascii="Arial" w:hAnsi="Arial" w:cs="Arial"/>
        </w:rPr>
        <w:t xml:space="preserve">Si l’indépendance de la fonction de gestion des risques est requise, il est nécessaire de décrire le dispositif mis en œuvre pour garantir cette indépendance. </w:t>
      </w:r>
    </w:p>
    <w:p w14:paraId="2B4328CF" w14:textId="77777777" w:rsidR="006118FD" w:rsidRPr="00032280" w:rsidRDefault="006118FD" w:rsidP="00F5588F">
      <w:pPr>
        <w:pStyle w:val="AMFDoctrineChapeau"/>
        <w:rPr>
          <w:rFonts w:ascii="Arial" w:hAnsi="Arial" w:cs="Arial"/>
        </w:rPr>
      </w:pPr>
    </w:p>
    <w:p w14:paraId="4A815355" w14:textId="77777777" w:rsidR="006118FD" w:rsidRPr="00032280" w:rsidRDefault="006118FD" w:rsidP="00F5588F">
      <w:pPr>
        <w:pStyle w:val="AMFDoctrineChapeau"/>
        <w:rPr>
          <w:rFonts w:ascii="Arial" w:hAnsi="Arial" w:cs="Arial"/>
        </w:rPr>
      </w:pPr>
      <w:r w:rsidRPr="00032280">
        <w:rPr>
          <w:rFonts w:ascii="Arial" w:hAnsi="Arial" w:cs="Arial"/>
        </w:rPr>
        <w:t>Il convient de remplir le tableau suivant :</w:t>
      </w:r>
    </w:p>
    <w:p w14:paraId="5E66BE51" w14:textId="77777777" w:rsidR="006118FD" w:rsidRPr="00032280" w:rsidRDefault="006118FD" w:rsidP="00F5588F">
      <w:pPr>
        <w:pStyle w:val="AMFDoctrineChapeau"/>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809"/>
      </w:tblGrid>
      <w:tr w:rsidR="00032280" w:rsidRPr="00032280" w14:paraId="0B7131D2" w14:textId="77777777" w:rsidTr="004F5D37">
        <w:tc>
          <w:tcPr>
            <w:tcW w:w="2345" w:type="pct"/>
            <w:shd w:val="clear" w:color="auto" w:fill="auto"/>
          </w:tcPr>
          <w:p w14:paraId="26A00C7C" w14:textId="77777777" w:rsidR="006118FD" w:rsidRPr="00032280" w:rsidRDefault="006118FD" w:rsidP="00F5588F">
            <w:pPr>
              <w:pStyle w:val="AMFDoctrineChapeau"/>
              <w:rPr>
                <w:rFonts w:ascii="Arial" w:hAnsi="Arial" w:cs="Arial"/>
              </w:rPr>
            </w:pPr>
            <w:r w:rsidRPr="00032280">
              <w:rPr>
                <w:rFonts w:ascii="Arial" w:hAnsi="Arial" w:cs="Arial"/>
              </w:rPr>
              <w:t>Dispositif de gestion des risques</w:t>
            </w:r>
          </w:p>
        </w:tc>
        <w:tc>
          <w:tcPr>
            <w:tcW w:w="2655" w:type="pct"/>
            <w:shd w:val="clear" w:color="auto" w:fill="auto"/>
          </w:tcPr>
          <w:p w14:paraId="650BA977" w14:textId="77777777" w:rsidR="006118FD" w:rsidRPr="00032280" w:rsidRDefault="006118FD" w:rsidP="00F5588F">
            <w:pPr>
              <w:pStyle w:val="AMFDoctrineChapeau"/>
              <w:rPr>
                <w:rFonts w:ascii="Arial" w:hAnsi="Arial" w:cs="Arial"/>
              </w:rPr>
            </w:pPr>
            <w:r w:rsidRPr="00032280">
              <w:rPr>
                <w:rFonts w:ascii="Arial" w:hAnsi="Arial" w:cs="Arial"/>
              </w:rPr>
              <w:t>Répartition des missions entre les différents intervenants</w:t>
            </w:r>
          </w:p>
        </w:tc>
      </w:tr>
      <w:tr w:rsidR="00032280" w:rsidRPr="00032280" w14:paraId="673F1073" w14:textId="77777777" w:rsidTr="004F5D37">
        <w:trPr>
          <w:trHeight w:val="613"/>
        </w:trPr>
        <w:tc>
          <w:tcPr>
            <w:tcW w:w="2345" w:type="pct"/>
            <w:tcBorders>
              <w:bottom w:val="single" w:sz="4" w:space="0" w:color="auto"/>
            </w:tcBorders>
            <w:shd w:val="clear" w:color="auto" w:fill="auto"/>
            <w:vAlign w:val="center"/>
          </w:tcPr>
          <w:p w14:paraId="1090F4DF" w14:textId="77777777" w:rsidR="006118FD" w:rsidRPr="00032280" w:rsidRDefault="006118FD" w:rsidP="00F5588F">
            <w:pPr>
              <w:pStyle w:val="AMFDoctrineChapeau"/>
              <w:rPr>
                <w:rFonts w:ascii="Arial" w:hAnsi="Arial" w:cs="Arial"/>
              </w:rPr>
            </w:pPr>
            <w:r w:rsidRPr="00032280">
              <w:rPr>
                <w:rFonts w:ascii="Arial" w:hAnsi="Arial" w:cs="Arial"/>
              </w:rPr>
              <w:t xml:space="preserve">Fixation et validation des </w:t>
            </w:r>
            <w:r w:rsidRPr="00032280">
              <w:rPr>
                <w:rFonts w:ascii="Arial" w:hAnsi="Arial" w:cs="Arial"/>
                <w:b/>
              </w:rPr>
              <w:t>budgets de risque</w:t>
            </w:r>
            <w:r w:rsidRPr="00032280">
              <w:rPr>
                <w:rFonts w:ascii="Arial" w:hAnsi="Arial" w:cs="Arial"/>
              </w:rPr>
              <w:t> </w:t>
            </w:r>
          </w:p>
        </w:tc>
        <w:tc>
          <w:tcPr>
            <w:tcW w:w="2655" w:type="pct"/>
            <w:tcBorders>
              <w:bottom w:val="single" w:sz="4" w:space="0" w:color="auto"/>
            </w:tcBorders>
            <w:shd w:val="clear" w:color="auto" w:fill="auto"/>
          </w:tcPr>
          <w:p w14:paraId="240ECF9A" w14:textId="77777777" w:rsidR="006118FD" w:rsidRPr="00032280" w:rsidRDefault="006118FD" w:rsidP="00F5588F">
            <w:pPr>
              <w:pStyle w:val="AMFDoctrineChapeau"/>
              <w:rPr>
                <w:rFonts w:ascii="Arial" w:hAnsi="Arial" w:cs="Arial"/>
              </w:rPr>
            </w:pPr>
          </w:p>
        </w:tc>
      </w:tr>
      <w:tr w:rsidR="00032280" w:rsidRPr="00032280" w14:paraId="4EB49B66" w14:textId="77777777" w:rsidTr="004F5D37">
        <w:tc>
          <w:tcPr>
            <w:tcW w:w="2345" w:type="pct"/>
            <w:tcBorders>
              <w:bottom w:val="dotted" w:sz="4" w:space="0" w:color="auto"/>
            </w:tcBorders>
            <w:shd w:val="clear" w:color="auto" w:fill="auto"/>
            <w:vAlign w:val="center"/>
          </w:tcPr>
          <w:p w14:paraId="7966ECE2" w14:textId="77777777" w:rsidR="006118FD" w:rsidRPr="00032280" w:rsidRDefault="006118FD" w:rsidP="00F5588F">
            <w:pPr>
              <w:pStyle w:val="AMFDoctrineChapeau"/>
              <w:rPr>
                <w:rFonts w:ascii="Arial" w:hAnsi="Arial" w:cs="Arial"/>
              </w:rPr>
            </w:pPr>
            <w:r w:rsidRPr="00032280">
              <w:rPr>
                <w:rFonts w:ascii="Arial" w:hAnsi="Arial" w:cs="Arial"/>
              </w:rPr>
              <w:t>Définition et validation, pour chacune des stratégies et/ou des véhicules gérés :</w:t>
            </w:r>
          </w:p>
        </w:tc>
        <w:tc>
          <w:tcPr>
            <w:tcW w:w="2655" w:type="pct"/>
            <w:tcBorders>
              <w:bottom w:val="dotted" w:sz="4" w:space="0" w:color="auto"/>
            </w:tcBorders>
            <w:shd w:val="clear" w:color="auto" w:fill="auto"/>
          </w:tcPr>
          <w:p w14:paraId="7C9A8386" w14:textId="77777777" w:rsidR="006118FD" w:rsidRPr="00032280" w:rsidRDefault="006118FD" w:rsidP="00F5588F">
            <w:pPr>
              <w:pStyle w:val="AMFDoctrineChapeau"/>
              <w:rPr>
                <w:rFonts w:ascii="Arial" w:hAnsi="Arial" w:cs="Arial"/>
              </w:rPr>
            </w:pPr>
          </w:p>
        </w:tc>
      </w:tr>
      <w:tr w:rsidR="00032280" w:rsidRPr="00032280" w14:paraId="61F4A44C" w14:textId="77777777" w:rsidTr="004F5D37">
        <w:trPr>
          <w:trHeight w:val="589"/>
        </w:trPr>
        <w:tc>
          <w:tcPr>
            <w:tcW w:w="2345" w:type="pct"/>
            <w:tcBorders>
              <w:top w:val="dotted" w:sz="4" w:space="0" w:color="auto"/>
              <w:bottom w:val="dotted" w:sz="2" w:space="0" w:color="auto"/>
            </w:tcBorders>
            <w:shd w:val="clear" w:color="auto" w:fill="auto"/>
            <w:vAlign w:val="center"/>
          </w:tcPr>
          <w:p w14:paraId="01BA6B4E" w14:textId="77777777" w:rsidR="006118FD" w:rsidRPr="00032280" w:rsidRDefault="006118FD" w:rsidP="00F5588F">
            <w:pPr>
              <w:pStyle w:val="AMFDoctrineChapeau"/>
              <w:numPr>
                <w:ilvl w:val="0"/>
                <w:numId w:val="5"/>
              </w:numPr>
              <w:rPr>
                <w:rFonts w:ascii="Arial" w:hAnsi="Arial" w:cs="Arial"/>
                <w:b/>
                <w:u w:val="single"/>
              </w:rPr>
            </w:pPr>
            <w:r w:rsidRPr="00032280">
              <w:rPr>
                <w:rFonts w:ascii="Arial" w:hAnsi="Arial" w:cs="Arial"/>
              </w:rPr>
              <w:t xml:space="preserve">des </w:t>
            </w:r>
            <w:r w:rsidRPr="00032280">
              <w:rPr>
                <w:rFonts w:ascii="Arial" w:hAnsi="Arial" w:cs="Arial"/>
                <w:b/>
              </w:rPr>
              <w:t>indicateurs de risque</w:t>
            </w:r>
          </w:p>
        </w:tc>
        <w:tc>
          <w:tcPr>
            <w:tcW w:w="2655" w:type="pct"/>
            <w:tcBorders>
              <w:top w:val="dotted" w:sz="4" w:space="0" w:color="auto"/>
              <w:bottom w:val="dotted" w:sz="2" w:space="0" w:color="auto"/>
            </w:tcBorders>
            <w:shd w:val="clear" w:color="auto" w:fill="auto"/>
          </w:tcPr>
          <w:p w14:paraId="67B33B3E" w14:textId="77777777" w:rsidR="006118FD" w:rsidRPr="00032280" w:rsidRDefault="006118FD" w:rsidP="00F5588F">
            <w:pPr>
              <w:pStyle w:val="AMFDoctrineChapeau"/>
              <w:rPr>
                <w:rFonts w:ascii="Arial" w:hAnsi="Arial" w:cs="Arial"/>
              </w:rPr>
            </w:pPr>
          </w:p>
        </w:tc>
      </w:tr>
      <w:tr w:rsidR="00032280" w:rsidRPr="00032280" w14:paraId="4C8B8EAD" w14:textId="77777777" w:rsidTr="004F5D37">
        <w:trPr>
          <w:trHeight w:val="715"/>
        </w:trPr>
        <w:tc>
          <w:tcPr>
            <w:tcW w:w="2345" w:type="pct"/>
            <w:tcBorders>
              <w:top w:val="dotted" w:sz="2" w:space="0" w:color="auto"/>
            </w:tcBorders>
            <w:shd w:val="clear" w:color="auto" w:fill="auto"/>
            <w:vAlign w:val="center"/>
          </w:tcPr>
          <w:p w14:paraId="014FE23D" w14:textId="77777777" w:rsidR="006118FD" w:rsidRPr="00032280" w:rsidRDefault="006118FD" w:rsidP="00F5588F">
            <w:pPr>
              <w:pStyle w:val="AMFDoctrineChapeau"/>
              <w:numPr>
                <w:ilvl w:val="0"/>
                <w:numId w:val="5"/>
              </w:numPr>
              <w:rPr>
                <w:rFonts w:ascii="Arial" w:hAnsi="Arial" w:cs="Arial"/>
                <w:b/>
                <w:u w:val="single"/>
              </w:rPr>
            </w:pPr>
            <w:r w:rsidRPr="00032280">
              <w:rPr>
                <w:rFonts w:ascii="Arial" w:hAnsi="Arial" w:cs="Arial"/>
              </w:rPr>
              <w:t xml:space="preserve">de la </w:t>
            </w:r>
            <w:r w:rsidRPr="00032280">
              <w:rPr>
                <w:rFonts w:ascii="Arial" w:hAnsi="Arial" w:cs="Arial"/>
                <w:b/>
              </w:rPr>
              <w:t>méthode de calcul du risque global</w:t>
            </w:r>
          </w:p>
        </w:tc>
        <w:tc>
          <w:tcPr>
            <w:tcW w:w="2655" w:type="pct"/>
            <w:tcBorders>
              <w:top w:val="dotted" w:sz="2" w:space="0" w:color="auto"/>
            </w:tcBorders>
            <w:shd w:val="clear" w:color="auto" w:fill="auto"/>
          </w:tcPr>
          <w:p w14:paraId="70A6DD7A" w14:textId="77777777" w:rsidR="006118FD" w:rsidRPr="00032280" w:rsidRDefault="006118FD" w:rsidP="00F5588F">
            <w:pPr>
              <w:pStyle w:val="AMFDoctrineChapeau"/>
              <w:rPr>
                <w:rFonts w:ascii="Arial" w:hAnsi="Arial" w:cs="Arial"/>
              </w:rPr>
            </w:pPr>
          </w:p>
        </w:tc>
      </w:tr>
      <w:tr w:rsidR="00032280" w:rsidRPr="00032280" w14:paraId="5F57F890" w14:textId="77777777" w:rsidTr="004F5D37">
        <w:trPr>
          <w:trHeight w:val="1153"/>
        </w:trPr>
        <w:tc>
          <w:tcPr>
            <w:tcW w:w="2345" w:type="pct"/>
            <w:shd w:val="clear" w:color="auto" w:fill="auto"/>
            <w:vAlign w:val="center"/>
          </w:tcPr>
          <w:p w14:paraId="20ED63E2" w14:textId="77777777" w:rsidR="006118FD" w:rsidRPr="00032280" w:rsidRDefault="006118FD" w:rsidP="00F5588F">
            <w:pPr>
              <w:pStyle w:val="AMFDoctrineChapeau"/>
              <w:rPr>
                <w:rFonts w:ascii="Arial" w:hAnsi="Arial" w:cs="Arial"/>
              </w:rPr>
            </w:pPr>
            <w:r w:rsidRPr="00032280">
              <w:rPr>
                <w:rFonts w:ascii="Arial" w:hAnsi="Arial" w:cs="Arial"/>
              </w:rPr>
              <w:t xml:space="preserve">Définition et validation des outils, modèles et paramètres utilisés pour la </w:t>
            </w:r>
            <w:r w:rsidRPr="00032280">
              <w:rPr>
                <w:rFonts w:ascii="Arial" w:hAnsi="Arial" w:cs="Arial"/>
                <w:b/>
              </w:rPr>
              <w:t>valorisation des instruments utilisés</w:t>
            </w:r>
          </w:p>
        </w:tc>
        <w:tc>
          <w:tcPr>
            <w:tcW w:w="2655" w:type="pct"/>
            <w:shd w:val="clear" w:color="auto" w:fill="auto"/>
          </w:tcPr>
          <w:p w14:paraId="4E1D9132" w14:textId="77777777" w:rsidR="006118FD" w:rsidRPr="00032280" w:rsidRDefault="006118FD" w:rsidP="00F5588F">
            <w:pPr>
              <w:pStyle w:val="AMFDoctrineChapeau"/>
              <w:rPr>
                <w:rFonts w:ascii="Arial" w:hAnsi="Arial" w:cs="Arial"/>
              </w:rPr>
            </w:pPr>
          </w:p>
        </w:tc>
      </w:tr>
      <w:tr w:rsidR="00032280" w:rsidRPr="00032280" w14:paraId="7F251AF5" w14:textId="77777777" w:rsidTr="004F5D37">
        <w:trPr>
          <w:trHeight w:val="711"/>
        </w:trPr>
        <w:tc>
          <w:tcPr>
            <w:tcW w:w="2345" w:type="pct"/>
            <w:shd w:val="clear" w:color="auto" w:fill="auto"/>
            <w:vAlign w:val="center"/>
          </w:tcPr>
          <w:p w14:paraId="4CE79E81" w14:textId="77777777" w:rsidR="006118FD" w:rsidRPr="00032280" w:rsidRDefault="006118FD" w:rsidP="00F5588F">
            <w:pPr>
              <w:pStyle w:val="AMFDoctrineChapeau"/>
              <w:rPr>
                <w:rFonts w:ascii="Arial" w:hAnsi="Arial" w:cs="Arial"/>
              </w:rPr>
            </w:pPr>
            <w:r w:rsidRPr="00032280">
              <w:rPr>
                <w:rFonts w:ascii="Arial" w:hAnsi="Arial" w:cs="Arial"/>
              </w:rPr>
              <w:t xml:space="preserve">Définition et validation des </w:t>
            </w:r>
            <w:r w:rsidRPr="00032280">
              <w:rPr>
                <w:rFonts w:ascii="Arial" w:hAnsi="Arial" w:cs="Arial"/>
                <w:b/>
              </w:rPr>
              <w:t>modèles de gestion quantitative</w:t>
            </w:r>
            <w:r w:rsidRPr="00032280">
              <w:rPr>
                <w:rFonts w:ascii="Arial" w:hAnsi="Arial" w:cs="Arial"/>
              </w:rPr>
              <w:t> </w:t>
            </w:r>
          </w:p>
        </w:tc>
        <w:tc>
          <w:tcPr>
            <w:tcW w:w="2655" w:type="pct"/>
            <w:shd w:val="clear" w:color="auto" w:fill="auto"/>
          </w:tcPr>
          <w:p w14:paraId="6CB88DCE" w14:textId="77777777" w:rsidR="006118FD" w:rsidRPr="00032280" w:rsidRDefault="006118FD" w:rsidP="00F5588F">
            <w:pPr>
              <w:pStyle w:val="AMFDoctrineChapeau"/>
              <w:rPr>
                <w:rFonts w:ascii="Arial" w:hAnsi="Arial" w:cs="Arial"/>
              </w:rPr>
            </w:pPr>
          </w:p>
        </w:tc>
      </w:tr>
      <w:tr w:rsidR="00032280" w:rsidRPr="00032280" w14:paraId="721C6F5A" w14:textId="77777777" w:rsidTr="004F5D37">
        <w:trPr>
          <w:trHeight w:val="524"/>
        </w:trPr>
        <w:tc>
          <w:tcPr>
            <w:tcW w:w="2345" w:type="pct"/>
            <w:shd w:val="clear" w:color="auto" w:fill="auto"/>
            <w:vAlign w:val="center"/>
          </w:tcPr>
          <w:p w14:paraId="4D882469" w14:textId="77777777" w:rsidR="006118FD" w:rsidRPr="00032280" w:rsidRDefault="006118FD" w:rsidP="00F5588F">
            <w:pPr>
              <w:pStyle w:val="AMFDoctrineChapeau"/>
              <w:rPr>
                <w:rFonts w:ascii="Arial" w:hAnsi="Arial" w:cs="Arial"/>
              </w:rPr>
            </w:pPr>
            <w:r w:rsidRPr="00032280">
              <w:rPr>
                <w:rFonts w:ascii="Arial" w:hAnsi="Arial" w:cs="Arial"/>
              </w:rPr>
              <w:t>Autres (préciser)</w:t>
            </w:r>
          </w:p>
        </w:tc>
        <w:tc>
          <w:tcPr>
            <w:tcW w:w="2655" w:type="pct"/>
            <w:shd w:val="clear" w:color="auto" w:fill="auto"/>
          </w:tcPr>
          <w:p w14:paraId="7AE9B046" w14:textId="77777777" w:rsidR="006118FD" w:rsidRPr="00032280" w:rsidRDefault="006118FD" w:rsidP="00F5588F">
            <w:pPr>
              <w:pStyle w:val="AMFDoctrineChapeau"/>
              <w:rPr>
                <w:rFonts w:ascii="Arial" w:hAnsi="Arial" w:cs="Arial"/>
              </w:rPr>
            </w:pPr>
          </w:p>
        </w:tc>
      </w:tr>
    </w:tbl>
    <w:p w14:paraId="47E8CEB3" w14:textId="77777777" w:rsidR="006118FD" w:rsidRPr="00032280" w:rsidRDefault="006118FD" w:rsidP="00F5588F">
      <w:pPr>
        <w:pStyle w:val="AMFDoctrineChapeau"/>
        <w:rPr>
          <w:rFonts w:ascii="Arial" w:hAnsi="Arial" w:cs="Arial"/>
        </w:rPr>
      </w:pPr>
    </w:p>
    <w:p w14:paraId="494E7E5F" w14:textId="663F1D69" w:rsidR="006118FD" w:rsidRPr="00032280" w:rsidRDefault="006118FD" w:rsidP="00F5588F">
      <w:pPr>
        <w:pStyle w:val="AMFDoctrineChapeau"/>
        <w:rPr>
          <w:rFonts w:ascii="Arial" w:hAnsi="Arial" w:cs="Arial"/>
        </w:rPr>
      </w:pPr>
      <w:r w:rsidRPr="00032280">
        <w:rPr>
          <w:rFonts w:ascii="Arial" w:hAnsi="Arial" w:cs="Arial"/>
        </w:rPr>
        <w:t xml:space="preserve">S’agissant de la gestion de la liquidité, le programme d’activité doit décrire succinctement la politique de gestion de la liquidité de la </w:t>
      </w:r>
      <w:r w:rsidR="004F5D37" w:rsidRPr="00032280">
        <w:rPr>
          <w:rFonts w:ascii="Arial" w:hAnsi="Arial" w:cs="Arial"/>
        </w:rPr>
        <w:t xml:space="preserve">Société de Gestion d’OPC </w:t>
      </w:r>
      <w:r w:rsidRPr="00032280">
        <w:rPr>
          <w:rFonts w:ascii="Arial" w:hAnsi="Arial" w:cs="Arial"/>
        </w:rPr>
        <w:t>et les outils à sa disposition pour la suivre.</w:t>
      </w:r>
    </w:p>
    <w:p w14:paraId="6352D814" w14:textId="77777777" w:rsidR="006118FD" w:rsidRPr="00032280" w:rsidRDefault="006118FD" w:rsidP="00F5588F">
      <w:pPr>
        <w:pStyle w:val="AMFDoctrineChapeau"/>
        <w:rPr>
          <w:rFonts w:ascii="Arial" w:hAnsi="Arial" w:cs="Arial"/>
        </w:rPr>
      </w:pPr>
    </w:p>
    <w:p w14:paraId="7C3861BC" w14:textId="1E58401B" w:rsidR="006118FD" w:rsidRPr="00032280" w:rsidRDefault="006118FD" w:rsidP="00F5588F">
      <w:pPr>
        <w:pStyle w:val="AMFDoctrineChapeau"/>
        <w:rPr>
          <w:rFonts w:ascii="Arial" w:hAnsi="Arial" w:cs="Arial"/>
        </w:rPr>
      </w:pPr>
      <w:r w:rsidRPr="00032280">
        <w:rPr>
          <w:rFonts w:ascii="Arial" w:hAnsi="Arial" w:cs="Arial"/>
        </w:rPr>
        <w:t>Comme pour les personnes responsables ou intervenants dans le cadre du dispositif de contrôle permanent (conformité et contrôle interne), il conviendra de préciser le rôle et les responsabilités du contrôleur des risques concernant :</w:t>
      </w:r>
    </w:p>
    <w:p w14:paraId="3AA0020F" w14:textId="77777777" w:rsidR="004F5D37" w:rsidRPr="00032280" w:rsidRDefault="004F5D37" w:rsidP="00F5588F">
      <w:pPr>
        <w:pStyle w:val="AMFDoctrineChapeau"/>
        <w:rPr>
          <w:rFonts w:ascii="Arial" w:hAnsi="Arial" w:cs="Arial"/>
        </w:rPr>
      </w:pPr>
    </w:p>
    <w:p w14:paraId="1A0A6DC6" w14:textId="7BCB0C16" w:rsidR="006118FD" w:rsidRPr="00032280" w:rsidRDefault="004F5D37" w:rsidP="00F5588F">
      <w:pPr>
        <w:pStyle w:val="AMFDoctrineChapeau"/>
        <w:numPr>
          <w:ilvl w:val="0"/>
          <w:numId w:val="5"/>
        </w:numPr>
        <w:rPr>
          <w:rFonts w:ascii="Arial" w:hAnsi="Arial" w:cs="Arial"/>
        </w:rPr>
      </w:pPr>
      <w:r w:rsidRPr="00032280">
        <w:rPr>
          <w:rFonts w:ascii="Arial" w:hAnsi="Arial" w:cs="Arial"/>
        </w:rPr>
        <w:t>La</w:t>
      </w:r>
      <w:r w:rsidR="006118FD" w:rsidRPr="00032280">
        <w:rPr>
          <w:rFonts w:ascii="Arial" w:hAnsi="Arial" w:cs="Arial"/>
        </w:rPr>
        <w:t xml:space="preserve"> création de nouveaux produits ;</w:t>
      </w:r>
    </w:p>
    <w:p w14:paraId="1D21FDCD" w14:textId="378938F3" w:rsidR="006118FD" w:rsidRPr="00032280" w:rsidRDefault="004F5D37" w:rsidP="00F5588F">
      <w:pPr>
        <w:pStyle w:val="AMFDoctrineChapeau"/>
        <w:numPr>
          <w:ilvl w:val="0"/>
          <w:numId w:val="5"/>
        </w:numPr>
        <w:rPr>
          <w:rFonts w:ascii="Arial" w:hAnsi="Arial" w:cs="Arial"/>
        </w:rPr>
      </w:pPr>
      <w:r w:rsidRPr="00032280">
        <w:rPr>
          <w:rFonts w:ascii="Arial" w:hAnsi="Arial" w:cs="Arial"/>
        </w:rPr>
        <w:t>Le</w:t>
      </w:r>
      <w:r w:rsidR="006118FD" w:rsidRPr="00032280">
        <w:rPr>
          <w:rFonts w:ascii="Arial" w:hAnsi="Arial" w:cs="Arial"/>
        </w:rPr>
        <w:t xml:space="preserve"> développement de nouvelles activités ou services d’investissement ;</w:t>
      </w:r>
    </w:p>
    <w:p w14:paraId="3C127624" w14:textId="51913025" w:rsidR="006118FD" w:rsidRPr="00032280" w:rsidRDefault="004F5D37" w:rsidP="00F5588F">
      <w:pPr>
        <w:pStyle w:val="AMFDoctrineChapeau"/>
        <w:numPr>
          <w:ilvl w:val="0"/>
          <w:numId w:val="5"/>
        </w:numPr>
        <w:rPr>
          <w:rFonts w:ascii="Arial" w:hAnsi="Arial" w:cs="Arial"/>
        </w:rPr>
      </w:pPr>
      <w:r w:rsidRPr="00032280">
        <w:rPr>
          <w:rFonts w:ascii="Arial" w:hAnsi="Arial" w:cs="Arial"/>
        </w:rPr>
        <w:t>L’utilisation</w:t>
      </w:r>
      <w:r w:rsidR="006118FD" w:rsidRPr="00032280">
        <w:rPr>
          <w:rFonts w:ascii="Arial" w:hAnsi="Arial" w:cs="Arial"/>
        </w:rPr>
        <w:t xml:space="preserve"> de nouveaux actifs ou instruments financiers ou la mise en œuvre de nouveaux types de stratégies d’investissement (y compris leur valorisation).</w:t>
      </w:r>
    </w:p>
    <w:p w14:paraId="2B4B26A9" w14:textId="77777777" w:rsidR="006118FD" w:rsidRPr="00032280" w:rsidRDefault="006118FD" w:rsidP="00F5588F">
      <w:pPr>
        <w:pStyle w:val="AMFDoctrineChapeau"/>
        <w:rPr>
          <w:rFonts w:ascii="Arial" w:hAnsi="Arial" w:cs="Arial"/>
        </w:rPr>
      </w:pPr>
    </w:p>
    <w:p w14:paraId="7D16E43A" w14:textId="229F91E6"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 xml:space="preserve">GESTION DE LA LIQUIDITE POUR LES </w:t>
      </w:r>
      <w:r w:rsidR="004F5D37" w:rsidRPr="00032280">
        <w:rPr>
          <w:rFonts w:ascii="Arial" w:hAnsi="Arial" w:cs="Arial"/>
          <w:sz w:val="20"/>
          <w:szCs w:val="20"/>
        </w:rPr>
        <w:t>OPC</w:t>
      </w:r>
      <w:r w:rsidRPr="00032280">
        <w:rPr>
          <w:rFonts w:ascii="Arial" w:hAnsi="Arial" w:cs="Arial"/>
          <w:sz w:val="20"/>
          <w:szCs w:val="20"/>
        </w:rPr>
        <w:t xml:space="preserve"> DE TYPE OUVERT </w:t>
      </w:r>
    </w:p>
    <w:p w14:paraId="723E862B" w14:textId="6440DFE9" w:rsidR="006118FD" w:rsidRPr="00032280" w:rsidRDefault="006118FD" w:rsidP="00F5588F">
      <w:pPr>
        <w:pStyle w:val="AMFDoctrineChapeau"/>
        <w:rPr>
          <w:rFonts w:ascii="Arial" w:hAnsi="Arial" w:cs="Arial"/>
        </w:rPr>
      </w:pPr>
      <w:r w:rsidRPr="00032280">
        <w:rPr>
          <w:rFonts w:ascii="Arial" w:hAnsi="Arial" w:cs="Arial"/>
        </w:rPr>
        <w:lastRenderedPageBreak/>
        <w:t xml:space="preserve">Indiquer comment la société entend suivre le risque de liquidité par </w:t>
      </w:r>
      <w:r w:rsidR="004F5D37" w:rsidRPr="00032280">
        <w:rPr>
          <w:rFonts w:ascii="Arial" w:hAnsi="Arial" w:cs="Arial"/>
        </w:rPr>
        <w:t>OPC</w:t>
      </w:r>
      <w:r w:rsidRPr="00032280">
        <w:rPr>
          <w:rFonts w:ascii="Arial" w:hAnsi="Arial" w:cs="Arial"/>
        </w:rPr>
        <w:t xml:space="preserve"> pour assurer un niveau approprié de liquidité à chaque </w:t>
      </w:r>
      <w:r w:rsidR="004F5D37" w:rsidRPr="00032280">
        <w:rPr>
          <w:rFonts w:ascii="Arial" w:hAnsi="Arial" w:cs="Arial"/>
        </w:rPr>
        <w:t>OPC</w:t>
      </w:r>
      <w:r w:rsidRPr="00032280">
        <w:rPr>
          <w:rFonts w:ascii="Arial" w:hAnsi="Arial" w:cs="Arial"/>
        </w:rPr>
        <w:t xml:space="preserve"> compte tenu notamment des stratégies d’investissement et politiques de remboursement.</w:t>
      </w:r>
    </w:p>
    <w:p w14:paraId="63AE1E9F" w14:textId="77777777" w:rsidR="006118FD" w:rsidRPr="00032280" w:rsidRDefault="006118FD" w:rsidP="00F5588F">
      <w:pPr>
        <w:pStyle w:val="AMFDoctrineChapeau"/>
        <w:rPr>
          <w:rFonts w:ascii="Arial" w:hAnsi="Arial" w:cs="Arial"/>
        </w:rPr>
      </w:pPr>
    </w:p>
    <w:p w14:paraId="29D9B578" w14:textId="77777777" w:rsidR="006118FD" w:rsidRPr="00032280" w:rsidRDefault="006118FD" w:rsidP="00F5588F">
      <w:pPr>
        <w:pStyle w:val="AMFDoctrineChapeau"/>
        <w:rPr>
          <w:rFonts w:ascii="Arial" w:hAnsi="Arial" w:cs="Arial"/>
        </w:rPr>
      </w:pPr>
      <w:r w:rsidRPr="00032280">
        <w:rPr>
          <w:rFonts w:ascii="Arial" w:hAnsi="Arial" w:cs="Arial"/>
        </w:rPr>
        <w:t>Décrire la politique de gestion de la liquidité, celle-ci devant comporter :</w:t>
      </w:r>
    </w:p>
    <w:p w14:paraId="2013922A" w14:textId="77777777" w:rsidR="006118FD" w:rsidRPr="00032280" w:rsidRDefault="006118FD" w:rsidP="00F5588F">
      <w:pPr>
        <w:pStyle w:val="AMFDoctrineChapeau"/>
        <w:numPr>
          <w:ilvl w:val="0"/>
          <w:numId w:val="12"/>
        </w:numPr>
        <w:rPr>
          <w:rFonts w:ascii="Arial" w:hAnsi="Arial" w:cs="Arial"/>
        </w:rPr>
      </w:pPr>
      <w:r w:rsidRPr="00032280">
        <w:rPr>
          <w:rFonts w:ascii="Arial" w:hAnsi="Arial" w:cs="Arial"/>
        </w:rPr>
        <w:t xml:space="preserve">un engagement de réaliser des stress tests réguliers dans des conditions normales ou exceptionnelles de liquidité et, </w:t>
      </w:r>
    </w:p>
    <w:p w14:paraId="29DB195F" w14:textId="77777777" w:rsidR="006118FD" w:rsidRPr="00032280" w:rsidRDefault="006118FD" w:rsidP="00F5588F">
      <w:pPr>
        <w:pStyle w:val="AMFDoctrineChapeau"/>
        <w:numPr>
          <w:ilvl w:val="0"/>
          <w:numId w:val="12"/>
        </w:numPr>
        <w:rPr>
          <w:rFonts w:ascii="Arial" w:hAnsi="Arial" w:cs="Arial"/>
        </w:rPr>
      </w:pPr>
      <w:r w:rsidRPr="00032280">
        <w:rPr>
          <w:rFonts w:ascii="Arial" w:hAnsi="Arial" w:cs="Arial"/>
        </w:rPr>
        <w:t xml:space="preserve">la mise en place d’outils de gestion de la liquidité permettant un traitement équitable des investisseurs (préavis, </w:t>
      </w:r>
      <w:proofErr w:type="spellStart"/>
      <w:r w:rsidRPr="00032280">
        <w:rPr>
          <w:rFonts w:ascii="Arial" w:hAnsi="Arial" w:cs="Arial"/>
          <w:i/>
        </w:rPr>
        <w:t>gates</w:t>
      </w:r>
      <w:proofErr w:type="spellEnd"/>
      <w:r w:rsidRPr="00032280">
        <w:rPr>
          <w:rFonts w:ascii="Arial" w:hAnsi="Arial" w:cs="Arial"/>
        </w:rPr>
        <w:t xml:space="preserve">, </w:t>
      </w:r>
      <w:r w:rsidRPr="00032280">
        <w:rPr>
          <w:rFonts w:ascii="Arial" w:hAnsi="Arial" w:cs="Arial"/>
          <w:i/>
        </w:rPr>
        <w:t xml:space="preserve">lock </w:t>
      </w:r>
      <w:proofErr w:type="spellStart"/>
      <w:r w:rsidRPr="00032280">
        <w:rPr>
          <w:rFonts w:ascii="Arial" w:hAnsi="Arial" w:cs="Arial"/>
          <w:i/>
        </w:rPr>
        <w:t>ups</w:t>
      </w:r>
      <w:proofErr w:type="spellEnd"/>
      <w:r w:rsidRPr="00032280">
        <w:rPr>
          <w:rFonts w:ascii="Arial" w:hAnsi="Arial" w:cs="Arial"/>
        </w:rPr>
        <w:t>…) en cas de sélection d’actifs illiquides.</w:t>
      </w:r>
    </w:p>
    <w:p w14:paraId="55690942" w14:textId="77777777" w:rsidR="006118FD" w:rsidRPr="00032280" w:rsidRDefault="006118FD" w:rsidP="00F5588F">
      <w:pPr>
        <w:pStyle w:val="AMFDoctrineChapeau"/>
        <w:rPr>
          <w:rFonts w:ascii="Arial" w:hAnsi="Arial" w:cs="Arial"/>
        </w:rPr>
      </w:pPr>
    </w:p>
    <w:p w14:paraId="39950836" w14:textId="228E35C3" w:rsidR="006118FD" w:rsidRPr="00032280" w:rsidRDefault="006118FD" w:rsidP="00F5588F">
      <w:pPr>
        <w:pStyle w:val="AMFDoctrineChapeau"/>
        <w:rPr>
          <w:rFonts w:ascii="Arial" w:hAnsi="Arial" w:cs="Arial"/>
        </w:rPr>
      </w:pPr>
      <w:r w:rsidRPr="00032280">
        <w:rPr>
          <w:rFonts w:ascii="Arial" w:hAnsi="Arial" w:cs="Arial"/>
        </w:rPr>
        <w:t xml:space="preserve">Il est rappelé que la fréquence des </w:t>
      </w:r>
      <w:r w:rsidRPr="00032280">
        <w:rPr>
          <w:rFonts w:ascii="Arial" w:hAnsi="Arial" w:cs="Arial"/>
          <w:i/>
        </w:rPr>
        <w:t>stress tests</w:t>
      </w:r>
      <w:r w:rsidRPr="00032280">
        <w:rPr>
          <w:rFonts w:ascii="Arial" w:hAnsi="Arial" w:cs="Arial"/>
        </w:rPr>
        <w:t xml:space="preserve"> doit être adaptée à la nature de chaque </w:t>
      </w:r>
      <w:r w:rsidR="004F5D37" w:rsidRPr="00032280">
        <w:rPr>
          <w:rFonts w:ascii="Arial" w:hAnsi="Arial" w:cs="Arial"/>
        </w:rPr>
        <w:t>OPC</w:t>
      </w:r>
      <w:r w:rsidRPr="00032280">
        <w:rPr>
          <w:rFonts w:ascii="Arial" w:hAnsi="Arial" w:cs="Arial"/>
        </w:rPr>
        <w:t xml:space="preserve"> en tenant compte notamment de la stratégie d’investissement, du profil de liquidité, du type d’investisseurs, de la politique de remboursement).</w:t>
      </w:r>
    </w:p>
    <w:p w14:paraId="2568D44A" w14:textId="77777777" w:rsidR="006118FD" w:rsidRPr="00032280" w:rsidRDefault="006118FD" w:rsidP="00F5588F">
      <w:pPr>
        <w:pStyle w:val="AMFDoctrineChapeau"/>
        <w:rPr>
          <w:rFonts w:ascii="Arial" w:hAnsi="Arial" w:cs="Arial"/>
        </w:rPr>
      </w:pPr>
    </w:p>
    <w:p w14:paraId="41A4D819" w14:textId="524ABD60"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INVESTISSEMENT DANS DES POS</w:t>
      </w:r>
      <w:r w:rsidR="00AD57AA" w:rsidRPr="00032280">
        <w:rPr>
          <w:rFonts w:ascii="Arial" w:hAnsi="Arial" w:cs="Arial"/>
          <w:sz w:val="20"/>
          <w:szCs w:val="20"/>
        </w:rPr>
        <w:t>i</w:t>
      </w:r>
      <w:r w:rsidRPr="00032280">
        <w:rPr>
          <w:rFonts w:ascii="Arial" w:hAnsi="Arial" w:cs="Arial"/>
          <w:sz w:val="20"/>
          <w:szCs w:val="20"/>
        </w:rPr>
        <w:t xml:space="preserve">TIONS DE TITRISATION POUR LES SOCIETES DE GESTION </w:t>
      </w:r>
      <w:r w:rsidR="00372E06" w:rsidRPr="00032280">
        <w:rPr>
          <w:rFonts w:ascii="Arial" w:hAnsi="Arial" w:cs="Arial"/>
          <w:sz w:val="20"/>
          <w:szCs w:val="20"/>
        </w:rPr>
        <w:t>D’ORGANISME DE TITRISATION</w:t>
      </w:r>
    </w:p>
    <w:p w14:paraId="6C032047" w14:textId="77777777" w:rsidR="006118FD" w:rsidRPr="00032280" w:rsidRDefault="006118FD" w:rsidP="00F5588F">
      <w:pPr>
        <w:pStyle w:val="AMFDoctrineChapeau"/>
        <w:rPr>
          <w:rFonts w:ascii="Arial" w:hAnsi="Arial" w:cs="Arial"/>
        </w:rPr>
      </w:pPr>
      <w:r w:rsidRPr="00032280">
        <w:rPr>
          <w:rFonts w:ascii="Arial" w:hAnsi="Arial" w:cs="Arial"/>
        </w:rPr>
        <w:t>Indiquer l’existence d’investissements dans des positions de titrisation.</w:t>
      </w:r>
    </w:p>
    <w:p w14:paraId="4EFA44E5" w14:textId="77777777" w:rsidR="006118FD" w:rsidRPr="00032280" w:rsidRDefault="006118FD" w:rsidP="00F5588F">
      <w:pPr>
        <w:pStyle w:val="AMFDoctrineChapeau"/>
        <w:rPr>
          <w:rFonts w:ascii="Arial" w:hAnsi="Arial" w:cs="Arial"/>
        </w:rPr>
      </w:pPr>
      <w:r w:rsidRPr="00032280">
        <w:rPr>
          <w:rFonts w:ascii="Arial" w:hAnsi="Arial" w:cs="Arial"/>
        </w:rPr>
        <w:t xml:space="preserve"> </w:t>
      </w:r>
    </w:p>
    <w:p w14:paraId="7231DDD4" w14:textId="25801BB7" w:rsidR="006118FD" w:rsidRPr="00032280" w:rsidRDefault="006118FD" w:rsidP="00F5588F">
      <w:pPr>
        <w:pStyle w:val="AMFDoctrineChapeau"/>
        <w:rPr>
          <w:rFonts w:ascii="Arial" w:hAnsi="Arial" w:cs="Arial"/>
        </w:rPr>
      </w:pPr>
      <w:r w:rsidRPr="00032280">
        <w:rPr>
          <w:rFonts w:ascii="Arial" w:hAnsi="Arial" w:cs="Arial"/>
        </w:rPr>
        <w:t xml:space="preserve">En cas d’exposition importante des </w:t>
      </w:r>
      <w:r w:rsidR="004F5D37" w:rsidRPr="00032280">
        <w:rPr>
          <w:rFonts w:ascii="Arial" w:hAnsi="Arial" w:cs="Arial"/>
        </w:rPr>
        <w:t>OPC</w:t>
      </w:r>
      <w:r w:rsidRPr="00032280">
        <w:rPr>
          <w:rFonts w:ascii="Arial" w:hAnsi="Arial" w:cs="Arial"/>
        </w:rPr>
        <w:t xml:space="preserve"> dans des positions de titrisation : </w:t>
      </w:r>
    </w:p>
    <w:p w14:paraId="7E1809A5" w14:textId="1A2D644C" w:rsidR="006118FD" w:rsidRPr="00032280" w:rsidRDefault="004F5D37" w:rsidP="00F5588F">
      <w:pPr>
        <w:pStyle w:val="AMFDoctrineChapeau"/>
        <w:numPr>
          <w:ilvl w:val="0"/>
          <w:numId w:val="19"/>
        </w:numPr>
        <w:rPr>
          <w:rFonts w:ascii="Arial" w:hAnsi="Arial" w:cs="Arial"/>
        </w:rPr>
      </w:pPr>
      <w:r w:rsidRPr="00032280">
        <w:rPr>
          <w:rFonts w:ascii="Arial" w:hAnsi="Arial" w:cs="Arial"/>
        </w:rPr>
        <w:t>Fournir</w:t>
      </w:r>
      <w:r w:rsidR="006118FD" w:rsidRPr="00032280">
        <w:rPr>
          <w:rFonts w:ascii="Arial" w:hAnsi="Arial" w:cs="Arial"/>
        </w:rPr>
        <w:t xml:space="preserve"> des informations sur la prise en compte de l’obligation du préteur initial ou du sponsor du fonds de garder un intérêt économique dans l’opération à hauteur de 5 %.</w:t>
      </w:r>
    </w:p>
    <w:p w14:paraId="7B36F40D" w14:textId="331F37C0" w:rsidR="006118FD" w:rsidRPr="00032280" w:rsidRDefault="004F5D37" w:rsidP="00F5588F">
      <w:pPr>
        <w:pStyle w:val="AMFDoctrineChapeau"/>
        <w:numPr>
          <w:ilvl w:val="0"/>
          <w:numId w:val="19"/>
        </w:numPr>
        <w:rPr>
          <w:rFonts w:ascii="Arial" w:hAnsi="Arial" w:cs="Arial"/>
        </w:rPr>
      </w:pPr>
      <w:r w:rsidRPr="00032280">
        <w:rPr>
          <w:rFonts w:ascii="Arial" w:hAnsi="Arial" w:cs="Arial"/>
        </w:rPr>
        <w:t>Présenter</w:t>
      </w:r>
      <w:r w:rsidR="006118FD" w:rsidRPr="00032280">
        <w:rPr>
          <w:rFonts w:ascii="Arial" w:hAnsi="Arial" w:cs="Arial"/>
        </w:rPr>
        <w:t xml:space="preserve"> les moyens à disposition de la société en matière d’expertise crédit et de réalisation des stress tests réguliers sur les positions de crédit.</w:t>
      </w:r>
    </w:p>
    <w:p w14:paraId="063D9355" w14:textId="77777777" w:rsidR="006118FD" w:rsidRPr="00032280" w:rsidRDefault="006118FD" w:rsidP="00F5588F">
      <w:pPr>
        <w:pStyle w:val="AMFDoctrineChapeau"/>
        <w:rPr>
          <w:rFonts w:ascii="Arial" w:hAnsi="Arial" w:cs="Arial"/>
        </w:rPr>
      </w:pPr>
    </w:p>
    <w:p w14:paraId="0349DA0E" w14:textId="77777777" w:rsidR="006118FD" w:rsidRPr="00032280" w:rsidRDefault="006118FD" w:rsidP="00F5588F">
      <w:pPr>
        <w:pStyle w:val="AMFDoctrineChapeau"/>
        <w:rPr>
          <w:rFonts w:ascii="Arial" w:hAnsi="Arial" w:cs="Arial"/>
          <w:i/>
        </w:rPr>
      </w:pPr>
    </w:p>
    <w:p w14:paraId="433F0B13" w14:textId="77777777" w:rsidR="006118FD" w:rsidRPr="00032280" w:rsidRDefault="006118FD" w:rsidP="00F5588F">
      <w:pPr>
        <w:pStyle w:val="AMFDoctrineChapeau"/>
        <w:rPr>
          <w:rFonts w:ascii="Arial" w:hAnsi="Arial" w:cs="Arial"/>
          <w:i/>
        </w:rPr>
      </w:pPr>
      <w:r w:rsidRPr="00032280">
        <w:rPr>
          <w:rFonts w:ascii="Arial" w:hAnsi="Arial" w:cs="Arial"/>
          <w:i/>
        </w:rPr>
        <w:br w:type="page"/>
      </w:r>
    </w:p>
    <w:p w14:paraId="6498B663" w14:textId="3CF9247D" w:rsidR="006118FD" w:rsidRPr="00032280" w:rsidRDefault="00127FD7" w:rsidP="00F5588F">
      <w:pPr>
        <w:pStyle w:val="AMFDoctrineRfrence"/>
        <w:jc w:val="both"/>
        <w:rPr>
          <w:rFonts w:ascii="Arial" w:hAnsi="Arial" w:cs="Arial"/>
          <w:i/>
          <w:sz w:val="20"/>
          <w:szCs w:val="20"/>
        </w:rPr>
      </w:pPr>
      <w:r>
        <w:rPr>
          <w:rFonts w:ascii="Arial" w:hAnsi="Arial" w:cs="Arial"/>
          <w:sz w:val="20"/>
          <w:szCs w:val="20"/>
        </w:rPr>
        <w:lastRenderedPageBreak/>
        <w:t>SECTION 3</w:t>
      </w:r>
      <w:r w:rsidR="006118FD" w:rsidRPr="00032280">
        <w:rPr>
          <w:rFonts w:ascii="Arial" w:hAnsi="Arial" w:cs="Arial"/>
          <w:sz w:val="20"/>
          <w:szCs w:val="20"/>
        </w:rPr>
        <w:t>.G – Evaluation des instruments</w:t>
      </w:r>
    </w:p>
    <w:p w14:paraId="0A8B8D52" w14:textId="77777777" w:rsidR="006118FD" w:rsidRPr="00032280" w:rsidRDefault="006118FD" w:rsidP="00F5588F">
      <w:pPr>
        <w:pStyle w:val="AMFDoctrineChapeau"/>
        <w:rPr>
          <w:rFonts w:ascii="Arial" w:hAnsi="Arial" w:cs="Arial"/>
        </w:rPr>
      </w:pPr>
    </w:p>
    <w:p w14:paraId="26B933F2" w14:textId="77777777" w:rsidR="006118FD" w:rsidRPr="00032280" w:rsidRDefault="006118FD" w:rsidP="00F5588F">
      <w:pPr>
        <w:pStyle w:val="AMFDoctrineChapeau"/>
        <w:rPr>
          <w:rFonts w:ascii="Arial" w:hAnsi="Arial" w:cs="Arial"/>
        </w:rPr>
      </w:pPr>
    </w:p>
    <w:p w14:paraId="2A0A8463" w14:textId="77777777" w:rsidR="006118FD" w:rsidRPr="00032280" w:rsidRDefault="006118FD" w:rsidP="00F5588F">
      <w:pPr>
        <w:numPr>
          <w:ilvl w:val="0"/>
          <w:numId w:val="26"/>
        </w:numPr>
        <w:ind w:left="360"/>
        <w:jc w:val="both"/>
        <w:rPr>
          <w:rFonts w:ascii="Arial" w:hAnsi="Arial" w:cs="Arial"/>
          <w:sz w:val="20"/>
          <w:szCs w:val="20"/>
        </w:rPr>
      </w:pPr>
      <w:r w:rsidRPr="00032280">
        <w:rPr>
          <w:rFonts w:ascii="Arial" w:hAnsi="Arial" w:cs="Arial"/>
          <w:sz w:val="20"/>
          <w:szCs w:val="20"/>
        </w:rPr>
        <w:t xml:space="preserve">DESCRIPTION DES MODALITES D’EVALUATION </w:t>
      </w:r>
    </w:p>
    <w:p w14:paraId="708589A7" w14:textId="77777777" w:rsidR="006118FD" w:rsidRPr="00032280" w:rsidRDefault="006118FD" w:rsidP="00F5588F">
      <w:pPr>
        <w:pStyle w:val="AMFDoctrineChapeau"/>
        <w:rPr>
          <w:rFonts w:ascii="Arial" w:hAnsi="Arial" w:cs="Arial"/>
          <w:b/>
          <w:u w:val="single"/>
        </w:rPr>
      </w:pPr>
    </w:p>
    <w:p w14:paraId="4DFEB4A4" w14:textId="77777777" w:rsidR="006118FD" w:rsidRPr="00032280" w:rsidRDefault="006118FD" w:rsidP="00F5588F">
      <w:pPr>
        <w:pStyle w:val="AMFDoctrineChapeau"/>
        <w:rPr>
          <w:rFonts w:ascii="Arial" w:hAnsi="Arial" w:cs="Arial"/>
        </w:rPr>
      </w:pPr>
      <w:r w:rsidRPr="00032280">
        <w:rPr>
          <w:rFonts w:ascii="Arial" w:hAnsi="Arial" w:cs="Arial"/>
        </w:rPr>
        <w:t xml:space="preserve">La société doit décrire les modalités d’évaluation pour chacune des typologies d’instruments utilisés (à distinguer du calcul de la valeur liquidative des placements collectifs). </w:t>
      </w:r>
    </w:p>
    <w:p w14:paraId="3F64E3DA" w14:textId="77777777" w:rsidR="006118FD" w:rsidRPr="00032280" w:rsidRDefault="006118FD" w:rsidP="00F5588F">
      <w:pPr>
        <w:pStyle w:val="AMFDoctrineChapeau"/>
        <w:rPr>
          <w:rFonts w:ascii="Arial" w:hAnsi="Arial" w:cs="Arial"/>
          <w:b/>
        </w:rPr>
      </w:pPr>
    </w:p>
    <w:p w14:paraId="1C85E7BB" w14:textId="77777777" w:rsidR="006118FD" w:rsidRPr="00032280" w:rsidRDefault="006118FD" w:rsidP="00F5588F">
      <w:pPr>
        <w:pStyle w:val="AMFDoctrineChapeau"/>
        <w:rPr>
          <w:rFonts w:ascii="Arial" w:hAnsi="Arial" w:cs="Arial"/>
          <w:b/>
        </w:rPr>
      </w:pPr>
      <w:r w:rsidRPr="00032280">
        <w:rPr>
          <w:rFonts w:ascii="Arial" w:hAnsi="Arial" w:cs="Arial"/>
          <w:b/>
        </w:rPr>
        <w:t>Décrire les modalités de validation de la valeur liquidative</w:t>
      </w:r>
    </w:p>
    <w:p w14:paraId="2B7AB40D" w14:textId="77777777" w:rsidR="006118FD" w:rsidRPr="00032280" w:rsidRDefault="006118FD" w:rsidP="00F5588F">
      <w:pPr>
        <w:pStyle w:val="AMFDoctrineChapeau"/>
        <w:rPr>
          <w:rFonts w:ascii="Arial" w:hAnsi="Arial" w:cs="Arial"/>
        </w:rPr>
      </w:pPr>
    </w:p>
    <w:p w14:paraId="1D5A11B2" w14:textId="77777777" w:rsidR="006118FD" w:rsidRPr="00032280" w:rsidRDefault="006118FD" w:rsidP="00F5588F">
      <w:pPr>
        <w:pStyle w:val="AMFDoctrineChapeau"/>
        <w:rPr>
          <w:rFonts w:ascii="Arial" w:hAnsi="Arial" w:cs="Arial"/>
        </w:rPr>
      </w:pPr>
      <w:r w:rsidRPr="00032280">
        <w:rPr>
          <w:rFonts w:ascii="Arial" w:hAnsi="Arial" w:cs="Arial"/>
        </w:rPr>
        <w:t xml:space="preserve">La société doit avoir désigné un évaluateur indépendant des fonctions de gestion, disposant des compétences adéquates. </w:t>
      </w:r>
    </w:p>
    <w:p w14:paraId="23658B45" w14:textId="77777777" w:rsidR="006118FD" w:rsidRPr="00032280" w:rsidRDefault="006118FD" w:rsidP="00F5588F">
      <w:pPr>
        <w:pStyle w:val="AMFDoctrineChapeau"/>
        <w:rPr>
          <w:rFonts w:ascii="Arial" w:hAnsi="Arial" w:cs="Arial"/>
        </w:rPr>
      </w:pPr>
    </w:p>
    <w:p w14:paraId="099C92FD" w14:textId="48CA8AD0" w:rsidR="006118FD" w:rsidRPr="00032280" w:rsidRDefault="006118FD" w:rsidP="00F5588F">
      <w:pPr>
        <w:pStyle w:val="AMFDoctrineChapeau"/>
        <w:rPr>
          <w:rFonts w:ascii="Arial" w:hAnsi="Arial" w:cs="Arial"/>
        </w:rPr>
      </w:pPr>
      <w:r w:rsidRPr="00032280">
        <w:rPr>
          <w:rFonts w:ascii="Arial" w:hAnsi="Arial" w:cs="Arial"/>
        </w:rPr>
        <w:t xml:space="preserve">En cas de recours à un expert externe en évaluation, la </w:t>
      </w:r>
      <w:r w:rsidR="00A4585D" w:rsidRPr="00032280">
        <w:rPr>
          <w:rFonts w:ascii="Arial" w:hAnsi="Arial" w:cs="Arial"/>
        </w:rPr>
        <w:t xml:space="preserve">Société de Gestion </w:t>
      </w:r>
      <w:r w:rsidR="00372E06" w:rsidRPr="00032280">
        <w:rPr>
          <w:rFonts w:ascii="Arial" w:hAnsi="Arial" w:cs="Arial"/>
        </w:rPr>
        <w:t>d’OPC</w:t>
      </w:r>
      <w:r w:rsidRPr="00032280">
        <w:rPr>
          <w:rFonts w:ascii="Arial" w:hAnsi="Arial" w:cs="Arial"/>
        </w:rPr>
        <w:t xml:space="preserve"> doit transmettre les garanties professionnelles qui lui ont été fournies par l’expert externe en évaluation sous la forme d’un document écrit. Elles attestent de ses qualifications et aptitudes en termes de :</w:t>
      </w:r>
    </w:p>
    <w:p w14:paraId="56BF9ADF" w14:textId="77777777" w:rsidR="006118FD" w:rsidRPr="00032280" w:rsidRDefault="006118FD" w:rsidP="00F5588F">
      <w:pPr>
        <w:pStyle w:val="AMFDoctrineChapeau"/>
        <w:numPr>
          <w:ilvl w:val="0"/>
          <w:numId w:val="12"/>
        </w:numPr>
        <w:rPr>
          <w:rFonts w:ascii="Arial" w:hAnsi="Arial" w:cs="Arial"/>
        </w:rPr>
      </w:pPr>
      <w:r w:rsidRPr="00032280">
        <w:rPr>
          <w:rFonts w:ascii="Arial" w:hAnsi="Arial" w:cs="Arial"/>
        </w:rPr>
        <w:t>ressources humaines et techniques : le dossier doit détailler ici les moyens humains et techniques de l’expert désigné par la société ;</w:t>
      </w:r>
    </w:p>
    <w:p w14:paraId="0FA5483D" w14:textId="77777777" w:rsidR="006118FD" w:rsidRPr="00032280" w:rsidRDefault="006118FD" w:rsidP="00F5588F">
      <w:pPr>
        <w:pStyle w:val="AMFDoctrineChapeau"/>
        <w:numPr>
          <w:ilvl w:val="0"/>
          <w:numId w:val="12"/>
        </w:numPr>
        <w:rPr>
          <w:rFonts w:ascii="Arial" w:hAnsi="Arial" w:cs="Arial"/>
        </w:rPr>
      </w:pPr>
      <w:r w:rsidRPr="00032280">
        <w:rPr>
          <w:rFonts w:ascii="Arial" w:hAnsi="Arial" w:cs="Arial"/>
        </w:rPr>
        <w:t>procédures adéquates ;</w:t>
      </w:r>
    </w:p>
    <w:p w14:paraId="52D0FCDD" w14:textId="098254E8" w:rsidR="006118FD" w:rsidRPr="00032280" w:rsidRDefault="006118FD" w:rsidP="00F5588F">
      <w:pPr>
        <w:pStyle w:val="AMFDoctrineChapeau"/>
        <w:numPr>
          <w:ilvl w:val="0"/>
          <w:numId w:val="12"/>
        </w:numPr>
        <w:rPr>
          <w:rFonts w:ascii="Arial" w:hAnsi="Arial" w:cs="Arial"/>
        </w:rPr>
      </w:pPr>
      <w:r w:rsidRPr="00032280">
        <w:rPr>
          <w:rFonts w:ascii="Arial" w:hAnsi="Arial" w:cs="Arial"/>
        </w:rPr>
        <w:t xml:space="preserve">connaissance et compréhension de la stratégie et des actifs </w:t>
      </w:r>
      <w:r w:rsidR="00372E06" w:rsidRPr="00032280">
        <w:rPr>
          <w:rFonts w:ascii="Arial" w:hAnsi="Arial" w:cs="Arial"/>
        </w:rPr>
        <w:t>de l’OPC</w:t>
      </w:r>
      <w:r w:rsidRPr="00032280">
        <w:rPr>
          <w:rFonts w:ascii="Arial" w:hAnsi="Arial" w:cs="Arial"/>
        </w:rPr>
        <w:t> ;</w:t>
      </w:r>
    </w:p>
    <w:p w14:paraId="368186AC" w14:textId="77777777" w:rsidR="006118FD" w:rsidRPr="00032280" w:rsidRDefault="006118FD" w:rsidP="00F5588F">
      <w:pPr>
        <w:pStyle w:val="AMFDoctrineChapeau"/>
        <w:numPr>
          <w:ilvl w:val="0"/>
          <w:numId w:val="12"/>
        </w:numPr>
        <w:rPr>
          <w:rFonts w:ascii="Arial" w:hAnsi="Arial" w:cs="Arial"/>
        </w:rPr>
      </w:pPr>
      <w:r w:rsidRPr="00032280">
        <w:rPr>
          <w:rFonts w:ascii="Arial" w:hAnsi="Arial" w:cs="Arial"/>
        </w:rPr>
        <w:t>bonne réputation.</w:t>
      </w:r>
    </w:p>
    <w:p w14:paraId="22184CE7" w14:textId="77777777" w:rsidR="006118FD" w:rsidRPr="00032280" w:rsidRDefault="006118FD" w:rsidP="00F5588F">
      <w:pPr>
        <w:pStyle w:val="AMFDoctrineChapeau"/>
        <w:rPr>
          <w:rFonts w:ascii="Arial" w:hAnsi="Arial" w:cs="Arial"/>
        </w:rPr>
      </w:pPr>
    </w:p>
    <w:p w14:paraId="194AFA49" w14:textId="2C7F5F83" w:rsidR="006118FD" w:rsidRPr="00032280" w:rsidRDefault="006118FD" w:rsidP="00F5588F">
      <w:pPr>
        <w:pStyle w:val="AMFDoctrineChapeau"/>
        <w:rPr>
          <w:rFonts w:ascii="Arial" w:hAnsi="Arial" w:cs="Arial"/>
        </w:rPr>
      </w:pPr>
      <w:r w:rsidRPr="00032280">
        <w:rPr>
          <w:rFonts w:ascii="Arial" w:hAnsi="Arial" w:cs="Arial"/>
        </w:rPr>
        <w:t xml:space="preserve">La </w:t>
      </w:r>
      <w:r w:rsidR="00A4585D" w:rsidRPr="00032280">
        <w:rPr>
          <w:rFonts w:ascii="Arial" w:hAnsi="Arial" w:cs="Arial"/>
        </w:rPr>
        <w:t xml:space="preserve">Société de Gestion </w:t>
      </w:r>
      <w:r w:rsidRPr="00032280">
        <w:rPr>
          <w:rFonts w:ascii="Arial" w:hAnsi="Arial" w:cs="Arial"/>
        </w:rPr>
        <w:t>d</w:t>
      </w:r>
      <w:r w:rsidR="00372E06" w:rsidRPr="00032280">
        <w:rPr>
          <w:rFonts w:ascii="Arial" w:hAnsi="Arial" w:cs="Arial"/>
        </w:rPr>
        <w:t>’OPC</w:t>
      </w:r>
      <w:r w:rsidRPr="00032280">
        <w:rPr>
          <w:rFonts w:ascii="Arial" w:hAnsi="Arial" w:cs="Arial"/>
        </w:rPr>
        <w:t xml:space="preserve"> doit démontrer que lors de la sélection du délégataire pour la fonction d’évaluation, des diligences ont été menées afin de vérifier les qualifications de l’expert pour l’activité déléguée. La </w:t>
      </w:r>
      <w:r w:rsidR="00A4585D" w:rsidRPr="00032280">
        <w:rPr>
          <w:rFonts w:ascii="Arial" w:hAnsi="Arial" w:cs="Arial"/>
        </w:rPr>
        <w:t xml:space="preserve">Société de Gestion </w:t>
      </w:r>
      <w:r w:rsidR="00372E06" w:rsidRPr="00032280">
        <w:rPr>
          <w:rFonts w:ascii="Arial" w:hAnsi="Arial" w:cs="Arial"/>
        </w:rPr>
        <w:t>d’OPC</w:t>
      </w:r>
      <w:r w:rsidRPr="00032280">
        <w:rPr>
          <w:rFonts w:ascii="Arial" w:hAnsi="Arial" w:cs="Arial"/>
        </w:rPr>
        <w:t xml:space="preserve"> doit fournir une analyse des conflits d’intérêts entre la </w:t>
      </w:r>
      <w:r w:rsidR="00A4585D" w:rsidRPr="00032280">
        <w:rPr>
          <w:rFonts w:ascii="Arial" w:hAnsi="Arial" w:cs="Arial"/>
        </w:rPr>
        <w:t xml:space="preserve">Société de Gestion </w:t>
      </w:r>
      <w:r w:rsidR="00372E06" w:rsidRPr="00032280">
        <w:rPr>
          <w:rFonts w:ascii="Arial" w:hAnsi="Arial" w:cs="Arial"/>
        </w:rPr>
        <w:t>d’OPC</w:t>
      </w:r>
      <w:r w:rsidRPr="00032280">
        <w:rPr>
          <w:rFonts w:ascii="Arial" w:hAnsi="Arial" w:cs="Arial"/>
        </w:rPr>
        <w:t>, l</w:t>
      </w:r>
      <w:r w:rsidR="00372E06" w:rsidRPr="00032280">
        <w:rPr>
          <w:rFonts w:ascii="Arial" w:hAnsi="Arial" w:cs="Arial"/>
        </w:rPr>
        <w:t xml:space="preserve">’OPC </w:t>
      </w:r>
      <w:r w:rsidRPr="00032280">
        <w:rPr>
          <w:rFonts w:ascii="Arial" w:hAnsi="Arial" w:cs="Arial"/>
        </w:rPr>
        <w:t>et l’expert. Elle doit, par ailleurs, contrôler l’activité du délégataire et disposer de l’expérience nécessaire pour reprendre l’activité à tout moment. La procédure de sélection des délégataires décrites dans le programme d’activité de la société peut être utilisée ici.</w:t>
      </w:r>
    </w:p>
    <w:p w14:paraId="6C70771E" w14:textId="77777777" w:rsidR="006118FD" w:rsidRPr="00032280" w:rsidRDefault="006118FD" w:rsidP="00F5588F">
      <w:pPr>
        <w:pStyle w:val="AMFDoctrineChapeau"/>
        <w:rPr>
          <w:rFonts w:ascii="Arial" w:hAnsi="Arial" w:cs="Arial"/>
        </w:rPr>
      </w:pPr>
    </w:p>
    <w:p w14:paraId="3196A75F" w14:textId="5E19B7E8" w:rsidR="006118FD" w:rsidRPr="00032280" w:rsidRDefault="008A6C98" w:rsidP="00F5588F">
      <w:pPr>
        <w:pStyle w:val="AMFDoctrineChapeau"/>
        <w:rPr>
          <w:rFonts w:ascii="Arial" w:hAnsi="Arial" w:cs="Arial"/>
        </w:rPr>
      </w:pPr>
      <w:r w:rsidRPr="00032280">
        <w:rPr>
          <w:rFonts w:ascii="Arial" w:hAnsi="Arial" w:cs="Arial"/>
        </w:rPr>
        <w:t xml:space="preserve">Il </w:t>
      </w:r>
      <w:r w:rsidR="006118FD" w:rsidRPr="00032280">
        <w:rPr>
          <w:rFonts w:ascii="Arial" w:hAnsi="Arial" w:cs="Arial"/>
        </w:rPr>
        <w:t>est rappelé que l’expert externe en évaluation :</w:t>
      </w:r>
    </w:p>
    <w:p w14:paraId="7B9FA985" w14:textId="26EF9F68" w:rsidR="006118FD" w:rsidRPr="00032280" w:rsidRDefault="00372E06" w:rsidP="00F5588F">
      <w:pPr>
        <w:pStyle w:val="AMFDoctrineChapeau"/>
        <w:numPr>
          <w:ilvl w:val="0"/>
          <w:numId w:val="12"/>
        </w:numPr>
        <w:rPr>
          <w:rFonts w:ascii="Arial" w:hAnsi="Arial" w:cs="Arial"/>
        </w:rPr>
      </w:pPr>
      <w:r w:rsidRPr="00032280">
        <w:rPr>
          <w:rFonts w:ascii="Arial" w:hAnsi="Arial" w:cs="Arial"/>
        </w:rPr>
        <w:t xml:space="preserve">fournit </w:t>
      </w:r>
      <w:r w:rsidR="006118FD" w:rsidRPr="00032280">
        <w:rPr>
          <w:rFonts w:ascii="Arial" w:hAnsi="Arial" w:cs="Arial"/>
        </w:rPr>
        <w:t>une description des outils et des méthodologies d’évaluation ;</w:t>
      </w:r>
    </w:p>
    <w:p w14:paraId="3737547E" w14:textId="1BB13512" w:rsidR="006118FD" w:rsidRPr="00032280" w:rsidRDefault="00372E06" w:rsidP="00F5588F">
      <w:pPr>
        <w:pStyle w:val="AMFDoctrineChapeau"/>
        <w:numPr>
          <w:ilvl w:val="0"/>
          <w:numId w:val="12"/>
        </w:numPr>
        <w:rPr>
          <w:rFonts w:ascii="Arial" w:hAnsi="Arial" w:cs="Arial"/>
        </w:rPr>
      </w:pPr>
      <w:r w:rsidRPr="00032280">
        <w:rPr>
          <w:rFonts w:ascii="Arial" w:hAnsi="Arial" w:cs="Arial"/>
        </w:rPr>
        <w:t xml:space="preserve">respecte </w:t>
      </w:r>
      <w:r w:rsidR="006118FD" w:rsidRPr="00032280">
        <w:rPr>
          <w:rFonts w:ascii="Arial" w:hAnsi="Arial" w:cs="Arial"/>
        </w:rPr>
        <w:t>un principe d’indépendance notamment en termes de conflits d’intérêts ;</w:t>
      </w:r>
    </w:p>
    <w:p w14:paraId="60B1454E" w14:textId="4AB610E4" w:rsidR="006118FD" w:rsidRPr="00032280" w:rsidRDefault="0057761D" w:rsidP="00F5588F">
      <w:pPr>
        <w:pStyle w:val="AMFDoctrineChapeau"/>
        <w:numPr>
          <w:ilvl w:val="0"/>
          <w:numId w:val="12"/>
        </w:numPr>
        <w:rPr>
          <w:rFonts w:ascii="Arial" w:hAnsi="Arial" w:cs="Arial"/>
        </w:rPr>
      </w:pPr>
      <w:r w:rsidRPr="00032280">
        <w:rPr>
          <w:rFonts w:ascii="Arial" w:hAnsi="Arial" w:cs="Arial"/>
        </w:rPr>
        <w:t xml:space="preserve">met en œuvre </w:t>
      </w:r>
      <w:r w:rsidR="006118FD" w:rsidRPr="00032280">
        <w:rPr>
          <w:rFonts w:ascii="Arial" w:hAnsi="Arial" w:cs="Arial"/>
        </w:rPr>
        <w:t>une politique et procédure d’information par lesquelles il informe sans délai la société de toute modification de sa situation.</w:t>
      </w:r>
    </w:p>
    <w:p w14:paraId="0BBCB1E2" w14:textId="77777777" w:rsidR="006118FD" w:rsidRPr="00032280" w:rsidRDefault="006118FD" w:rsidP="00F5588F">
      <w:pPr>
        <w:pStyle w:val="AMFDoctrineChapeau"/>
        <w:rPr>
          <w:rFonts w:ascii="Arial" w:hAnsi="Arial" w:cs="Arial"/>
        </w:rPr>
      </w:pPr>
    </w:p>
    <w:p w14:paraId="6100D7D5" w14:textId="77777777" w:rsidR="006118FD" w:rsidRPr="00032280" w:rsidRDefault="006118FD" w:rsidP="00F5588F">
      <w:pPr>
        <w:pStyle w:val="AMFDoctrineChapeau"/>
        <w:rPr>
          <w:rFonts w:ascii="Arial" w:hAnsi="Arial" w:cs="Arial"/>
          <w:i/>
        </w:rPr>
      </w:pPr>
      <w:r w:rsidRPr="00032280">
        <w:rPr>
          <w:rFonts w:ascii="Arial" w:hAnsi="Arial" w:cs="Arial"/>
          <w:i/>
        </w:rPr>
        <w:br w:type="page"/>
      </w:r>
    </w:p>
    <w:p w14:paraId="7864F113" w14:textId="52373EDB" w:rsidR="006118FD" w:rsidRPr="00032280" w:rsidRDefault="00D6420B" w:rsidP="00F5588F">
      <w:pPr>
        <w:pStyle w:val="AMFDoctrineRfrence"/>
        <w:jc w:val="both"/>
        <w:rPr>
          <w:rFonts w:ascii="Arial" w:hAnsi="Arial" w:cs="Arial"/>
          <w:i/>
          <w:sz w:val="20"/>
          <w:szCs w:val="20"/>
        </w:rPr>
      </w:pPr>
      <w:r>
        <w:rPr>
          <w:rFonts w:ascii="Arial" w:hAnsi="Arial" w:cs="Arial"/>
          <w:sz w:val="20"/>
          <w:szCs w:val="20"/>
        </w:rPr>
        <w:lastRenderedPageBreak/>
        <w:t>SECTION 3</w:t>
      </w:r>
      <w:r w:rsidR="006118FD" w:rsidRPr="00032280">
        <w:rPr>
          <w:rFonts w:ascii="Arial" w:hAnsi="Arial" w:cs="Arial"/>
          <w:sz w:val="20"/>
          <w:szCs w:val="20"/>
        </w:rPr>
        <w:t>.H – Externalisation et délégation</w:t>
      </w:r>
    </w:p>
    <w:p w14:paraId="538EBA30" w14:textId="77777777" w:rsidR="006118FD" w:rsidRPr="00032280" w:rsidRDefault="006118FD" w:rsidP="00F5588F">
      <w:pPr>
        <w:pStyle w:val="AMFDoctrineChapeau"/>
        <w:rPr>
          <w:rFonts w:ascii="Arial" w:hAnsi="Arial" w:cs="Arial"/>
        </w:rPr>
      </w:pPr>
    </w:p>
    <w:p w14:paraId="7145A209" w14:textId="13290C6C" w:rsidR="008A6C98" w:rsidRPr="00032280" w:rsidRDefault="008A6C98" w:rsidP="00F5588F">
      <w:pPr>
        <w:pStyle w:val="AMFDoctrineChapeau"/>
        <w:rPr>
          <w:rFonts w:ascii="Arial" w:hAnsi="Arial" w:cs="Arial"/>
        </w:rPr>
      </w:pPr>
      <w:r w:rsidRPr="00032280">
        <w:rPr>
          <w:rFonts w:ascii="Arial" w:hAnsi="Arial" w:cs="Arial"/>
        </w:rPr>
        <w:t>L’externalisation et la délégation sont soumises à l’autorisation préalable de la COSUMAF.</w:t>
      </w:r>
    </w:p>
    <w:p w14:paraId="2D688F5F" w14:textId="77777777" w:rsidR="008A6C98" w:rsidRPr="00032280" w:rsidRDefault="008A6C98" w:rsidP="00F5588F">
      <w:pPr>
        <w:pStyle w:val="AMFDoctrineChapeau"/>
        <w:rPr>
          <w:rFonts w:ascii="Arial" w:hAnsi="Arial" w:cs="Arial"/>
        </w:rPr>
      </w:pPr>
    </w:p>
    <w:p w14:paraId="25899855" w14:textId="77777777" w:rsidR="006118FD" w:rsidRPr="00032280" w:rsidRDefault="006118FD" w:rsidP="00F5588F">
      <w:pPr>
        <w:numPr>
          <w:ilvl w:val="0"/>
          <w:numId w:val="27"/>
        </w:numPr>
        <w:ind w:left="360"/>
        <w:jc w:val="both"/>
        <w:rPr>
          <w:rFonts w:ascii="Arial" w:hAnsi="Arial" w:cs="Arial"/>
          <w:sz w:val="20"/>
          <w:szCs w:val="20"/>
        </w:rPr>
      </w:pPr>
      <w:r w:rsidRPr="00032280">
        <w:rPr>
          <w:rFonts w:ascii="Arial" w:hAnsi="Arial" w:cs="Arial"/>
          <w:sz w:val="20"/>
          <w:szCs w:val="20"/>
        </w:rPr>
        <w:t xml:space="preserve">SYNTHESE DES TACHES ET FONCTION EXTERNALISEES </w:t>
      </w:r>
    </w:p>
    <w:p w14:paraId="2AA5C700" w14:textId="77777777" w:rsidR="006118FD" w:rsidRPr="00032280" w:rsidRDefault="006118FD" w:rsidP="00F5588F">
      <w:pPr>
        <w:pStyle w:val="AMFDoctrineChapeau"/>
        <w:rPr>
          <w:rFonts w:ascii="Arial" w:hAnsi="Arial" w:cs="Arial"/>
        </w:rPr>
      </w:pPr>
    </w:p>
    <w:p w14:paraId="34D027D6" w14:textId="77777777" w:rsidR="006118FD" w:rsidRPr="00032280" w:rsidRDefault="006118FD" w:rsidP="00F5588F">
      <w:pPr>
        <w:pStyle w:val="AMFDoctrineChapeau"/>
        <w:rPr>
          <w:rFonts w:ascii="Arial" w:hAnsi="Arial" w:cs="Arial"/>
        </w:rPr>
      </w:pPr>
      <w:r w:rsidRPr="00032280">
        <w:rPr>
          <w:rFonts w:ascii="Arial" w:hAnsi="Arial" w:cs="Arial"/>
        </w:rPr>
        <w:t>Il s’agit de présenter de manière générale les tâches qui auront vocation à être externalisées et les raisons de cette externalisation.</w:t>
      </w:r>
    </w:p>
    <w:p w14:paraId="3095189B" w14:textId="77777777" w:rsidR="006118FD" w:rsidRPr="00032280" w:rsidRDefault="006118FD" w:rsidP="00F5588F">
      <w:pPr>
        <w:pStyle w:val="AMFDoctrineChapeau"/>
        <w:rPr>
          <w:rFonts w:ascii="Arial" w:hAnsi="Arial" w:cs="Arial"/>
        </w:rPr>
      </w:pPr>
    </w:p>
    <w:p w14:paraId="702773E8" w14:textId="20A726C6" w:rsidR="006118FD" w:rsidRPr="00032280" w:rsidRDefault="006118FD" w:rsidP="00F5588F">
      <w:pPr>
        <w:pStyle w:val="AMFDoctrineChapeau"/>
        <w:rPr>
          <w:rFonts w:ascii="Arial" w:hAnsi="Arial" w:cs="Arial"/>
        </w:rPr>
      </w:pPr>
      <w:r w:rsidRPr="00032280">
        <w:rPr>
          <w:rFonts w:ascii="Arial" w:hAnsi="Arial" w:cs="Arial"/>
        </w:rPr>
        <w:t xml:space="preserve">Le tableau suivant précise l’organisation retenue par 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xml:space="preserve"> en matière d’externalisation de tâches ou fonctions essentielles </w:t>
      </w:r>
    </w:p>
    <w:tbl>
      <w:tblPr>
        <w:tblpPr w:leftFromText="141" w:rightFromText="141" w:vertAnchor="page" w:horzAnchor="margin" w:tblpY="6036"/>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96"/>
        <w:gridCol w:w="950"/>
        <w:gridCol w:w="5710"/>
      </w:tblGrid>
      <w:tr w:rsidR="00032280" w:rsidRPr="00032280" w14:paraId="6D9AFADB" w14:textId="77777777" w:rsidTr="006F4725">
        <w:trPr>
          <w:trHeight w:val="227"/>
        </w:trPr>
        <w:tc>
          <w:tcPr>
            <w:tcW w:w="1332" w:type="pct"/>
            <w:vAlign w:val="center"/>
          </w:tcPr>
          <w:p w14:paraId="349689FC" w14:textId="77777777" w:rsidR="006118FD" w:rsidRPr="00032280" w:rsidRDefault="006118FD" w:rsidP="008A6C98">
            <w:pPr>
              <w:pStyle w:val="AMFDoctrineChapeau"/>
              <w:rPr>
                <w:rFonts w:ascii="Arial" w:hAnsi="Arial" w:cs="Arial"/>
              </w:rPr>
            </w:pPr>
            <w:r w:rsidRPr="00032280">
              <w:rPr>
                <w:rFonts w:ascii="Arial" w:hAnsi="Arial" w:cs="Arial"/>
              </w:rPr>
              <w:t xml:space="preserve">Nature des tâches ou fonctions essentielles externalisées </w:t>
            </w:r>
          </w:p>
        </w:tc>
        <w:tc>
          <w:tcPr>
            <w:tcW w:w="506" w:type="pct"/>
            <w:vAlign w:val="center"/>
          </w:tcPr>
          <w:p w14:paraId="0E386862" w14:textId="77777777" w:rsidR="006118FD" w:rsidRPr="00032280" w:rsidRDefault="006118FD" w:rsidP="008A6C98">
            <w:pPr>
              <w:pStyle w:val="AMFDoctrineChapeau"/>
              <w:rPr>
                <w:rFonts w:ascii="Arial" w:hAnsi="Arial" w:cs="Arial"/>
              </w:rPr>
            </w:pPr>
            <w:r w:rsidRPr="00032280">
              <w:rPr>
                <w:rFonts w:ascii="Arial" w:hAnsi="Arial" w:cs="Arial"/>
              </w:rPr>
              <w:t>Oui/Non</w:t>
            </w:r>
          </w:p>
        </w:tc>
        <w:tc>
          <w:tcPr>
            <w:tcW w:w="3162" w:type="pct"/>
            <w:vAlign w:val="center"/>
          </w:tcPr>
          <w:p w14:paraId="2509374B" w14:textId="77777777" w:rsidR="006118FD" w:rsidRPr="00032280" w:rsidRDefault="006118FD" w:rsidP="008A6C98">
            <w:pPr>
              <w:pStyle w:val="AMFDoctrineChapeau"/>
              <w:rPr>
                <w:rFonts w:ascii="Arial" w:hAnsi="Arial" w:cs="Arial"/>
              </w:rPr>
            </w:pPr>
            <w:r w:rsidRPr="00032280">
              <w:rPr>
                <w:rFonts w:ascii="Arial" w:hAnsi="Arial" w:cs="Arial"/>
              </w:rPr>
              <w:t>Description</w:t>
            </w:r>
          </w:p>
        </w:tc>
      </w:tr>
      <w:tr w:rsidR="00032280" w:rsidRPr="00032280" w14:paraId="6F61B1D6" w14:textId="77777777" w:rsidTr="006F4725">
        <w:trPr>
          <w:trHeight w:val="542"/>
        </w:trPr>
        <w:tc>
          <w:tcPr>
            <w:tcW w:w="1332" w:type="pct"/>
            <w:vAlign w:val="center"/>
          </w:tcPr>
          <w:p w14:paraId="5A994044" w14:textId="77777777" w:rsidR="006118FD" w:rsidRPr="00032280" w:rsidRDefault="006118FD" w:rsidP="008A6C98">
            <w:pPr>
              <w:pStyle w:val="AMFDoctrineChapeau"/>
              <w:rPr>
                <w:rFonts w:ascii="Arial" w:hAnsi="Arial" w:cs="Arial"/>
              </w:rPr>
            </w:pPr>
            <w:r w:rsidRPr="00032280">
              <w:rPr>
                <w:rFonts w:ascii="Arial" w:hAnsi="Arial" w:cs="Arial"/>
              </w:rPr>
              <w:t>Fonctions de valorisation des instruments utilisés</w:t>
            </w:r>
          </w:p>
        </w:tc>
        <w:tc>
          <w:tcPr>
            <w:tcW w:w="506" w:type="pct"/>
            <w:vAlign w:val="center"/>
          </w:tcPr>
          <w:p w14:paraId="44434CB7" w14:textId="77777777" w:rsidR="006118FD" w:rsidRPr="00032280" w:rsidRDefault="006118FD" w:rsidP="008A6C98">
            <w:pPr>
              <w:pStyle w:val="AMFDoctrineChapeau"/>
              <w:rPr>
                <w:rFonts w:ascii="Arial" w:hAnsi="Arial" w:cs="Arial"/>
              </w:rPr>
            </w:pPr>
          </w:p>
        </w:tc>
        <w:tc>
          <w:tcPr>
            <w:tcW w:w="3162" w:type="pct"/>
            <w:shd w:val="clear" w:color="auto" w:fill="auto"/>
            <w:vAlign w:val="center"/>
          </w:tcPr>
          <w:p w14:paraId="64E2E46A" w14:textId="77777777" w:rsidR="006118FD" w:rsidRPr="00032280" w:rsidRDefault="006118FD" w:rsidP="008A6C98">
            <w:pPr>
              <w:pStyle w:val="AMFDoctrineChapeau"/>
              <w:rPr>
                <w:rFonts w:ascii="Arial" w:hAnsi="Arial" w:cs="Arial"/>
              </w:rPr>
            </w:pPr>
          </w:p>
        </w:tc>
      </w:tr>
      <w:tr w:rsidR="00032280" w:rsidRPr="00032280" w14:paraId="60CD6E30" w14:textId="77777777" w:rsidTr="006F4725">
        <w:trPr>
          <w:trHeight w:val="278"/>
        </w:trPr>
        <w:tc>
          <w:tcPr>
            <w:tcW w:w="1332" w:type="pct"/>
            <w:vAlign w:val="center"/>
          </w:tcPr>
          <w:p w14:paraId="11F05E33" w14:textId="77777777" w:rsidR="006118FD" w:rsidRPr="00032280" w:rsidRDefault="006118FD" w:rsidP="008A6C98">
            <w:pPr>
              <w:pStyle w:val="AMFDoctrineChapeau"/>
              <w:rPr>
                <w:rFonts w:ascii="Arial" w:hAnsi="Arial" w:cs="Arial"/>
              </w:rPr>
            </w:pPr>
            <w:r w:rsidRPr="00032280">
              <w:rPr>
                <w:rFonts w:ascii="Arial" w:hAnsi="Arial" w:cs="Arial"/>
              </w:rPr>
              <w:t>Fonctions support, juridique et marketing</w:t>
            </w:r>
          </w:p>
        </w:tc>
        <w:tc>
          <w:tcPr>
            <w:tcW w:w="506" w:type="pct"/>
            <w:shd w:val="clear" w:color="auto" w:fill="auto"/>
            <w:vAlign w:val="center"/>
          </w:tcPr>
          <w:p w14:paraId="4D5A7CF4" w14:textId="77777777" w:rsidR="006118FD" w:rsidRPr="00032280" w:rsidRDefault="006118FD" w:rsidP="008A6C98">
            <w:pPr>
              <w:pStyle w:val="AMFDoctrineChapeau"/>
              <w:rPr>
                <w:rFonts w:ascii="Arial" w:hAnsi="Arial" w:cs="Arial"/>
              </w:rPr>
            </w:pPr>
          </w:p>
        </w:tc>
        <w:tc>
          <w:tcPr>
            <w:tcW w:w="3162" w:type="pct"/>
            <w:shd w:val="clear" w:color="auto" w:fill="auto"/>
            <w:vAlign w:val="center"/>
          </w:tcPr>
          <w:p w14:paraId="23787FD9" w14:textId="77777777" w:rsidR="006118FD" w:rsidRPr="00032280" w:rsidRDefault="006118FD" w:rsidP="008A6C98">
            <w:pPr>
              <w:pStyle w:val="AMFDoctrineChapeau"/>
              <w:rPr>
                <w:rFonts w:ascii="Arial" w:hAnsi="Arial" w:cs="Arial"/>
              </w:rPr>
            </w:pPr>
          </w:p>
        </w:tc>
      </w:tr>
      <w:tr w:rsidR="00032280" w:rsidRPr="00032280" w14:paraId="476CA42E" w14:textId="77777777" w:rsidTr="006F4725">
        <w:trPr>
          <w:trHeight w:val="959"/>
        </w:trPr>
        <w:tc>
          <w:tcPr>
            <w:tcW w:w="1332" w:type="pct"/>
            <w:vAlign w:val="center"/>
          </w:tcPr>
          <w:p w14:paraId="440916C8" w14:textId="77777777" w:rsidR="006118FD" w:rsidRPr="00032280" w:rsidRDefault="006118FD" w:rsidP="008A6C98">
            <w:pPr>
              <w:pStyle w:val="AMFDoctrineChapeau"/>
              <w:rPr>
                <w:rFonts w:ascii="Arial" w:hAnsi="Arial" w:cs="Arial"/>
              </w:rPr>
            </w:pPr>
            <w:r w:rsidRPr="00032280">
              <w:rPr>
                <w:rFonts w:ascii="Arial" w:hAnsi="Arial" w:cs="Arial"/>
              </w:rPr>
              <w:t>Informatique / Plan de continuité d’activité</w:t>
            </w:r>
          </w:p>
        </w:tc>
        <w:tc>
          <w:tcPr>
            <w:tcW w:w="506" w:type="pct"/>
            <w:shd w:val="clear" w:color="auto" w:fill="auto"/>
            <w:vAlign w:val="center"/>
          </w:tcPr>
          <w:p w14:paraId="2BBBCD5A" w14:textId="77777777" w:rsidR="006118FD" w:rsidRPr="00032280" w:rsidRDefault="006118FD" w:rsidP="008A6C98">
            <w:pPr>
              <w:pStyle w:val="AMFDoctrineChapeau"/>
              <w:rPr>
                <w:rFonts w:ascii="Arial" w:hAnsi="Arial" w:cs="Arial"/>
              </w:rPr>
            </w:pPr>
          </w:p>
        </w:tc>
        <w:tc>
          <w:tcPr>
            <w:tcW w:w="3162" w:type="pct"/>
            <w:shd w:val="clear" w:color="auto" w:fill="auto"/>
            <w:vAlign w:val="center"/>
          </w:tcPr>
          <w:p w14:paraId="5EC1AF3D" w14:textId="77777777" w:rsidR="006118FD" w:rsidRPr="00032280" w:rsidRDefault="006118FD" w:rsidP="008A6C98">
            <w:pPr>
              <w:pStyle w:val="AMFDoctrineChapeau"/>
              <w:rPr>
                <w:rFonts w:ascii="Arial" w:hAnsi="Arial" w:cs="Arial"/>
              </w:rPr>
            </w:pPr>
          </w:p>
        </w:tc>
      </w:tr>
      <w:tr w:rsidR="00032280" w:rsidRPr="00032280" w14:paraId="5F250E29" w14:textId="77777777" w:rsidTr="006F4725">
        <w:trPr>
          <w:trHeight w:val="959"/>
        </w:trPr>
        <w:tc>
          <w:tcPr>
            <w:tcW w:w="1332" w:type="pct"/>
            <w:vAlign w:val="center"/>
          </w:tcPr>
          <w:p w14:paraId="2DE35D91" w14:textId="77777777" w:rsidR="006118FD" w:rsidRPr="00032280" w:rsidRDefault="006118FD" w:rsidP="008A6C98">
            <w:pPr>
              <w:pStyle w:val="AMFDoctrineChapeau"/>
              <w:rPr>
                <w:rFonts w:ascii="Arial" w:hAnsi="Arial" w:cs="Arial"/>
              </w:rPr>
            </w:pPr>
            <w:r w:rsidRPr="00032280">
              <w:rPr>
                <w:rFonts w:ascii="Arial" w:hAnsi="Arial" w:cs="Arial"/>
              </w:rPr>
              <w:t>Autres fonctions</w:t>
            </w:r>
          </w:p>
        </w:tc>
        <w:tc>
          <w:tcPr>
            <w:tcW w:w="506" w:type="pct"/>
            <w:shd w:val="clear" w:color="auto" w:fill="auto"/>
            <w:vAlign w:val="center"/>
          </w:tcPr>
          <w:p w14:paraId="068949E3" w14:textId="77777777" w:rsidR="006118FD" w:rsidRPr="00032280" w:rsidRDefault="006118FD" w:rsidP="008A6C98">
            <w:pPr>
              <w:pStyle w:val="AMFDoctrineChapeau"/>
              <w:rPr>
                <w:rFonts w:ascii="Arial" w:hAnsi="Arial" w:cs="Arial"/>
              </w:rPr>
            </w:pPr>
          </w:p>
        </w:tc>
        <w:tc>
          <w:tcPr>
            <w:tcW w:w="3162" w:type="pct"/>
            <w:shd w:val="clear" w:color="auto" w:fill="auto"/>
            <w:vAlign w:val="center"/>
          </w:tcPr>
          <w:p w14:paraId="5BE44482" w14:textId="77777777" w:rsidR="006118FD" w:rsidRPr="00032280" w:rsidRDefault="006118FD" w:rsidP="008A6C98">
            <w:pPr>
              <w:pStyle w:val="AMFDoctrineChapeau"/>
              <w:rPr>
                <w:rFonts w:ascii="Arial" w:hAnsi="Arial" w:cs="Arial"/>
              </w:rPr>
            </w:pPr>
          </w:p>
        </w:tc>
      </w:tr>
    </w:tbl>
    <w:p w14:paraId="2B9D1A0E" w14:textId="77777777" w:rsidR="006118FD" w:rsidRPr="00032280" w:rsidRDefault="006118FD" w:rsidP="00F5588F">
      <w:pPr>
        <w:pStyle w:val="AMFDoctrineChapeau"/>
        <w:rPr>
          <w:rFonts w:ascii="Arial" w:hAnsi="Arial" w:cs="Arial"/>
        </w:rPr>
      </w:pPr>
    </w:p>
    <w:p w14:paraId="44FD58C9"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 xml:space="preserve">Synthèse des taches et fonctions déleguees </w:t>
      </w:r>
    </w:p>
    <w:p w14:paraId="4643FEB8" w14:textId="77777777" w:rsidR="006118FD" w:rsidRPr="00032280" w:rsidRDefault="006118FD" w:rsidP="00F5588F">
      <w:pPr>
        <w:pStyle w:val="AMFDoctrineChapeau"/>
        <w:rPr>
          <w:rFonts w:ascii="Arial" w:hAnsi="Arial" w:cs="Arial"/>
        </w:rPr>
      </w:pPr>
      <w:r w:rsidRPr="00032280">
        <w:rPr>
          <w:rFonts w:ascii="Arial" w:hAnsi="Arial" w:cs="Arial"/>
        </w:rPr>
        <w:t>Il s’agit de présenter de manière générale les tâches qui auront vocation à être déléguées et les raisons de cette délégation (délégation de la gestion financière, délégation de la gestion des risques et délégation de la gestion administrative et comptable).</w:t>
      </w:r>
    </w:p>
    <w:p w14:paraId="398FC1AB" w14:textId="77777777" w:rsidR="006118FD" w:rsidRPr="00032280" w:rsidRDefault="006118FD" w:rsidP="00F5588F">
      <w:pPr>
        <w:pStyle w:val="AMFDoctrineChapeau"/>
        <w:rPr>
          <w:rFonts w:ascii="Arial" w:hAnsi="Arial" w:cs="Arial"/>
        </w:rPr>
      </w:pPr>
    </w:p>
    <w:p w14:paraId="5B059B61" w14:textId="2CFEC5BE" w:rsidR="006118FD" w:rsidRPr="00032280" w:rsidRDefault="006118FD" w:rsidP="00F5588F">
      <w:pPr>
        <w:pStyle w:val="AMFDoctrineChapeau"/>
        <w:rPr>
          <w:rFonts w:ascii="Arial" w:hAnsi="Arial" w:cs="Arial"/>
        </w:rPr>
      </w:pPr>
      <w:r w:rsidRPr="00032280">
        <w:rPr>
          <w:rFonts w:ascii="Arial" w:hAnsi="Arial" w:cs="Arial"/>
        </w:rPr>
        <w:t xml:space="preserve">S’agissant de la délégation de la gestion financière et/ou de la gestion des risques, il est nécessaire de présenter le cadre général de la délégation (mode de sélection, suivi et évaluation du délégataire) et de réaliser un panorama des délégations données par la </w:t>
      </w:r>
      <w:r w:rsidR="00A4585D" w:rsidRPr="00032280">
        <w:rPr>
          <w:rFonts w:ascii="Arial" w:hAnsi="Arial" w:cs="Arial"/>
        </w:rPr>
        <w:t xml:space="preserve">Société de Gestion </w:t>
      </w:r>
      <w:r w:rsidRPr="00032280">
        <w:rPr>
          <w:rFonts w:ascii="Arial" w:hAnsi="Arial" w:cs="Arial"/>
        </w:rPr>
        <w:t>d</w:t>
      </w:r>
      <w:r w:rsidR="0057761D" w:rsidRPr="00032280">
        <w:rPr>
          <w:rFonts w:ascii="Arial" w:hAnsi="Arial" w:cs="Arial"/>
        </w:rPr>
        <w:t>’OPC</w:t>
      </w:r>
      <w:r w:rsidRPr="00032280">
        <w:rPr>
          <w:rFonts w:ascii="Arial" w:hAnsi="Arial" w:cs="Arial"/>
        </w:rPr>
        <w:t xml:space="preserve"> (nom du délégataire, périmètre de la délégation et justifications de la délégation et des agréments dont dispose le délégataire).</w:t>
      </w:r>
    </w:p>
    <w:p w14:paraId="0126C56A" w14:textId="77777777" w:rsidR="006118FD" w:rsidRPr="00032280" w:rsidRDefault="006118FD" w:rsidP="00F5588F">
      <w:pPr>
        <w:pStyle w:val="AMFDoctrineChapeau"/>
        <w:rPr>
          <w:rFonts w:ascii="Arial" w:hAnsi="Arial" w:cs="Arial"/>
        </w:rPr>
      </w:pPr>
    </w:p>
    <w:p w14:paraId="47701992" w14:textId="7D589AAF" w:rsidR="006118FD" w:rsidRPr="00032280" w:rsidRDefault="006118FD" w:rsidP="00F5588F">
      <w:pPr>
        <w:pStyle w:val="AMFDoctrineChapeau"/>
        <w:rPr>
          <w:rFonts w:ascii="Arial" w:hAnsi="Arial" w:cs="Arial"/>
        </w:rPr>
      </w:pPr>
      <w:r w:rsidRPr="00032280">
        <w:rPr>
          <w:rFonts w:ascii="Arial" w:hAnsi="Arial" w:cs="Arial"/>
        </w:rPr>
        <w:t xml:space="preserve">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xml:space="preserve"> tient à la disposition de </w:t>
      </w:r>
      <w:r w:rsidR="0057761D" w:rsidRPr="00032280">
        <w:rPr>
          <w:rFonts w:ascii="Arial" w:hAnsi="Arial" w:cs="Arial"/>
        </w:rPr>
        <w:t>la COSUMAF</w:t>
      </w:r>
      <w:r w:rsidRPr="00032280">
        <w:rPr>
          <w:rFonts w:ascii="Arial" w:hAnsi="Arial" w:cs="Arial"/>
        </w:rPr>
        <w:t xml:space="preserve"> la convention de délégation de gestion type.</w:t>
      </w:r>
    </w:p>
    <w:p w14:paraId="3291DA5F" w14:textId="77777777" w:rsidR="006118FD" w:rsidRPr="00032280" w:rsidRDefault="006118FD" w:rsidP="00F5588F">
      <w:pPr>
        <w:pStyle w:val="AMFDoctrineChapeau"/>
        <w:rPr>
          <w:rFonts w:ascii="Arial" w:hAnsi="Arial" w:cs="Arial"/>
        </w:rPr>
      </w:pPr>
    </w:p>
    <w:tbl>
      <w:tblPr>
        <w:tblStyle w:val="Grilledutableau"/>
        <w:tblW w:w="9643" w:type="dxa"/>
        <w:jc w:val="center"/>
        <w:tblLook w:val="04A0" w:firstRow="1" w:lastRow="0" w:firstColumn="1" w:lastColumn="0" w:noHBand="0" w:noVBand="1"/>
      </w:tblPr>
      <w:tblGrid>
        <w:gridCol w:w="1838"/>
        <w:gridCol w:w="1682"/>
        <w:gridCol w:w="2041"/>
        <w:gridCol w:w="2041"/>
        <w:gridCol w:w="2041"/>
      </w:tblGrid>
      <w:tr w:rsidR="00032280" w:rsidRPr="00032280" w14:paraId="6399A16B" w14:textId="77777777" w:rsidTr="00EF1130">
        <w:trPr>
          <w:jc w:val="center"/>
        </w:trPr>
        <w:tc>
          <w:tcPr>
            <w:tcW w:w="1838" w:type="dxa"/>
          </w:tcPr>
          <w:p w14:paraId="207335C5" w14:textId="77777777" w:rsidR="006118FD" w:rsidRPr="00032280" w:rsidRDefault="006118FD" w:rsidP="00F5588F">
            <w:pPr>
              <w:pStyle w:val="AMFDoctrineChapeau"/>
              <w:rPr>
                <w:rFonts w:ascii="Arial" w:hAnsi="Arial" w:cs="Arial"/>
              </w:rPr>
            </w:pPr>
            <w:r w:rsidRPr="00032280">
              <w:rPr>
                <w:rFonts w:ascii="Arial" w:hAnsi="Arial" w:cs="Arial"/>
              </w:rPr>
              <w:t>Nom du délégataire</w:t>
            </w:r>
          </w:p>
        </w:tc>
        <w:tc>
          <w:tcPr>
            <w:tcW w:w="1682" w:type="dxa"/>
          </w:tcPr>
          <w:p w14:paraId="7EE29670" w14:textId="77777777" w:rsidR="006118FD" w:rsidRPr="00032280" w:rsidRDefault="006118FD" w:rsidP="00F5588F">
            <w:pPr>
              <w:pStyle w:val="AMFDoctrineChapeau"/>
              <w:rPr>
                <w:rFonts w:ascii="Arial" w:hAnsi="Arial" w:cs="Arial"/>
              </w:rPr>
            </w:pPr>
            <w:r w:rsidRPr="00032280">
              <w:rPr>
                <w:rFonts w:ascii="Arial" w:hAnsi="Arial" w:cs="Arial"/>
              </w:rPr>
              <w:t>Type de délégation</w:t>
            </w:r>
          </w:p>
        </w:tc>
        <w:tc>
          <w:tcPr>
            <w:tcW w:w="2041" w:type="dxa"/>
          </w:tcPr>
          <w:p w14:paraId="55B238A7" w14:textId="77777777" w:rsidR="006118FD" w:rsidRPr="00032280" w:rsidRDefault="006118FD" w:rsidP="00F5588F">
            <w:pPr>
              <w:pStyle w:val="AMFDoctrineChapeau"/>
              <w:rPr>
                <w:rFonts w:ascii="Arial" w:hAnsi="Arial" w:cs="Arial"/>
              </w:rPr>
            </w:pPr>
            <w:r w:rsidRPr="00032280">
              <w:rPr>
                <w:rFonts w:ascii="Arial" w:hAnsi="Arial" w:cs="Arial"/>
              </w:rPr>
              <w:t>Nature du délégataire (SGP, PSI, Autres ?)</w:t>
            </w:r>
          </w:p>
        </w:tc>
        <w:tc>
          <w:tcPr>
            <w:tcW w:w="2041" w:type="dxa"/>
          </w:tcPr>
          <w:p w14:paraId="31344326" w14:textId="77777777" w:rsidR="006118FD" w:rsidRPr="00032280" w:rsidRDefault="006118FD" w:rsidP="00F5588F">
            <w:pPr>
              <w:pStyle w:val="AMFDoctrineChapeau"/>
              <w:rPr>
                <w:rFonts w:ascii="Arial" w:hAnsi="Arial" w:cs="Arial"/>
              </w:rPr>
            </w:pPr>
            <w:r w:rsidRPr="00032280">
              <w:rPr>
                <w:rFonts w:ascii="Arial" w:hAnsi="Arial" w:cs="Arial"/>
              </w:rPr>
              <w:t>Nationalité du délégataire</w:t>
            </w:r>
          </w:p>
        </w:tc>
        <w:tc>
          <w:tcPr>
            <w:tcW w:w="2041" w:type="dxa"/>
          </w:tcPr>
          <w:p w14:paraId="3D00D289" w14:textId="77777777" w:rsidR="006118FD" w:rsidRPr="00032280" w:rsidRDefault="006118FD" w:rsidP="00F5588F">
            <w:pPr>
              <w:pStyle w:val="AMFDoctrineChapeau"/>
              <w:rPr>
                <w:rFonts w:ascii="Arial" w:hAnsi="Arial" w:cs="Arial"/>
              </w:rPr>
            </w:pPr>
            <w:r w:rsidRPr="00032280">
              <w:rPr>
                <w:rFonts w:ascii="Arial" w:hAnsi="Arial" w:cs="Arial"/>
              </w:rPr>
              <w:t>Périmètre de la délégation</w:t>
            </w:r>
          </w:p>
        </w:tc>
      </w:tr>
      <w:tr w:rsidR="00032280" w:rsidRPr="00032280" w14:paraId="56497579" w14:textId="77777777" w:rsidTr="00EF1130">
        <w:trPr>
          <w:jc w:val="center"/>
        </w:trPr>
        <w:tc>
          <w:tcPr>
            <w:tcW w:w="1838" w:type="dxa"/>
          </w:tcPr>
          <w:p w14:paraId="17D262EF" w14:textId="77777777" w:rsidR="006118FD" w:rsidRPr="00032280" w:rsidRDefault="006118FD" w:rsidP="00F5588F">
            <w:pPr>
              <w:pStyle w:val="AMFDoctrineChapeau"/>
              <w:rPr>
                <w:rFonts w:ascii="Arial" w:hAnsi="Arial" w:cs="Arial"/>
              </w:rPr>
            </w:pPr>
          </w:p>
        </w:tc>
        <w:tc>
          <w:tcPr>
            <w:tcW w:w="1682" w:type="dxa"/>
          </w:tcPr>
          <w:p w14:paraId="7D2A3539" w14:textId="77777777" w:rsidR="006118FD" w:rsidRPr="00032280" w:rsidRDefault="006118FD" w:rsidP="00F5588F">
            <w:pPr>
              <w:pStyle w:val="AMFDoctrineChapeau"/>
              <w:rPr>
                <w:rFonts w:ascii="Arial" w:hAnsi="Arial" w:cs="Arial"/>
              </w:rPr>
            </w:pPr>
          </w:p>
        </w:tc>
        <w:tc>
          <w:tcPr>
            <w:tcW w:w="2041" w:type="dxa"/>
          </w:tcPr>
          <w:p w14:paraId="5748DA12" w14:textId="77777777" w:rsidR="006118FD" w:rsidRPr="00032280" w:rsidRDefault="006118FD" w:rsidP="00F5588F">
            <w:pPr>
              <w:pStyle w:val="AMFDoctrineChapeau"/>
              <w:rPr>
                <w:rFonts w:ascii="Arial" w:hAnsi="Arial" w:cs="Arial"/>
              </w:rPr>
            </w:pPr>
          </w:p>
        </w:tc>
        <w:tc>
          <w:tcPr>
            <w:tcW w:w="2041" w:type="dxa"/>
          </w:tcPr>
          <w:p w14:paraId="20E2C2E0" w14:textId="77777777" w:rsidR="006118FD" w:rsidRPr="00032280" w:rsidRDefault="006118FD" w:rsidP="00F5588F">
            <w:pPr>
              <w:pStyle w:val="AMFDoctrineChapeau"/>
              <w:rPr>
                <w:rFonts w:ascii="Arial" w:hAnsi="Arial" w:cs="Arial"/>
              </w:rPr>
            </w:pPr>
          </w:p>
        </w:tc>
        <w:tc>
          <w:tcPr>
            <w:tcW w:w="2041" w:type="dxa"/>
          </w:tcPr>
          <w:p w14:paraId="365AD927" w14:textId="77777777" w:rsidR="006118FD" w:rsidRPr="00032280" w:rsidRDefault="006118FD" w:rsidP="00F5588F">
            <w:pPr>
              <w:pStyle w:val="AMFDoctrineChapeau"/>
              <w:rPr>
                <w:rFonts w:ascii="Arial" w:hAnsi="Arial" w:cs="Arial"/>
              </w:rPr>
            </w:pPr>
          </w:p>
        </w:tc>
      </w:tr>
      <w:tr w:rsidR="00032280" w:rsidRPr="00032280" w14:paraId="11C5334D" w14:textId="77777777" w:rsidTr="00EF1130">
        <w:trPr>
          <w:jc w:val="center"/>
        </w:trPr>
        <w:tc>
          <w:tcPr>
            <w:tcW w:w="1838" w:type="dxa"/>
          </w:tcPr>
          <w:p w14:paraId="5B2C87A9" w14:textId="77777777" w:rsidR="006118FD" w:rsidRPr="00032280" w:rsidRDefault="006118FD" w:rsidP="00F5588F">
            <w:pPr>
              <w:pStyle w:val="AMFDoctrineChapeau"/>
              <w:rPr>
                <w:rFonts w:ascii="Arial" w:hAnsi="Arial" w:cs="Arial"/>
              </w:rPr>
            </w:pPr>
          </w:p>
        </w:tc>
        <w:tc>
          <w:tcPr>
            <w:tcW w:w="1682" w:type="dxa"/>
          </w:tcPr>
          <w:p w14:paraId="565D3D07" w14:textId="77777777" w:rsidR="006118FD" w:rsidRPr="00032280" w:rsidRDefault="006118FD" w:rsidP="00F5588F">
            <w:pPr>
              <w:pStyle w:val="AMFDoctrineChapeau"/>
              <w:rPr>
                <w:rFonts w:ascii="Arial" w:hAnsi="Arial" w:cs="Arial"/>
              </w:rPr>
            </w:pPr>
          </w:p>
        </w:tc>
        <w:tc>
          <w:tcPr>
            <w:tcW w:w="2041" w:type="dxa"/>
          </w:tcPr>
          <w:p w14:paraId="51FB1F31" w14:textId="77777777" w:rsidR="006118FD" w:rsidRPr="00032280" w:rsidRDefault="006118FD" w:rsidP="00F5588F">
            <w:pPr>
              <w:pStyle w:val="AMFDoctrineChapeau"/>
              <w:rPr>
                <w:rFonts w:ascii="Arial" w:hAnsi="Arial" w:cs="Arial"/>
              </w:rPr>
            </w:pPr>
          </w:p>
        </w:tc>
        <w:tc>
          <w:tcPr>
            <w:tcW w:w="2041" w:type="dxa"/>
          </w:tcPr>
          <w:p w14:paraId="29E878FD" w14:textId="77777777" w:rsidR="006118FD" w:rsidRPr="00032280" w:rsidRDefault="006118FD" w:rsidP="00F5588F">
            <w:pPr>
              <w:pStyle w:val="AMFDoctrineChapeau"/>
              <w:rPr>
                <w:rFonts w:ascii="Arial" w:hAnsi="Arial" w:cs="Arial"/>
              </w:rPr>
            </w:pPr>
          </w:p>
        </w:tc>
        <w:tc>
          <w:tcPr>
            <w:tcW w:w="2041" w:type="dxa"/>
          </w:tcPr>
          <w:p w14:paraId="567641BF" w14:textId="77777777" w:rsidR="006118FD" w:rsidRPr="00032280" w:rsidRDefault="006118FD" w:rsidP="00F5588F">
            <w:pPr>
              <w:pStyle w:val="AMFDoctrineChapeau"/>
              <w:rPr>
                <w:rFonts w:ascii="Arial" w:hAnsi="Arial" w:cs="Arial"/>
              </w:rPr>
            </w:pPr>
          </w:p>
        </w:tc>
      </w:tr>
    </w:tbl>
    <w:p w14:paraId="4BB8FC54" w14:textId="77777777" w:rsidR="006118FD" w:rsidRPr="00032280" w:rsidRDefault="006118FD" w:rsidP="00F5588F">
      <w:pPr>
        <w:pStyle w:val="AMFDoctrineChapeau"/>
        <w:rPr>
          <w:rFonts w:ascii="Arial" w:hAnsi="Arial" w:cs="Arial"/>
          <w:i/>
        </w:rPr>
      </w:pPr>
    </w:p>
    <w:p w14:paraId="12B4F876" w14:textId="77777777" w:rsidR="006118FD" w:rsidRPr="00032280" w:rsidRDefault="006118FD" w:rsidP="00F5588F">
      <w:pPr>
        <w:pStyle w:val="AMFDoctrineChapeau"/>
        <w:rPr>
          <w:rFonts w:ascii="Arial" w:hAnsi="Arial" w:cs="Arial"/>
          <w:i/>
        </w:rPr>
      </w:pPr>
    </w:p>
    <w:p w14:paraId="43AC8775" w14:textId="77777777" w:rsidR="006118FD" w:rsidRPr="00032280" w:rsidRDefault="006118FD" w:rsidP="00F5588F">
      <w:pPr>
        <w:pStyle w:val="AMFDoctrineChapeau"/>
        <w:rPr>
          <w:rFonts w:ascii="Arial" w:hAnsi="Arial" w:cs="Arial"/>
          <w:i/>
        </w:rPr>
      </w:pPr>
      <w:r w:rsidRPr="00032280">
        <w:rPr>
          <w:rFonts w:ascii="Arial" w:hAnsi="Arial" w:cs="Arial"/>
          <w:i/>
        </w:rPr>
        <w:br w:type="page"/>
      </w:r>
    </w:p>
    <w:p w14:paraId="4CD55D02" w14:textId="0751DDAA" w:rsidR="006118FD" w:rsidRPr="00032280" w:rsidRDefault="005B6FC8" w:rsidP="00F5588F">
      <w:pPr>
        <w:pStyle w:val="AMFDoctrineRfrence"/>
        <w:jc w:val="both"/>
        <w:rPr>
          <w:rFonts w:ascii="Arial" w:hAnsi="Arial" w:cs="Arial"/>
          <w:i/>
          <w:sz w:val="20"/>
          <w:szCs w:val="20"/>
        </w:rPr>
      </w:pPr>
      <w:r>
        <w:rPr>
          <w:rFonts w:ascii="Arial" w:hAnsi="Arial" w:cs="Arial"/>
          <w:sz w:val="20"/>
          <w:szCs w:val="20"/>
        </w:rPr>
        <w:lastRenderedPageBreak/>
        <w:t>SECTION 3</w:t>
      </w:r>
      <w:r w:rsidR="006118FD" w:rsidRPr="00032280">
        <w:rPr>
          <w:rFonts w:ascii="Arial" w:hAnsi="Arial" w:cs="Arial"/>
          <w:sz w:val="20"/>
          <w:szCs w:val="20"/>
        </w:rPr>
        <w:t>.I – Conflits d’intérêts</w:t>
      </w:r>
    </w:p>
    <w:p w14:paraId="0450D21F" w14:textId="77777777" w:rsidR="006118FD" w:rsidRPr="00032280" w:rsidRDefault="006118FD" w:rsidP="00F5588F">
      <w:pPr>
        <w:pStyle w:val="AMFDoctrineChapeau"/>
        <w:rPr>
          <w:rFonts w:ascii="Arial" w:hAnsi="Arial" w:cs="Arial"/>
        </w:rPr>
      </w:pPr>
    </w:p>
    <w:p w14:paraId="2B99951A" w14:textId="77777777" w:rsidR="006118FD" w:rsidRPr="00032280" w:rsidRDefault="006118FD" w:rsidP="00F5588F">
      <w:pPr>
        <w:numPr>
          <w:ilvl w:val="0"/>
          <w:numId w:val="28"/>
        </w:numPr>
        <w:ind w:left="360"/>
        <w:jc w:val="both"/>
        <w:rPr>
          <w:rFonts w:ascii="Arial" w:hAnsi="Arial" w:cs="Arial"/>
          <w:sz w:val="20"/>
          <w:szCs w:val="20"/>
        </w:rPr>
      </w:pPr>
      <w:r w:rsidRPr="00032280">
        <w:rPr>
          <w:rFonts w:ascii="Arial" w:hAnsi="Arial" w:cs="Arial"/>
          <w:sz w:val="20"/>
          <w:szCs w:val="20"/>
        </w:rPr>
        <w:t>DESCRIPTION</w:t>
      </w:r>
    </w:p>
    <w:p w14:paraId="3DF9D5DF" w14:textId="77777777" w:rsidR="006118FD" w:rsidRPr="00032280" w:rsidRDefault="006118FD" w:rsidP="00F5588F">
      <w:pPr>
        <w:pStyle w:val="AMFDoctrineChapeau"/>
        <w:rPr>
          <w:rFonts w:ascii="Arial" w:hAnsi="Arial" w:cs="Arial"/>
        </w:rPr>
      </w:pPr>
    </w:p>
    <w:p w14:paraId="348E942B" w14:textId="04E405E4" w:rsidR="006118FD" w:rsidRPr="00032280" w:rsidRDefault="006118FD" w:rsidP="00F5588F">
      <w:pPr>
        <w:pStyle w:val="AMFDoctrineChapeau"/>
        <w:rPr>
          <w:rFonts w:ascii="Arial" w:hAnsi="Arial" w:cs="Arial"/>
        </w:rPr>
      </w:pPr>
      <w:r w:rsidRPr="00032280">
        <w:rPr>
          <w:rFonts w:ascii="Arial" w:hAnsi="Arial" w:cs="Arial"/>
        </w:rPr>
        <w:t xml:space="preserve">Le programme d’activité doit préciser l’organisation de 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xml:space="preserve"> pour définir et mettre à jour la politique de conflits d’intérêts : personnes ou services en charge de la rédaction de la politique, processus de validation, périodicité d’évaluation et de mise à jour. </w:t>
      </w:r>
    </w:p>
    <w:p w14:paraId="5CD70C63" w14:textId="77777777" w:rsidR="006118FD" w:rsidRPr="00032280" w:rsidRDefault="006118FD" w:rsidP="00F5588F">
      <w:pPr>
        <w:pStyle w:val="AMFDoctrineChapeau"/>
        <w:rPr>
          <w:rFonts w:ascii="Arial" w:hAnsi="Arial" w:cs="Arial"/>
        </w:rPr>
      </w:pPr>
    </w:p>
    <w:p w14:paraId="410318D7" w14:textId="784DBBB1" w:rsidR="006118FD" w:rsidRPr="00032280" w:rsidRDefault="006118FD" w:rsidP="00F5588F">
      <w:pPr>
        <w:pStyle w:val="AMFDoctrineChapeau"/>
        <w:rPr>
          <w:rFonts w:ascii="Arial" w:hAnsi="Arial" w:cs="Arial"/>
        </w:rPr>
      </w:pPr>
      <w:r w:rsidRPr="00032280">
        <w:rPr>
          <w:rFonts w:ascii="Arial" w:hAnsi="Arial" w:cs="Arial"/>
        </w:rPr>
        <w:t xml:space="preserve">La cartographie doit être </w:t>
      </w:r>
      <w:r w:rsidRPr="00032280">
        <w:rPr>
          <w:rFonts w:ascii="Arial" w:hAnsi="Arial" w:cs="Arial"/>
          <w:u w:val="single"/>
        </w:rPr>
        <w:t>adaptée</w:t>
      </w:r>
      <w:r w:rsidRPr="00032280">
        <w:rPr>
          <w:rFonts w:ascii="Arial" w:hAnsi="Arial" w:cs="Arial"/>
        </w:rPr>
        <w:t xml:space="preserve"> à l’activité de 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 les principaux risques et mesures d’encadrement sont décrits. Notamment, dès lors que l’organisation (moyens humains, gouvernance, participations, etc.) ou les activités (y compris accessoires) sont susceptibles d’engendrer un risque de conflits d’intérêts, la société produit son analyse des cas et les méthodes d’encadrement de ces risques</w:t>
      </w:r>
      <w:r w:rsidR="008A6C98" w:rsidRPr="00032280">
        <w:rPr>
          <w:rFonts w:ascii="Arial" w:hAnsi="Arial" w:cs="Arial"/>
        </w:rPr>
        <w:t xml:space="preserve"> mises en œuvre</w:t>
      </w:r>
      <w:r w:rsidRPr="00032280">
        <w:rPr>
          <w:rFonts w:ascii="Arial" w:hAnsi="Arial" w:cs="Arial"/>
        </w:rPr>
        <w:t>.</w:t>
      </w:r>
    </w:p>
    <w:p w14:paraId="2EDCD902" w14:textId="77777777" w:rsidR="006118FD" w:rsidRPr="00032280" w:rsidRDefault="006118FD" w:rsidP="00F5588F">
      <w:pPr>
        <w:pStyle w:val="AMFDoctrineChapeau"/>
        <w:rPr>
          <w:rFonts w:ascii="Arial" w:hAnsi="Arial" w:cs="Arial"/>
        </w:rPr>
      </w:pPr>
    </w:p>
    <w:p w14:paraId="697DE097" w14:textId="77777777" w:rsidR="006118FD" w:rsidRPr="00032280" w:rsidRDefault="006118FD" w:rsidP="00F5588F">
      <w:pPr>
        <w:pStyle w:val="AMFDoctrineChapeau"/>
        <w:rPr>
          <w:rFonts w:ascii="Arial" w:hAnsi="Arial" w:cs="Arial"/>
          <w:i/>
        </w:rPr>
      </w:pPr>
      <w:r w:rsidRPr="00032280">
        <w:rPr>
          <w:rFonts w:ascii="Arial" w:hAnsi="Arial" w:cs="Arial"/>
          <w:i/>
        </w:rPr>
        <w:br w:type="page"/>
      </w:r>
    </w:p>
    <w:p w14:paraId="1D1DE9E8" w14:textId="48BE57F0" w:rsidR="006118FD" w:rsidRPr="00032280" w:rsidRDefault="00F145FC" w:rsidP="00F5588F">
      <w:pPr>
        <w:pStyle w:val="AMFDoctrineRfrence"/>
        <w:jc w:val="both"/>
        <w:rPr>
          <w:rFonts w:ascii="Arial" w:hAnsi="Arial" w:cs="Arial"/>
          <w:i/>
          <w:sz w:val="20"/>
          <w:szCs w:val="20"/>
        </w:rPr>
      </w:pPr>
      <w:r>
        <w:rPr>
          <w:rFonts w:ascii="Arial" w:hAnsi="Arial" w:cs="Arial"/>
          <w:sz w:val="20"/>
          <w:szCs w:val="20"/>
        </w:rPr>
        <w:lastRenderedPageBreak/>
        <w:t>SECTION 3</w:t>
      </w:r>
      <w:r w:rsidR="006118FD" w:rsidRPr="00032280">
        <w:rPr>
          <w:rFonts w:ascii="Arial" w:hAnsi="Arial" w:cs="Arial"/>
          <w:sz w:val="20"/>
          <w:szCs w:val="20"/>
        </w:rPr>
        <w:t>.J – Lutte contre le blanchiment de capitaux et le financement du terrorisme et lutte contre l’évasion et la fraude fiscales (« LCB/FT »)</w:t>
      </w:r>
    </w:p>
    <w:p w14:paraId="70D72A3C" w14:textId="77777777" w:rsidR="006118FD" w:rsidRPr="00032280" w:rsidRDefault="006118FD" w:rsidP="00F5588F">
      <w:pPr>
        <w:pStyle w:val="AMFDoctrineChapeau"/>
        <w:rPr>
          <w:rFonts w:ascii="Arial" w:hAnsi="Arial" w:cs="Arial"/>
        </w:rPr>
      </w:pPr>
    </w:p>
    <w:p w14:paraId="097C3FEE" w14:textId="77777777" w:rsidR="006118FD" w:rsidRPr="00032280" w:rsidRDefault="006118FD" w:rsidP="00F5588F">
      <w:pPr>
        <w:numPr>
          <w:ilvl w:val="0"/>
          <w:numId w:val="29"/>
        </w:numPr>
        <w:ind w:left="360"/>
        <w:jc w:val="both"/>
        <w:rPr>
          <w:rFonts w:ascii="Arial" w:hAnsi="Arial" w:cs="Arial"/>
          <w:sz w:val="20"/>
          <w:szCs w:val="20"/>
        </w:rPr>
      </w:pPr>
      <w:r w:rsidRPr="00032280">
        <w:rPr>
          <w:rFonts w:ascii="Arial" w:hAnsi="Arial" w:cs="Arial"/>
          <w:sz w:val="20"/>
          <w:szCs w:val="20"/>
        </w:rPr>
        <w:t>PRESENTATION DU DISPOSITIF LCB-FT</w:t>
      </w:r>
    </w:p>
    <w:p w14:paraId="7EAD31F3" w14:textId="77777777" w:rsidR="006118FD" w:rsidRPr="00032280" w:rsidRDefault="006118FD" w:rsidP="00F5588F">
      <w:pPr>
        <w:pStyle w:val="AMFDoctrineChapeau"/>
        <w:rPr>
          <w:rFonts w:ascii="Arial" w:hAnsi="Arial" w:cs="Arial"/>
        </w:rPr>
      </w:pPr>
    </w:p>
    <w:p w14:paraId="556222B9" w14:textId="25FAB7AA" w:rsidR="006118FD" w:rsidRPr="00032280" w:rsidRDefault="006118FD" w:rsidP="00F5588F">
      <w:pPr>
        <w:pStyle w:val="AMFDoctrineChapeau"/>
        <w:rPr>
          <w:rFonts w:ascii="Arial" w:hAnsi="Arial" w:cs="Arial"/>
        </w:rPr>
      </w:pPr>
      <w:r w:rsidRPr="00032280">
        <w:rPr>
          <w:rFonts w:ascii="Arial" w:hAnsi="Arial" w:cs="Arial"/>
        </w:rPr>
        <w:t xml:space="preserve">Le programme d’activité doit présenter le dispositif LCB/FT de 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xml:space="preserve"> et notamment :</w:t>
      </w:r>
    </w:p>
    <w:p w14:paraId="30DAFF54" w14:textId="77777777" w:rsidR="006118FD" w:rsidRPr="00032280" w:rsidRDefault="006118FD" w:rsidP="00F5588F">
      <w:pPr>
        <w:pStyle w:val="AMFDoctrineChapeau"/>
        <w:rPr>
          <w:rFonts w:ascii="Arial" w:hAnsi="Arial" w:cs="Arial"/>
        </w:rPr>
      </w:pPr>
    </w:p>
    <w:p w14:paraId="5C821779" w14:textId="77777777" w:rsidR="006118FD" w:rsidRPr="00032280" w:rsidRDefault="006118FD" w:rsidP="00F5588F">
      <w:pPr>
        <w:pStyle w:val="AMFDoctrineChapeau"/>
        <w:numPr>
          <w:ilvl w:val="0"/>
          <w:numId w:val="11"/>
        </w:numPr>
        <w:rPr>
          <w:rFonts w:ascii="Arial" w:hAnsi="Arial" w:cs="Arial"/>
        </w:rPr>
      </w:pPr>
      <w:r w:rsidRPr="00032280">
        <w:rPr>
          <w:rFonts w:ascii="Arial" w:hAnsi="Arial" w:cs="Arial"/>
        </w:rPr>
        <w:t>Le dispositif d’identification et d’évaluation des risques auxquels la société est exposée, en précisant le nom du responsable de la mise en œuvre du dispositif LCB/FT ;</w:t>
      </w:r>
    </w:p>
    <w:p w14:paraId="05CB749F" w14:textId="77777777" w:rsidR="006118FD" w:rsidRPr="00032280" w:rsidRDefault="006118FD" w:rsidP="00F5588F">
      <w:pPr>
        <w:pStyle w:val="AMFDoctrineChapeau"/>
        <w:numPr>
          <w:ilvl w:val="0"/>
          <w:numId w:val="11"/>
        </w:numPr>
        <w:rPr>
          <w:rFonts w:ascii="Arial" w:hAnsi="Arial" w:cs="Arial"/>
        </w:rPr>
      </w:pPr>
      <w:r w:rsidRPr="00032280">
        <w:rPr>
          <w:rFonts w:ascii="Arial" w:hAnsi="Arial" w:cs="Arial"/>
        </w:rPr>
        <w:t>La classification des risques identifiés et les mesures de vigilance adaptées ;</w:t>
      </w:r>
    </w:p>
    <w:p w14:paraId="6945AE4F" w14:textId="59530E08" w:rsidR="006118FD" w:rsidRPr="00032280" w:rsidRDefault="006118FD" w:rsidP="00F5588F">
      <w:pPr>
        <w:pStyle w:val="AMFDoctrineChapeau"/>
        <w:numPr>
          <w:ilvl w:val="0"/>
          <w:numId w:val="11"/>
        </w:numPr>
        <w:rPr>
          <w:rFonts w:ascii="Arial" w:hAnsi="Arial" w:cs="Arial"/>
        </w:rPr>
      </w:pPr>
      <w:r w:rsidRPr="00032280">
        <w:rPr>
          <w:rFonts w:ascii="Arial" w:hAnsi="Arial" w:cs="Arial"/>
        </w:rPr>
        <w:t xml:space="preserve">Le dispositif de contrôle interne permanent et périodique ; </w:t>
      </w:r>
    </w:p>
    <w:p w14:paraId="313CEF88" w14:textId="3300CCFD" w:rsidR="006118FD" w:rsidRPr="00032280" w:rsidRDefault="006118FD" w:rsidP="00F5588F">
      <w:pPr>
        <w:pStyle w:val="AMFDoctrineChapeau"/>
        <w:numPr>
          <w:ilvl w:val="0"/>
          <w:numId w:val="11"/>
        </w:numPr>
        <w:rPr>
          <w:rFonts w:ascii="Arial" w:hAnsi="Arial" w:cs="Arial"/>
        </w:rPr>
      </w:pPr>
      <w:r w:rsidRPr="00032280">
        <w:rPr>
          <w:rFonts w:ascii="Arial" w:hAnsi="Arial" w:cs="Arial"/>
        </w:rPr>
        <w:t xml:space="preserve">Le dispositif </w:t>
      </w:r>
      <w:r w:rsidR="000A3CD1" w:rsidRPr="00032280">
        <w:rPr>
          <w:rFonts w:ascii="Arial" w:hAnsi="Arial" w:cs="Arial"/>
        </w:rPr>
        <w:t>de déclaration  des</w:t>
      </w:r>
      <w:r w:rsidRPr="00032280">
        <w:rPr>
          <w:rFonts w:ascii="Arial" w:hAnsi="Arial" w:cs="Arial"/>
        </w:rPr>
        <w:t xml:space="preserve"> opérations suspectes en précisant les noms du </w:t>
      </w:r>
      <w:r w:rsidR="0057761D" w:rsidRPr="00032280">
        <w:rPr>
          <w:rFonts w:ascii="Arial" w:hAnsi="Arial" w:cs="Arial"/>
        </w:rPr>
        <w:t>responsable de la lutte contre le blanchiment et le financement du terrorisme</w:t>
      </w:r>
      <w:r w:rsidR="00D85BBB" w:rsidRPr="00032280">
        <w:rPr>
          <w:rFonts w:ascii="Arial" w:hAnsi="Arial" w:cs="Arial"/>
        </w:rPr>
        <w:t xml:space="preserve"> </w:t>
      </w:r>
      <w:r w:rsidRPr="00032280">
        <w:rPr>
          <w:rFonts w:ascii="Arial" w:hAnsi="Arial" w:cs="Arial"/>
        </w:rPr>
        <w:t xml:space="preserve">; </w:t>
      </w:r>
    </w:p>
    <w:p w14:paraId="58D1141B" w14:textId="348261D8" w:rsidR="006118FD" w:rsidRPr="00032280" w:rsidRDefault="006118FD" w:rsidP="00F5588F">
      <w:pPr>
        <w:pStyle w:val="AMFDoctrineChapeau"/>
        <w:numPr>
          <w:ilvl w:val="0"/>
          <w:numId w:val="11"/>
        </w:numPr>
        <w:rPr>
          <w:rFonts w:ascii="Arial" w:hAnsi="Arial" w:cs="Arial"/>
        </w:rPr>
      </w:pPr>
      <w:r w:rsidRPr="00032280">
        <w:rPr>
          <w:rFonts w:ascii="Arial" w:hAnsi="Arial" w:cs="Arial"/>
        </w:rPr>
        <w:t xml:space="preserve">Les modalités d’information et de formation du personnel. </w:t>
      </w:r>
    </w:p>
    <w:p w14:paraId="67FD24A0"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Recours A des tiers</w:t>
      </w:r>
    </w:p>
    <w:p w14:paraId="7572FFA3" w14:textId="40C4D662" w:rsidR="006118FD" w:rsidRPr="00032280" w:rsidRDefault="006118FD" w:rsidP="00F5588F">
      <w:pPr>
        <w:pStyle w:val="AMFDoctrineChapeau"/>
        <w:rPr>
          <w:rFonts w:ascii="Arial" w:hAnsi="Arial" w:cs="Arial"/>
        </w:rPr>
      </w:pPr>
      <w:r w:rsidRPr="00032280">
        <w:rPr>
          <w:rFonts w:ascii="Arial" w:hAnsi="Arial" w:cs="Arial"/>
        </w:rPr>
        <w:t xml:space="preserve">Si 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xml:space="preserve"> envisage d’externaliser la mise en œuvre d’obligations en matière de LCB-FT, le programme d’activité doit préciser les prestations concernées, le nom du (ou des) prestataire(s) fournissant ces prestations, la copie (ou les projets) de contrats d’externalisation ou à défaut le cahier des charges.</w:t>
      </w:r>
    </w:p>
    <w:p w14:paraId="57C61789" w14:textId="77777777" w:rsidR="006118FD" w:rsidRPr="00032280" w:rsidRDefault="006118FD" w:rsidP="00F5588F">
      <w:pPr>
        <w:pStyle w:val="AMFDoctrineChapeau"/>
        <w:rPr>
          <w:rFonts w:ascii="Arial" w:hAnsi="Arial" w:cs="Arial"/>
        </w:rPr>
      </w:pPr>
    </w:p>
    <w:p w14:paraId="3D727B3E" w14:textId="77777777" w:rsidR="006118FD" w:rsidRPr="00032280" w:rsidRDefault="006118FD" w:rsidP="00F5588F">
      <w:pPr>
        <w:pStyle w:val="AMFDoctrineChapeau"/>
        <w:rPr>
          <w:rFonts w:ascii="Arial" w:hAnsi="Arial" w:cs="Arial"/>
        </w:rPr>
      </w:pPr>
    </w:p>
    <w:p w14:paraId="40CB4F84" w14:textId="2EAEFAB5" w:rsidR="006118FD" w:rsidRPr="00032280" w:rsidRDefault="006118FD" w:rsidP="00F5588F">
      <w:pPr>
        <w:pStyle w:val="AMFDoctrineChapeau"/>
        <w:rPr>
          <w:rFonts w:ascii="Arial" w:hAnsi="Arial" w:cs="Arial"/>
        </w:rPr>
      </w:pPr>
      <w:r w:rsidRPr="00032280">
        <w:rPr>
          <w:rFonts w:ascii="Arial" w:hAnsi="Arial" w:cs="Arial"/>
        </w:rPr>
        <w:t xml:space="preserve">Les activités et prestations confiées à des tiers sont inclues dans le dispositif de contrôle interne de 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xml:space="preserve">. </w:t>
      </w:r>
    </w:p>
    <w:p w14:paraId="52B63EEA"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obligations relatives à la lutte contre l’evasion et la fraude fiscales</w:t>
      </w:r>
    </w:p>
    <w:p w14:paraId="3498672F" w14:textId="58A1E1EB" w:rsidR="006118FD" w:rsidRPr="00032280" w:rsidRDefault="006118FD" w:rsidP="00F5588F">
      <w:pPr>
        <w:pStyle w:val="AMFDoctrineChapeau"/>
        <w:rPr>
          <w:rFonts w:ascii="Arial" w:hAnsi="Arial" w:cs="Arial"/>
        </w:rPr>
      </w:pPr>
      <w:r w:rsidRPr="00032280">
        <w:rPr>
          <w:rFonts w:ascii="Arial" w:hAnsi="Arial" w:cs="Arial"/>
        </w:rPr>
        <w:t xml:space="preserve">Le programme d’activité prévoit un dispositif de contrôle interne chargé de veiller spécifiquement à la mise en place et à la bonne application des procédures internes assurant le respect des obligations d’identification et de déclaration. </w:t>
      </w:r>
    </w:p>
    <w:p w14:paraId="55BB3730" w14:textId="77777777" w:rsidR="006118FD" w:rsidRPr="00032280" w:rsidRDefault="006118FD" w:rsidP="00F5588F">
      <w:pPr>
        <w:pStyle w:val="AMFDoctrineChapeau"/>
        <w:rPr>
          <w:rFonts w:ascii="Arial" w:hAnsi="Arial" w:cs="Arial"/>
        </w:rPr>
      </w:pPr>
    </w:p>
    <w:p w14:paraId="0A41005C" w14:textId="77777777" w:rsidR="006118FD" w:rsidRPr="00032280" w:rsidRDefault="006118FD" w:rsidP="00F5588F">
      <w:pPr>
        <w:pStyle w:val="AMFDoctrineChapeau"/>
        <w:rPr>
          <w:rFonts w:ascii="Arial" w:hAnsi="Arial" w:cs="Arial"/>
          <w:i/>
        </w:rPr>
      </w:pPr>
      <w:r w:rsidRPr="00032280">
        <w:rPr>
          <w:rFonts w:ascii="Arial" w:hAnsi="Arial" w:cs="Arial"/>
          <w:i/>
        </w:rPr>
        <w:br w:type="page"/>
      </w:r>
    </w:p>
    <w:p w14:paraId="7AB78DAE" w14:textId="7412E85F" w:rsidR="006118FD" w:rsidRPr="00032280" w:rsidRDefault="00F474B5" w:rsidP="00F5588F">
      <w:pPr>
        <w:pStyle w:val="AMFDoctrineRfrence"/>
        <w:jc w:val="both"/>
        <w:rPr>
          <w:rFonts w:ascii="Arial" w:hAnsi="Arial" w:cs="Arial"/>
          <w:i/>
          <w:sz w:val="20"/>
          <w:szCs w:val="20"/>
        </w:rPr>
      </w:pPr>
      <w:r>
        <w:rPr>
          <w:rFonts w:ascii="Arial" w:hAnsi="Arial" w:cs="Arial"/>
          <w:sz w:val="20"/>
          <w:szCs w:val="20"/>
        </w:rPr>
        <w:lastRenderedPageBreak/>
        <w:t>SECTION 3</w:t>
      </w:r>
      <w:r w:rsidR="006118FD" w:rsidRPr="00032280">
        <w:rPr>
          <w:rFonts w:ascii="Arial" w:hAnsi="Arial" w:cs="Arial"/>
          <w:sz w:val="20"/>
          <w:szCs w:val="20"/>
        </w:rPr>
        <w:t xml:space="preserve">.K – Politique de rémunération </w:t>
      </w:r>
    </w:p>
    <w:p w14:paraId="30060411" w14:textId="77777777" w:rsidR="006118FD" w:rsidRPr="00032280" w:rsidRDefault="006118FD" w:rsidP="00F5588F">
      <w:pPr>
        <w:pStyle w:val="AMFDoctrineChapeau"/>
        <w:rPr>
          <w:rFonts w:ascii="Arial" w:hAnsi="Arial" w:cs="Arial"/>
        </w:rPr>
      </w:pPr>
    </w:p>
    <w:p w14:paraId="71D6CF13" w14:textId="174D3844" w:rsidR="006118FD" w:rsidRPr="00032280" w:rsidRDefault="006118FD" w:rsidP="00F5588F">
      <w:pPr>
        <w:pStyle w:val="AMFDoctrineChapeau"/>
        <w:rPr>
          <w:rFonts w:ascii="Arial" w:hAnsi="Arial" w:cs="Arial"/>
        </w:rPr>
      </w:pPr>
      <w:r w:rsidRPr="00032280">
        <w:rPr>
          <w:rFonts w:ascii="Arial" w:hAnsi="Arial" w:cs="Arial"/>
        </w:rPr>
        <w:t xml:space="preserve">La </w:t>
      </w:r>
      <w:r w:rsidR="00A4585D" w:rsidRPr="00032280">
        <w:rPr>
          <w:rFonts w:ascii="Arial" w:hAnsi="Arial" w:cs="Arial"/>
        </w:rPr>
        <w:t xml:space="preserve">Société de Gestion </w:t>
      </w:r>
      <w:r w:rsidR="0057761D" w:rsidRPr="00032280">
        <w:rPr>
          <w:rFonts w:ascii="Arial" w:hAnsi="Arial" w:cs="Arial"/>
        </w:rPr>
        <w:t>d’OPC</w:t>
      </w:r>
      <w:r w:rsidRPr="00032280">
        <w:rPr>
          <w:rFonts w:ascii="Arial" w:hAnsi="Arial" w:cs="Arial"/>
        </w:rPr>
        <w:t xml:space="preserve"> décrit précisément les points suivants.</w:t>
      </w:r>
    </w:p>
    <w:p w14:paraId="58D30702" w14:textId="77777777" w:rsidR="006118FD" w:rsidRPr="00032280" w:rsidRDefault="006118FD" w:rsidP="00F5588F">
      <w:pPr>
        <w:pStyle w:val="AMFDoctrineChapeau"/>
        <w:rPr>
          <w:rFonts w:ascii="Arial" w:hAnsi="Arial" w:cs="Arial"/>
        </w:rPr>
      </w:pPr>
    </w:p>
    <w:p w14:paraId="32C0C25A" w14:textId="77777777" w:rsidR="006118FD" w:rsidRPr="00032280" w:rsidRDefault="006118FD" w:rsidP="00F5588F">
      <w:pPr>
        <w:numPr>
          <w:ilvl w:val="0"/>
          <w:numId w:val="30"/>
        </w:numPr>
        <w:ind w:left="360"/>
        <w:jc w:val="both"/>
        <w:rPr>
          <w:rFonts w:ascii="Arial" w:hAnsi="Arial" w:cs="Arial"/>
          <w:sz w:val="20"/>
          <w:szCs w:val="20"/>
        </w:rPr>
      </w:pPr>
      <w:r w:rsidRPr="00032280">
        <w:rPr>
          <w:rFonts w:ascii="Arial" w:hAnsi="Arial" w:cs="Arial"/>
          <w:sz w:val="20"/>
          <w:szCs w:val="20"/>
        </w:rPr>
        <w:t>PERIMETRE DU PERSONNEL IDENTIFIE</w:t>
      </w:r>
    </w:p>
    <w:p w14:paraId="27ECBC61" w14:textId="77777777" w:rsidR="006118FD" w:rsidRPr="00032280" w:rsidRDefault="006118FD" w:rsidP="00F5588F">
      <w:pPr>
        <w:pStyle w:val="AMFDoctrineChapeau"/>
        <w:rPr>
          <w:rFonts w:ascii="Arial" w:hAnsi="Arial" w:cs="Arial"/>
          <w:b/>
          <w:u w:val="single"/>
        </w:rPr>
      </w:pPr>
    </w:p>
    <w:p w14:paraId="0F06FA5B" w14:textId="4EBAAFD4" w:rsidR="00B50AAD" w:rsidRPr="00032280" w:rsidRDefault="00B50AAD" w:rsidP="00F5588F">
      <w:pPr>
        <w:pStyle w:val="AMFDoctrineChapeau"/>
        <w:rPr>
          <w:rFonts w:ascii="Arial" w:hAnsi="Arial" w:cs="Arial"/>
          <w:i/>
        </w:rPr>
      </w:pPr>
      <w:r w:rsidRPr="00032280">
        <w:rPr>
          <w:rFonts w:ascii="Arial" w:hAnsi="Arial" w:cs="Arial"/>
          <w:bCs/>
          <w:u w:val="single"/>
        </w:rPr>
        <w:t xml:space="preserve">Le personnel identifié comprend les personnes dont les fonctions ont une incidence significative sur le profil de risque </w:t>
      </w:r>
      <w:r w:rsidRPr="00032280">
        <w:rPr>
          <w:rFonts w:ascii="Arial" w:hAnsi="Arial" w:cs="Arial"/>
          <w:bCs/>
          <w:i/>
        </w:rPr>
        <w:t>des</w:t>
      </w:r>
      <w:r w:rsidRPr="00032280">
        <w:rPr>
          <w:rFonts w:ascii="Arial" w:hAnsi="Arial" w:cs="Arial"/>
          <w:i/>
        </w:rPr>
        <w:t xml:space="preserve"> OPCVM et/ou des FIA et/ou de la société.</w:t>
      </w:r>
    </w:p>
    <w:p w14:paraId="506D7E67" w14:textId="77777777" w:rsidR="00B50AAD" w:rsidRPr="00032280" w:rsidRDefault="00B50AAD" w:rsidP="00F5588F">
      <w:pPr>
        <w:pStyle w:val="AMFDoctrineChapeau"/>
        <w:rPr>
          <w:rFonts w:ascii="Arial" w:hAnsi="Arial" w:cs="Arial"/>
          <w:b/>
          <w:u w:val="single"/>
        </w:rPr>
      </w:pPr>
    </w:p>
    <w:p w14:paraId="4003AC3B" w14:textId="1092BAE7" w:rsidR="006118FD" w:rsidRPr="00032280" w:rsidRDefault="00B50AAD" w:rsidP="00F5588F">
      <w:pPr>
        <w:pStyle w:val="AMFDoctrineChapeau"/>
        <w:rPr>
          <w:rFonts w:ascii="Arial" w:hAnsi="Arial" w:cs="Arial"/>
        </w:rPr>
      </w:pPr>
      <w:r w:rsidRPr="00032280">
        <w:rPr>
          <w:rFonts w:ascii="Arial" w:hAnsi="Arial" w:cs="Arial"/>
        </w:rPr>
        <w:t>L</w:t>
      </w:r>
      <w:r w:rsidR="006118FD" w:rsidRPr="00032280">
        <w:rPr>
          <w:rFonts w:ascii="Arial" w:hAnsi="Arial" w:cs="Arial"/>
        </w:rPr>
        <w:t xml:space="preserve">e personnel identifié </w:t>
      </w:r>
      <w:r w:rsidRPr="00032280">
        <w:rPr>
          <w:rFonts w:ascii="Arial" w:hAnsi="Arial" w:cs="Arial"/>
        </w:rPr>
        <w:t xml:space="preserve">comprend : </w:t>
      </w:r>
    </w:p>
    <w:p w14:paraId="67F328DA" w14:textId="77777777" w:rsidR="006118FD" w:rsidRPr="00032280" w:rsidRDefault="006118FD" w:rsidP="00F5588F">
      <w:pPr>
        <w:pStyle w:val="AMFDoctrineChapeau"/>
        <w:rPr>
          <w:rFonts w:ascii="Arial" w:hAnsi="Arial" w:cs="Arial"/>
        </w:rPr>
      </w:pPr>
    </w:p>
    <w:p w14:paraId="372F5F49" w14:textId="77777777" w:rsidR="006118FD" w:rsidRPr="00032280" w:rsidRDefault="006118FD" w:rsidP="00F5588F">
      <w:pPr>
        <w:pStyle w:val="AMFDoctrineChapeau"/>
        <w:numPr>
          <w:ilvl w:val="0"/>
          <w:numId w:val="14"/>
        </w:numPr>
        <w:rPr>
          <w:rFonts w:ascii="Arial" w:hAnsi="Arial" w:cs="Arial"/>
          <w:i/>
        </w:rPr>
      </w:pPr>
      <w:r w:rsidRPr="00032280">
        <w:rPr>
          <w:rFonts w:ascii="Arial" w:hAnsi="Arial" w:cs="Arial"/>
          <w:i/>
        </w:rPr>
        <w:t>les dirigeants (dirigeants responsables et responsables de la gestion de portefeuille),</w:t>
      </w:r>
    </w:p>
    <w:p w14:paraId="2F675228" w14:textId="77777777" w:rsidR="006118FD" w:rsidRPr="00032280" w:rsidRDefault="006118FD" w:rsidP="00F5588F">
      <w:pPr>
        <w:pStyle w:val="AMFDoctrineChapeau"/>
        <w:numPr>
          <w:ilvl w:val="0"/>
          <w:numId w:val="14"/>
        </w:numPr>
        <w:rPr>
          <w:rFonts w:ascii="Arial" w:hAnsi="Arial" w:cs="Arial"/>
          <w:i/>
        </w:rPr>
      </w:pPr>
      <w:r w:rsidRPr="00032280">
        <w:rPr>
          <w:rFonts w:ascii="Arial" w:hAnsi="Arial" w:cs="Arial"/>
          <w:i/>
        </w:rPr>
        <w:t>les responsables des fonctions support (Responsable Marketing, Responsable des Ressources Humaines, Responsable Administratif),</w:t>
      </w:r>
    </w:p>
    <w:p w14:paraId="29C78BD2" w14:textId="77777777" w:rsidR="006118FD" w:rsidRPr="00032280" w:rsidRDefault="006118FD" w:rsidP="00F5588F">
      <w:pPr>
        <w:pStyle w:val="AMFDoctrineChapeau"/>
        <w:numPr>
          <w:ilvl w:val="0"/>
          <w:numId w:val="14"/>
        </w:numPr>
        <w:rPr>
          <w:rFonts w:ascii="Arial" w:hAnsi="Arial" w:cs="Arial"/>
          <w:i/>
        </w:rPr>
      </w:pPr>
      <w:r w:rsidRPr="00032280">
        <w:rPr>
          <w:rFonts w:ascii="Arial" w:hAnsi="Arial" w:cs="Arial"/>
          <w:i/>
        </w:rPr>
        <w:t>les gérants financiers,</w:t>
      </w:r>
    </w:p>
    <w:p w14:paraId="674BAF1C" w14:textId="77777777" w:rsidR="006118FD" w:rsidRPr="00032280" w:rsidRDefault="006118FD" w:rsidP="00F5588F">
      <w:pPr>
        <w:pStyle w:val="AMFDoctrineChapeau"/>
        <w:numPr>
          <w:ilvl w:val="0"/>
          <w:numId w:val="14"/>
        </w:numPr>
        <w:rPr>
          <w:rFonts w:ascii="Arial" w:hAnsi="Arial" w:cs="Arial"/>
          <w:i/>
        </w:rPr>
      </w:pPr>
      <w:r w:rsidRPr="00032280">
        <w:rPr>
          <w:rFonts w:ascii="Arial" w:hAnsi="Arial" w:cs="Arial"/>
          <w:i/>
        </w:rPr>
        <w:t>le contrôleur des risques,</w:t>
      </w:r>
    </w:p>
    <w:p w14:paraId="5D89AB5F" w14:textId="77777777" w:rsidR="006118FD" w:rsidRPr="00032280" w:rsidRDefault="006118FD" w:rsidP="00F5588F">
      <w:pPr>
        <w:pStyle w:val="AMFDoctrineChapeau"/>
        <w:numPr>
          <w:ilvl w:val="0"/>
          <w:numId w:val="14"/>
        </w:numPr>
        <w:rPr>
          <w:rFonts w:ascii="Arial" w:hAnsi="Arial" w:cs="Arial"/>
          <w:i/>
        </w:rPr>
      </w:pPr>
      <w:r w:rsidRPr="00032280">
        <w:rPr>
          <w:rFonts w:ascii="Arial" w:hAnsi="Arial" w:cs="Arial"/>
          <w:i/>
        </w:rPr>
        <w:t>le RCCI,</w:t>
      </w:r>
    </w:p>
    <w:p w14:paraId="0580526D" w14:textId="7D67B4E8" w:rsidR="006118FD" w:rsidRPr="00032280" w:rsidRDefault="006118FD" w:rsidP="00F5588F">
      <w:pPr>
        <w:pStyle w:val="AMFDoctrineChapeau"/>
        <w:numPr>
          <w:ilvl w:val="0"/>
          <w:numId w:val="14"/>
        </w:numPr>
        <w:rPr>
          <w:rFonts w:ascii="Arial" w:hAnsi="Arial" w:cs="Arial"/>
          <w:i/>
        </w:rPr>
      </w:pPr>
      <w:r w:rsidRPr="00032280">
        <w:rPr>
          <w:rFonts w:ascii="Arial" w:hAnsi="Arial" w:cs="Arial"/>
          <w:i/>
        </w:rPr>
        <w:t>les preneurs de risque identifiés au titre de la fourniture de services auxiliaires,</w:t>
      </w:r>
    </w:p>
    <w:p w14:paraId="26E6DD31" w14:textId="0E9425A4" w:rsidR="006118FD" w:rsidRPr="00032280" w:rsidRDefault="006118FD" w:rsidP="00F5588F">
      <w:pPr>
        <w:pStyle w:val="AMFDoctrineChapeau"/>
        <w:numPr>
          <w:ilvl w:val="0"/>
          <w:numId w:val="14"/>
        </w:numPr>
        <w:rPr>
          <w:rFonts w:ascii="Arial" w:hAnsi="Arial" w:cs="Arial"/>
        </w:rPr>
      </w:pPr>
      <w:r w:rsidRPr="00032280">
        <w:rPr>
          <w:rFonts w:ascii="Arial" w:hAnsi="Arial" w:cs="Arial"/>
          <w:i/>
        </w:rPr>
        <w:t>tout autre collaborateur ayant un impact significatif sur le profil de risque de la société ou des OPCVM/FIA gérés ET dont le salaire est significatif. Cette catégorie de membres du personnel peut inclure, par exemple, des vendeurs, des opérateurs de marché individuels et des tables de négociation spécifiques.</w:t>
      </w:r>
    </w:p>
    <w:p w14:paraId="01C0601F" w14:textId="44FA0A0C"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 xml:space="preserve">Types de rémunération versées par la </w:t>
      </w:r>
      <w:r w:rsidR="00A4585D" w:rsidRPr="00032280">
        <w:rPr>
          <w:rFonts w:ascii="Arial" w:hAnsi="Arial" w:cs="Arial"/>
          <w:sz w:val="20"/>
          <w:szCs w:val="20"/>
        </w:rPr>
        <w:t xml:space="preserve">Société de Gestion </w:t>
      </w:r>
      <w:r w:rsidR="00DF3185" w:rsidRPr="00032280">
        <w:rPr>
          <w:rFonts w:ascii="Arial" w:hAnsi="Arial" w:cs="Arial"/>
          <w:sz w:val="20"/>
          <w:szCs w:val="20"/>
        </w:rPr>
        <w:t>d’OPC</w:t>
      </w:r>
    </w:p>
    <w:p w14:paraId="4C342508" w14:textId="548AB504" w:rsidR="006118FD" w:rsidRPr="00032280" w:rsidRDefault="006118FD" w:rsidP="00F5588F">
      <w:pPr>
        <w:pStyle w:val="AMFDoctrineChapeau"/>
        <w:rPr>
          <w:rFonts w:ascii="Arial" w:hAnsi="Arial" w:cs="Arial"/>
        </w:rPr>
      </w:pPr>
      <w:r w:rsidRPr="00032280">
        <w:rPr>
          <w:rFonts w:ascii="Arial" w:hAnsi="Arial" w:cs="Arial"/>
        </w:rPr>
        <w:t xml:space="preserve">Indiquer quels sont les différents types de rémunérations versés par la </w:t>
      </w:r>
      <w:r w:rsidR="00A4585D" w:rsidRPr="00032280">
        <w:rPr>
          <w:rFonts w:ascii="Arial" w:hAnsi="Arial" w:cs="Arial"/>
        </w:rPr>
        <w:t xml:space="preserve">Société de Gestion </w:t>
      </w:r>
      <w:r w:rsidR="00DF3185" w:rsidRPr="00032280">
        <w:rPr>
          <w:rFonts w:ascii="Arial" w:hAnsi="Arial" w:cs="Arial"/>
        </w:rPr>
        <w:t>d’OPC</w:t>
      </w:r>
      <w:r w:rsidRPr="00032280">
        <w:rPr>
          <w:rFonts w:ascii="Arial" w:hAnsi="Arial" w:cs="Arial"/>
        </w:rPr>
        <w:t xml:space="preserve"> au personnel identifié, en distinguant la rémunération fixe de la rémunération variable.</w:t>
      </w:r>
    </w:p>
    <w:p w14:paraId="077D7E5A" w14:textId="77777777" w:rsidR="006118FD" w:rsidRPr="00032280" w:rsidRDefault="006118FD" w:rsidP="00F5588F">
      <w:pPr>
        <w:pStyle w:val="AMFDoctrineChapeau"/>
        <w:rPr>
          <w:rFonts w:ascii="Arial" w:hAnsi="Arial" w:cs="Arial"/>
        </w:rPr>
      </w:pPr>
    </w:p>
    <w:p w14:paraId="7464F006" w14:textId="21F41C96" w:rsidR="006118FD" w:rsidRPr="00032280" w:rsidRDefault="006118FD" w:rsidP="00F5588F">
      <w:pPr>
        <w:pStyle w:val="AMFDoctrineChapeau"/>
        <w:rPr>
          <w:rFonts w:ascii="Arial" w:hAnsi="Arial" w:cs="Arial"/>
        </w:rPr>
      </w:pPr>
      <w:r w:rsidRPr="00032280">
        <w:rPr>
          <w:rFonts w:ascii="Arial" w:hAnsi="Arial" w:cs="Arial"/>
        </w:rPr>
        <w:t>Préciser les natures des rémunérations variables versées (numéraire, actions, options, cotisations de pension discrétionnaires…).</w:t>
      </w:r>
    </w:p>
    <w:p w14:paraId="2CF959BF" w14:textId="77777777" w:rsidR="00D85BBB" w:rsidRPr="00032280" w:rsidRDefault="00D85BBB" w:rsidP="00F5588F">
      <w:pPr>
        <w:pStyle w:val="AMFDoctrineChapeau"/>
        <w:rPr>
          <w:rFonts w:ascii="Arial" w:hAnsi="Arial" w:cs="Arial"/>
        </w:rPr>
      </w:pPr>
    </w:p>
    <w:tbl>
      <w:tblPr>
        <w:tblStyle w:val="Grilledutableau"/>
        <w:tblW w:w="9322" w:type="dxa"/>
        <w:tblLook w:val="04A0" w:firstRow="1" w:lastRow="0" w:firstColumn="1" w:lastColumn="0" w:noHBand="0" w:noVBand="1"/>
      </w:tblPr>
      <w:tblGrid>
        <w:gridCol w:w="3107"/>
        <w:gridCol w:w="6215"/>
      </w:tblGrid>
      <w:tr w:rsidR="00032280" w:rsidRPr="00032280" w14:paraId="644AB9D5" w14:textId="77777777" w:rsidTr="00EF1130">
        <w:tc>
          <w:tcPr>
            <w:tcW w:w="3107" w:type="dxa"/>
          </w:tcPr>
          <w:p w14:paraId="5F591242" w14:textId="77777777" w:rsidR="006118FD" w:rsidRPr="00032280" w:rsidRDefault="006118FD" w:rsidP="00F5588F">
            <w:pPr>
              <w:pStyle w:val="AMFDoctrineChapeau"/>
              <w:rPr>
                <w:rFonts w:ascii="Arial" w:hAnsi="Arial" w:cs="Arial"/>
              </w:rPr>
            </w:pPr>
            <w:r w:rsidRPr="00032280">
              <w:rPr>
                <w:rFonts w:ascii="Arial" w:hAnsi="Arial" w:cs="Arial"/>
              </w:rPr>
              <w:t>Catégories de personnel concernées</w:t>
            </w:r>
          </w:p>
        </w:tc>
        <w:tc>
          <w:tcPr>
            <w:tcW w:w="6215" w:type="dxa"/>
          </w:tcPr>
          <w:p w14:paraId="771E6662" w14:textId="77777777" w:rsidR="006118FD" w:rsidRPr="00032280" w:rsidRDefault="006118FD" w:rsidP="00F5588F">
            <w:pPr>
              <w:pStyle w:val="AMFDoctrineChapeau"/>
              <w:rPr>
                <w:rFonts w:ascii="Arial" w:hAnsi="Arial" w:cs="Arial"/>
              </w:rPr>
            </w:pPr>
            <w:r w:rsidRPr="00032280">
              <w:rPr>
                <w:rFonts w:ascii="Arial" w:hAnsi="Arial" w:cs="Arial"/>
              </w:rPr>
              <w:t>Rémunération variable (préciser la nature)</w:t>
            </w:r>
          </w:p>
        </w:tc>
      </w:tr>
      <w:tr w:rsidR="00032280" w:rsidRPr="00032280" w14:paraId="2BC32FBA" w14:textId="77777777" w:rsidTr="00EF1130">
        <w:tc>
          <w:tcPr>
            <w:tcW w:w="3107" w:type="dxa"/>
          </w:tcPr>
          <w:p w14:paraId="21C80084" w14:textId="77777777" w:rsidR="006118FD" w:rsidRPr="00032280" w:rsidRDefault="006118FD" w:rsidP="00F5588F">
            <w:pPr>
              <w:pStyle w:val="AMFDoctrineChapeau"/>
              <w:rPr>
                <w:rFonts w:ascii="Arial" w:hAnsi="Arial" w:cs="Arial"/>
              </w:rPr>
            </w:pPr>
          </w:p>
        </w:tc>
        <w:tc>
          <w:tcPr>
            <w:tcW w:w="6215" w:type="dxa"/>
          </w:tcPr>
          <w:p w14:paraId="10C87D28" w14:textId="77777777" w:rsidR="006118FD" w:rsidRPr="00032280" w:rsidRDefault="006118FD" w:rsidP="00F5588F">
            <w:pPr>
              <w:pStyle w:val="AMFDoctrineChapeau"/>
              <w:rPr>
                <w:rFonts w:ascii="Arial" w:hAnsi="Arial" w:cs="Arial"/>
              </w:rPr>
            </w:pPr>
            <w:r w:rsidRPr="00032280">
              <w:rPr>
                <w:rFonts w:ascii="Arial" w:hAnsi="Arial" w:cs="Arial"/>
              </w:rPr>
              <w:t xml:space="preserve">Oui </w:t>
            </w:r>
            <w:sdt>
              <w:sdtPr>
                <w:rPr>
                  <w:rFonts w:ascii="Arial" w:hAnsi="Arial" w:cs="Arial"/>
                </w:rPr>
                <w:id w:val="-1579123278"/>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r w:rsidRPr="00032280">
              <w:rPr>
                <w:rFonts w:ascii="Arial" w:hAnsi="Arial" w:cs="Arial"/>
              </w:rPr>
              <w:tab/>
              <w:t xml:space="preserve">              Non </w:t>
            </w:r>
            <w:sdt>
              <w:sdtPr>
                <w:rPr>
                  <w:rFonts w:ascii="Arial" w:hAnsi="Arial" w:cs="Arial"/>
                </w:rPr>
                <w:id w:val="1854608638"/>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p>
          <w:p w14:paraId="767619A8" w14:textId="77777777" w:rsidR="006118FD" w:rsidRPr="00032280" w:rsidRDefault="006118FD" w:rsidP="00F5588F">
            <w:pPr>
              <w:pStyle w:val="AMFDoctrineChapeau"/>
              <w:rPr>
                <w:rFonts w:ascii="Arial" w:hAnsi="Arial" w:cs="Arial"/>
              </w:rPr>
            </w:pPr>
            <w:r w:rsidRPr="00032280">
              <w:rPr>
                <w:rFonts w:ascii="Arial" w:hAnsi="Arial" w:cs="Arial"/>
              </w:rPr>
              <w:t>Nature : …</w:t>
            </w:r>
          </w:p>
        </w:tc>
      </w:tr>
      <w:tr w:rsidR="00032280" w:rsidRPr="00032280" w14:paraId="0AB97949" w14:textId="77777777" w:rsidTr="00EF1130">
        <w:tc>
          <w:tcPr>
            <w:tcW w:w="3107" w:type="dxa"/>
          </w:tcPr>
          <w:p w14:paraId="7A0AC969" w14:textId="77777777" w:rsidR="006118FD" w:rsidRPr="00032280" w:rsidRDefault="006118FD" w:rsidP="00F5588F">
            <w:pPr>
              <w:pStyle w:val="AMFDoctrineChapeau"/>
              <w:rPr>
                <w:rFonts w:ascii="Arial" w:hAnsi="Arial" w:cs="Arial"/>
              </w:rPr>
            </w:pPr>
          </w:p>
        </w:tc>
        <w:tc>
          <w:tcPr>
            <w:tcW w:w="6215" w:type="dxa"/>
          </w:tcPr>
          <w:p w14:paraId="0ADDAEFE" w14:textId="77777777" w:rsidR="006118FD" w:rsidRPr="00032280" w:rsidRDefault="006118FD" w:rsidP="00F5588F">
            <w:pPr>
              <w:pStyle w:val="AMFDoctrineChapeau"/>
              <w:rPr>
                <w:rFonts w:ascii="Arial" w:hAnsi="Arial" w:cs="Arial"/>
              </w:rPr>
            </w:pPr>
            <w:r w:rsidRPr="00032280">
              <w:rPr>
                <w:rFonts w:ascii="Arial" w:hAnsi="Arial" w:cs="Arial"/>
              </w:rPr>
              <w:t xml:space="preserve">Oui </w:t>
            </w:r>
            <w:sdt>
              <w:sdtPr>
                <w:rPr>
                  <w:rFonts w:ascii="Arial" w:hAnsi="Arial" w:cs="Arial"/>
                </w:rPr>
                <w:id w:val="-1378613030"/>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r w:rsidRPr="00032280">
              <w:rPr>
                <w:rFonts w:ascii="Arial" w:hAnsi="Arial" w:cs="Arial"/>
              </w:rPr>
              <w:tab/>
              <w:t xml:space="preserve">              Non </w:t>
            </w:r>
            <w:sdt>
              <w:sdtPr>
                <w:rPr>
                  <w:rFonts w:ascii="Arial" w:hAnsi="Arial" w:cs="Arial"/>
                </w:rPr>
                <w:id w:val="-419254498"/>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p>
          <w:p w14:paraId="758F04D6" w14:textId="77777777" w:rsidR="006118FD" w:rsidRPr="00032280" w:rsidRDefault="006118FD" w:rsidP="00F5588F">
            <w:pPr>
              <w:pStyle w:val="AMFDoctrineChapeau"/>
              <w:rPr>
                <w:rFonts w:ascii="Arial" w:hAnsi="Arial" w:cs="Arial"/>
              </w:rPr>
            </w:pPr>
            <w:r w:rsidRPr="00032280">
              <w:rPr>
                <w:rFonts w:ascii="Arial" w:hAnsi="Arial" w:cs="Arial"/>
              </w:rPr>
              <w:t>Nature : …</w:t>
            </w:r>
          </w:p>
        </w:tc>
      </w:tr>
    </w:tbl>
    <w:p w14:paraId="086E9C98" w14:textId="77777777" w:rsidR="006118FD" w:rsidRPr="00032280" w:rsidRDefault="006118FD" w:rsidP="00F5588F">
      <w:pPr>
        <w:pStyle w:val="AMFDoctrineChapeau"/>
        <w:rPr>
          <w:rFonts w:ascii="Arial" w:hAnsi="Arial" w:cs="Arial"/>
        </w:rPr>
      </w:pPr>
    </w:p>
    <w:p w14:paraId="167A3A1B" w14:textId="6C705470" w:rsidR="006118FD" w:rsidRPr="00032280" w:rsidRDefault="006118FD" w:rsidP="00F5588F">
      <w:pPr>
        <w:pStyle w:val="AMFDoctrineChapeau"/>
        <w:rPr>
          <w:rFonts w:ascii="Arial" w:hAnsi="Arial" w:cs="Arial"/>
        </w:rPr>
      </w:pPr>
      <w:r w:rsidRPr="00032280">
        <w:rPr>
          <w:rFonts w:ascii="Arial" w:hAnsi="Arial" w:cs="Arial"/>
        </w:rPr>
        <w:t xml:space="preserve">Le personnel identifié perçoit une rémunération explicitement indexée sur des commissions de surperformance liées à la gestion des </w:t>
      </w:r>
      <w:r w:rsidR="00DF3185" w:rsidRPr="00032280">
        <w:rPr>
          <w:rFonts w:ascii="Arial" w:hAnsi="Arial" w:cs="Arial"/>
        </w:rPr>
        <w:t>OPC</w:t>
      </w:r>
      <w:r w:rsidRPr="00032280">
        <w:rPr>
          <w:rFonts w:ascii="Arial" w:hAnsi="Arial" w:cs="Arial"/>
        </w:rPr>
        <w:t> ?</w:t>
      </w:r>
    </w:p>
    <w:p w14:paraId="6A13CAD7" w14:textId="77777777" w:rsidR="006118FD" w:rsidRPr="00032280" w:rsidRDefault="006118FD" w:rsidP="00F5588F">
      <w:pPr>
        <w:pStyle w:val="AMFDoctrineChapeau"/>
        <w:rPr>
          <w:rFonts w:ascii="Arial" w:hAnsi="Arial" w:cs="Arial"/>
        </w:rPr>
      </w:pPr>
      <w:r w:rsidRPr="00032280">
        <w:rPr>
          <w:rFonts w:ascii="Arial" w:hAnsi="Arial" w:cs="Arial"/>
        </w:rPr>
        <w:t xml:space="preserve">Oui </w:t>
      </w:r>
      <w:sdt>
        <w:sdtPr>
          <w:rPr>
            <w:rFonts w:ascii="Arial" w:hAnsi="Arial" w:cs="Arial"/>
          </w:rPr>
          <w:id w:val="-691760365"/>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r w:rsidRPr="00032280">
        <w:rPr>
          <w:rFonts w:ascii="Arial" w:hAnsi="Arial" w:cs="Arial"/>
        </w:rPr>
        <w:tab/>
      </w:r>
      <w:r w:rsidRPr="00032280">
        <w:rPr>
          <w:rFonts w:ascii="Arial" w:hAnsi="Arial" w:cs="Arial"/>
        </w:rPr>
        <w:tab/>
      </w:r>
      <w:r w:rsidRPr="00032280">
        <w:rPr>
          <w:rFonts w:ascii="Arial" w:hAnsi="Arial" w:cs="Arial"/>
        </w:rPr>
        <w:tab/>
      </w:r>
      <w:r w:rsidRPr="00032280">
        <w:rPr>
          <w:rFonts w:ascii="Arial" w:hAnsi="Arial" w:cs="Arial"/>
        </w:rPr>
        <w:tab/>
        <w:t xml:space="preserve">Non </w:t>
      </w:r>
      <w:sdt>
        <w:sdtPr>
          <w:rPr>
            <w:rFonts w:ascii="Arial" w:hAnsi="Arial" w:cs="Arial"/>
          </w:rPr>
          <w:id w:val="-1368676507"/>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p>
    <w:p w14:paraId="1F4E3090" w14:textId="77777777" w:rsidR="006118FD" w:rsidRPr="00032280" w:rsidRDefault="006118FD" w:rsidP="00F5588F">
      <w:pPr>
        <w:pStyle w:val="AMFDoctrineChapeau"/>
        <w:rPr>
          <w:rFonts w:ascii="Arial" w:hAnsi="Arial" w:cs="Arial"/>
        </w:rPr>
      </w:pPr>
    </w:p>
    <w:p w14:paraId="261FC44E" w14:textId="77777777" w:rsidR="006118FD" w:rsidRPr="00032280" w:rsidRDefault="006118FD" w:rsidP="00F5588F">
      <w:pPr>
        <w:pStyle w:val="AMFDoctrineChapeau"/>
        <w:rPr>
          <w:rFonts w:ascii="Arial" w:hAnsi="Arial" w:cs="Arial"/>
        </w:rPr>
      </w:pPr>
    </w:p>
    <w:p w14:paraId="2BBA999D"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MOdalités de versement de la rémunération variable</w:t>
      </w:r>
    </w:p>
    <w:p w14:paraId="30A3D522" w14:textId="77777777" w:rsidR="006118FD" w:rsidRPr="00032280" w:rsidRDefault="006118FD" w:rsidP="00F5588F">
      <w:pPr>
        <w:pStyle w:val="AMFDoctrineChapeau"/>
        <w:rPr>
          <w:rFonts w:ascii="Arial" w:hAnsi="Arial" w:cs="Arial"/>
        </w:rPr>
      </w:pPr>
      <w:r w:rsidRPr="00032280">
        <w:rPr>
          <w:rFonts w:ascii="Arial" w:hAnsi="Arial" w:cs="Arial"/>
        </w:rPr>
        <w:t>Présenter les modalités de versement de la rémunération variable, si applicable :</w:t>
      </w:r>
    </w:p>
    <w:p w14:paraId="18343C91" w14:textId="77777777" w:rsidR="006118FD" w:rsidRPr="00032280" w:rsidRDefault="006118FD" w:rsidP="00F5588F">
      <w:pPr>
        <w:pStyle w:val="AMFDoctrineChapeau"/>
        <w:numPr>
          <w:ilvl w:val="0"/>
          <w:numId w:val="13"/>
        </w:numPr>
        <w:rPr>
          <w:rFonts w:ascii="Arial" w:hAnsi="Arial" w:cs="Arial"/>
          <w:i/>
        </w:rPr>
      </w:pPr>
      <w:r w:rsidRPr="00032280">
        <w:rPr>
          <w:rFonts w:ascii="Arial" w:hAnsi="Arial" w:cs="Arial"/>
        </w:rPr>
        <w:t>Indiquer le calendrier de report de paiement (durée de report, proportion de rémunération variable reportée et forme de rémunération variable reportée),</w:t>
      </w:r>
    </w:p>
    <w:p w14:paraId="27043788" w14:textId="77777777" w:rsidR="006118FD" w:rsidRPr="00032280" w:rsidRDefault="006118FD" w:rsidP="00F5588F">
      <w:pPr>
        <w:pStyle w:val="AMFDoctrineChapeau"/>
        <w:numPr>
          <w:ilvl w:val="0"/>
          <w:numId w:val="13"/>
        </w:numPr>
        <w:rPr>
          <w:rFonts w:ascii="Arial" w:hAnsi="Arial" w:cs="Arial"/>
          <w:i/>
        </w:rPr>
      </w:pPr>
      <w:r w:rsidRPr="00032280">
        <w:rPr>
          <w:rFonts w:ascii="Arial" w:hAnsi="Arial" w:cs="Arial"/>
        </w:rPr>
        <w:t>Indiquer si les versements s’effectuent en numéraire ou en instruments financiers,</w:t>
      </w:r>
    </w:p>
    <w:p w14:paraId="67D3205D" w14:textId="77777777" w:rsidR="006118FD" w:rsidRPr="00032280" w:rsidRDefault="006118FD" w:rsidP="00F5588F">
      <w:pPr>
        <w:pStyle w:val="AMFDoctrineChapeau"/>
        <w:numPr>
          <w:ilvl w:val="0"/>
          <w:numId w:val="13"/>
        </w:numPr>
        <w:rPr>
          <w:rFonts w:ascii="Arial" w:hAnsi="Arial" w:cs="Arial"/>
          <w:i/>
        </w:rPr>
      </w:pPr>
      <w:r w:rsidRPr="00032280">
        <w:rPr>
          <w:rFonts w:ascii="Arial" w:hAnsi="Arial" w:cs="Arial"/>
        </w:rPr>
        <w:t>Détailler la politique de rétention,</w:t>
      </w:r>
    </w:p>
    <w:p w14:paraId="298D8653" w14:textId="77777777" w:rsidR="006118FD" w:rsidRPr="00032280" w:rsidRDefault="006118FD" w:rsidP="00F5588F">
      <w:pPr>
        <w:pStyle w:val="AMFDoctrineChapeau"/>
        <w:numPr>
          <w:ilvl w:val="0"/>
          <w:numId w:val="13"/>
        </w:numPr>
        <w:rPr>
          <w:rFonts w:ascii="Arial" w:hAnsi="Arial" w:cs="Arial"/>
          <w:i/>
        </w:rPr>
      </w:pPr>
      <w:r w:rsidRPr="00032280">
        <w:rPr>
          <w:rFonts w:ascii="Arial" w:hAnsi="Arial" w:cs="Arial"/>
        </w:rPr>
        <w:t>Préciser les modalités d’ajustement au risque a posteriori.</w:t>
      </w:r>
    </w:p>
    <w:p w14:paraId="3566DF44" w14:textId="77777777" w:rsidR="006118FD" w:rsidRPr="00032280" w:rsidRDefault="006118FD" w:rsidP="00F5588F">
      <w:pPr>
        <w:pStyle w:val="AMFDoctrineChapeau"/>
        <w:ind w:left="1080"/>
        <w:rPr>
          <w:rFonts w:ascii="Arial" w:hAnsi="Arial" w:cs="Arial"/>
          <w:i/>
        </w:rPr>
      </w:pPr>
    </w:p>
    <w:tbl>
      <w:tblPr>
        <w:tblStyle w:val="Grilledutableau"/>
        <w:tblW w:w="0" w:type="auto"/>
        <w:tblLook w:val="04A0" w:firstRow="1" w:lastRow="0" w:firstColumn="1" w:lastColumn="0" w:noHBand="0" w:noVBand="1"/>
      </w:tblPr>
      <w:tblGrid>
        <w:gridCol w:w="2627"/>
        <w:gridCol w:w="6429"/>
      </w:tblGrid>
      <w:tr w:rsidR="00032280" w:rsidRPr="00032280" w14:paraId="60E920A5" w14:textId="77777777" w:rsidTr="00EF1130">
        <w:tc>
          <w:tcPr>
            <w:tcW w:w="2660" w:type="dxa"/>
          </w:tcPr>
          <w:p w14:paraId="4690079F" w14:textId="77777777" w:rsidR="006118FD" w:rsidRPr="00032280" w:rsidRDefault="006118FD" w:rsidP="00F5588F">
            <w:pPr>
              <w:pStyle w:val="AMFDoctrineChapeau"/>
              <w:rPr>
                <w:rFonts w:ascii="Arial" w:hAnsi="Arial" w:cs="Arial"/>
                <w:b/>
              </w:rPr>
            </w:pPr>
            <w:r w:rsidRPr="00032280">
              <w:rPr>
                <w:rFonts w:ascii="Arial" w:hAnsi="Arial" w:cs="Arial"/>
                <w:b/>
              </w:rPr>
              <w:t>Procédures de versement</w:t>
            </w:r>
          </w:p>
        </w:tc>
        <w:tc>
          <w:tcPr>
            <w:tcW w:w="6552" w:type="dxa"/>
          </w:tcPr>
          <w:p w14:paraId="1E814963" w14:textId="77777777" w:rsidR="006118FD" w:rsidRPr="00032280" w:rsidRDefault="006118FD" w:rsidP="00F5588F">
            <w:pPr>
              <w:pStyle w:val="AMFDoctrineChapeau"/>
              <w:rPr>
                <w:rFonts w:ascii="Arial" w:hAnsi="Arial" w:cs="Arial"/>
                <w:b/>
              </w:rPr>
            </w:pPr>
            <w:r w:rsidRPr="00032280">
              <w:rPr>
                <w:rFonts w:ascii="Arial" w:hAnsi="Arial" w:cs="Arial"/>
                <w:b/>
              </w:rPr>
              <w:t>Explications</w:t>
            </w:r>
          </w:p>
        </w:tc>
      </w:tr>
      <w:tr w:rsidR="00032280" w:rsidRPr="00032280" w14:paraId="7698D1E1" w14:textId="77777777" w:rsidTr="00EF1130">
        <w:tc>
          <w:tcPr>
            <w:tcW w:w="2660" w:type="dxa"/>
          </w:tcPr>
          <w:p w14:paraId="6A96574B" w14:textId="77777777" w:rsidR="006118FD" w:rsidRPr="00032280" w:rsidRDefault="006118FD" w:rsidP="00F5588F">
            <w:pPr>
              <w:pStyle w:val="AMFDoctrineChapeau"/>
              <w:rPr>
                <w:rFonts w:ascii="Arial" w:hAnsi="Arial" w:cs="Arial"/>
              </w:rPr>
            </w:pPr>
            <w:r w:rsidRPr="00032280">
              <w:rPr>
                <w:rFonts w:ascii="Arial" w:hAnsi="Arial" w:cs="Arial"/>
              </w:rPr>
              <w:t xml:space="preserve">Part de rémunération variable versée en </w:t>
            </w:r>
            <w:r w:rsidRPr="00032280">
              <w:rPr>
                <w:rFonts w:ascii="Arial" w:hAnsi="Arial" w:cs="Arial"/>
              </w:rPr>
              <w:lastRenderedPageBreak/>
              <w:t>numéraire et en instruments financiers</w:t>
            </w:r>
          </w:p>
          <w:p w14:paraId="249FD408" w14:textId="77777777" w:rsidR="006118FD" w:rsidRPr="00032280" w:rsidRDefault="006118FD" w:rsidP="00F5588F">
            <w:pPr>
              <w:pStyle w:val="AMFDoctrineChapeau"/>
              <w:rPr>
                <w:rFonts w:ascii="Arial" w:hAnsi="Arial" w:cs="Arial"/>
              </w:rPr>
            </w:pPr>
          </w:p>
        </w:tc>
        <w:tc>
          <w:tcPr>
            <w:tcW w:w="6552" w:type="dxa"/>
          </w:tcPr>
          <w:p w14:paraId="2295ED15" w14:textId="2186E957" w:rsidR="006118FD" w:rsidRPr="00032280" w:rsidRDefault="006118FD" w:rsidP="00F5588F">
            <w:pPr>
              <w:pStyle w:val="AMFDoctrineChapeau"/>
              <w:rPr>
                <w:rFonts w:ascii="Arial" w:hAnsi="Arial" w:cs="Arial"/>
                <w:i/>
              </w:rPr>
            </w:pPr>
            <w:r w:rsidRPr="00032280">
              <w:rPr>
                <w:rFonts w:ascii="Arial" w:hAnsi="Arial" w:cs="Arial"/>
                <w:i/>
              </w:rPr>
              <w:lastRenderedPageBreak/>
              <w:t xml:space="preserve">Pour rappel, au moins 50 % de la composante variable de la rémunération, consiste en des parts ou des actions de </w:t>
            </w:r>
            <w:r w:rsidR="00DF3185" w:rsidRPr="00032280">
              <w:rPr>
                <w:rFonts w:ascii="Arial" w:hAnsi="Arial" w:cs="Arial"/>
                <w:i/>
              </w:rPr>
              <w:t>l’OPC</w:t>
            </w:r>
            <w:r w:rsidRPr="00032280">
              <w:rPr>
                <w:rFonts w:ascii="Arial" w:hAnsi="Arial" w:cs="Arial"/>
                <w:i/>
              </w:rPr>
              <w:t xml:space="preserve"> concerné, </w:t>
            </w:r>
            <w:r w:rsidRPr="00032280">
              <w:rPr>
                <w:rFonts w:ascii="Arial" w:hAnsi="Arial" w:cs="Arial"/>
                <w:i/>
              </w:rPr>
              <w:lastRenderedPageBreak/>
              <w:t>en une participation équivalente, ou en des instruments liés aux actions ou en des instruments non numéraires équivalents présentant des incitations aussi efficaces.</w:t>
            </w:r>
          </w:p>
          <w:p w14:paraId="6CB4FE9E" w14:textId="77777777" w:rsidR="006118FD" w:rsidRPr="00032280" w:rsidRDefault="006118FD" w:rsidP="00F5588F">
            <w:pPr>
              <w:pStyle w:val="AMFDoctrineChapeau"/>
              <w:rPr>
                <w:rFonts w:ascii="Arial" w:hAnsi="Arial" w:cs="Arial"/>
                <w:i/>
              </w:rPr>
            </w:pPr>
          </w:p>
        </w:tc>
      </w:tr>
      <w:tr w:rsidR="00032280" w:rsidRPr="00032280" w14:paraId="423F4734" w14:textId="77777777" w:rsidTr="00EF1130">
        <w:tc>
          <w:tcPr>
            <w:tcW w:w="2660" w:type="dxa"/>
          </w:tcPr>
          <w:p w14:paraId="5FB8A6E3" w14:textId="77777777" w:rsidR="006118FD" w:rsidRPr="00032280" w:rsidRDefault="006118FD" w:rsidP="00F5588F">
            <w:pPr>
              <w:pStyle w:val="AMFDoctrineChapeau"/>
              <w:rPr>
                <w:rFonts w:ascii="Arial" w:hAnsi="Arial" w:cs="Arial"/>
              </w:rPr>
            </w:pPr>
            <w:r w:rsidRPr="00032280">
              <w:rPr>
                <w:rFonts w:ascii="Arial" w:hAnsi="Arial" w:cs="Arial"/>
              </w:rPr>
              <w:lastRenderedPageBreak/>
              <w:t>Proportion de rémunération variable reportée</w:t>
            </w:r>
          </w:p>
        </w:tc>
        <w:tc>
          <w:tcPr>
            <w:tcW w:w="6552" w:type="dxa"/>
          </w:tcPr>
          <w:p w14:paraId="49E73FEF" w14:textId="77777777" w:rsidR="006118FD" w:rsidRPr="00032280" w:rsidRDefault="006118FD" w:rsidP="00F5588F">
            <w:pPr>
              <w:pStyle w:val="AMFDoctrineChapeau"/>
              <w:rPr>
                <w:rFonts w:ascii="Arial" w:hAnsi="Arial" w:cs="Arial"/>
                <w:i/>
              </w:rPr>
            </w:pPr>
            <w:r w:rsidRPr="00032280">
              <w:rPr>
                <w:rFonts w:ascii="Arial" w:hAnsi="Arial" w:cs="Arial"/>
                <w:i/>
              </w:rPr>
              <w:t xml:space="preserve">Pour rappel, au moins 40 % de la composante variable de la rémunération est reporté. </w:t>
            </w:r>
          </w:p>
          <w:p w14:paraId="478C9C20" w14:textId="77777777" w:rsidR="006118FD" w:rsidRPr="00032280" w:rsidRDefault="006118FD" w:rsidP="00F5588F">
            <w:pPr>
              <w:pStyle w:val="AMFDoctrineChapeau"/>
              <w:rPr>
                <w:rFonts w:ascii="Arial" w:hAnsi="Arial" w:cs="Arial"/>
                <w:i/>
              </w:rPr>
            </w:pPr>
          </w:p>
          <w:p w14:paraId="784E4B77" w14:textId="77777777" w:rsidR="006118FD" w:rsidRPr="00032280" w:rsidRDefault="006118FD" w:rsidP="00F5588F">
            <w:pPr>
              <w:pStyle w:val="AMFDoctrineChapeau"/>
              <w:rPr>
                <w:rFonts w:ascii="Arial" w:hAnsi="Arial" w:cs="Arial"/>
                <w:i/>
              </w:rPr>
            </w:pPr>
          </w:p>
          <w:p w14:paraId="6EB21E3F" w14:textId="77777777" w:rsidR="006118FD" w:rsidRPr="00032280" w:rsidRDefault="006118FD" w:rsidP="00F5588F">
            <w:pPr>
              <w:pStyle w:val="AMFDoctrineChapeau"/>
              <w:rPr>
                <w:rFonts w:ascii="Arial" w:hAnsi="Arial" w:cs="Arial"/>
                <w:i/>
              </w:rPr>
            </w:pPr>
          </w:p>
        </w:tc>
      </w:tr>
      <w:tr w:rsidR="00032280" w:rsidRPr="00032280" w14:paraId="2C7CE5F4" w14:textId="77777777" w:rsidTr="00EF1130">
        <w:tc>
          <w:tcPr>
            <w:tcW w:w="2660" w:type="dxa"/>
          </w:tcPr>
          <w:p w14:paraId="109B7A86" w14:textId="77777777" w:rsidR="006118FD" w:rsidRPr="00032280" w:rsidRDefault="006118FD" w:rsidP="00F5588F">
            <w:pPr>
              <w:pStyle w:val="AMFDoctrineChapeau"/>
              <w:rPr>
                <w:rFonts w:ascii="Arial" w:hAnsi="Arial" w:cs="Arial"/>
              </w:rPr>
            </w:pPr>
            <w:r w:rsidRPr="00032280">
              <w:rPr>
                <w:rFonts w:ascii="Arial" w:hAnsi="Arial" w:cs="Arial"/>
              </w:rPr>
              <w:t>Durée de report</w:t>
            </w:r>
          </w:p>
        </w:tc>
        <w:tc>
          <w:tcPr>
            <w:tcW w:w="6552" w:type="dxa"/>
          </w:tcPr>
          <w:p w14:paraId="37B817FC" w14:textId="2D016D5B" w:rsidR="006118FD" w:rsidRPr="00032280" w:rsidRDefault="006118FD" w:rsidP="00F5588F">
            <w:pPr>
              <w:pStyle w:val="AMFDoctrineChapeau"/>
              <w:rPr>
                <w:rFonts w:ascii="Arial" w:hAnsi="Arial" w:cs="Arial"/>
                <w:i/>
              </w:rPr>
            </w:pPr>
            <w:r w:rsidRPr="00032280">
              <w:rPr>
                <w:rFonts w:ascii="Arial" w:hAnsi="Arial" w:cs="Arial"/>
                <w:i/>
              </w:rPr>
              <w:t xml:space="preserve">Pour rappel, la durée de report est d’au moins </w:t>
            </w:r>
            <w:r w:rsidR="00D85BBB" w:rsidRPr="00032280">
              <w:rPr>
                <w:rFonts w:ascii="Arial" w:hAnsi="Arial" w:cs="Arial"/>
                <w:i/>
              </w:rPr>
              <w:t>trois (</w:t>
            </w:r>
            <w:r w:rsidRPr="00032280">
              <w:rPr>
                <w:rFonts w:ascii="Arial" w:hAnsi="Arial" w:cs="Arial"/>
                <w:i/>
              </w:rPr>
              <w:t>3</w:t>
            </w:r>
            <w:r w:rsidR="00D85BBB" w:rsidRPr="00032280">
              <w:rPr>
                <w:rFonts w:ascii="Arial" w:hAnsi="Arial" w:cs="Arial"/>
                <w:i/>
              </w:rPr>
              <w:t>)</w:t>
            </w:r>
            <w:r w:rsidRPr="00032280">
              <w:rPr>
                <w:rFonts w:ascii="Arial" w:hAnsi="Arial" w:cs="Arial"/>
                <w:i/>
              </w:rPr>
              <w:t xml:space="preserve"> ans.</w:t>
            </w:r>
            <w:r w:rsidRPr="00032280" w:rsidDel="00FD2DFC">
              <w:rPr>
                <w:rFonts w:ascii="Arial" w:hAnsi="Arial" w:cs="Arial"/>
                <w:i/>
              </w:rPr>
              <w:t xml:space="preserve"> </w:t>
            </w:r>
          </w:p>
        </w:tc>
      </w:tr>
      <w:tr w:rsidR="00032280" w:rsidRPr="00032280" w14:paraId="619BF7BF" w14:textId="77777777" w:rsidTr="00EF1130">
        <w:tc>
          <w:tcPr>
            <w:tcW w:w="2660" w:type="dxa"/>
          </w:tcPr>
          <w:p w14:paraId="4E8E9F73" w14:textId="77777777" w:rsidR="006118FD" w:rsidRPr="00032280" w:rsidRDefault="006118FD" w:rsidP="00F5588F">
            <w:pPr>
              <w:pStyle w:val="AMFDoctrineChapeau"/>
              <w:rPr>
                <w:rFonts w:ascii="Arial" w:hAnsi="Arial" w:cs="Arial"/>
              </w:rPr>
            </w:pPr>
            <w:r w:rsidRPr="00032280">
              <w:rPr>
                <w:rFonts w:ascii="Arial" w:hAnsi="Arial" w:cs="Arial"/>
              </w:rPr>
              <w:t xml:space="preserve">Détails de la politique de rétention, le cas échéant </w:t>
            </w:r>
          </w:p>
        </w:tc>
        <w:tc>
          <w:tcPr>
            <w:tcW w:w="6552" w:type="dxa"/>
          </w:tcPr>
          <w:p w14:paraId="5087E880" w14:textId="77777777" w:rsidR="006118FD" w:rsidRPr="00032280" w:rsidRDefault="006118FD" w:rsidP="00F5588F">
            <w:pPr>
              <w:pStyle w:val="AMFDoctrineChapeau"/>
              <w:rPr>
                <w:rFonts w:ascii="Arial" w:hAnsi="Arial" w:cs="Arial"/>
                <w:i/>
              </w:rPr>
            </w:pPr>
            <w:r w:rsidRPr="00032280">
              <w:rPr>
                <w:rFonts w:ascii="Arial" w:hAnsi="Arial" w:cs="Arial"/>
                <w:i/>
              </w:rPr>
              <w:t>Pour rappel, la période de rétention est la période durant laquelle la rémunération variable qui a déjà été acquise et versée sous forme d’instruments ne peut être vendue.</w:t>
            </w:r>
          </w:p>
          <w:p w14:paraId="08EF5BA8" w14:textId="77777777" w:rsidR="006118FD" w:rsidRPr="00032280" w:rsidRDefault="006118FD" w:rsidP="00F5588F">
            <w:pPr>
              <w:pStyle w:val="AMFDoctrineChapeau"/>
              <w:rPr>
                <w:rFonts w:ascii="Arial" w:hAnsi="Arial" w:cs="Arial"/>
                <w:i/>
              </w:rPr>
            </w:pPr>
          </w:p>
        </w:tc>
      </w:tr>
      <w:tr w:rsidR="00032280" w:rsidRPr="00032280" w14:paraId="485CB06C" w14:textId="77777777" w:rsidTr="00EF1130">
        <w:tc>
          <w:tcPr>
            <w:tcW w:w="2660" w:type="dxa"/>
          </w:tcPr>
          <w:p w14:paraId="377C51AC" w14:textId="77777777" w:rsidR="006118FD" w:rsidRPr="00032280" w:rsidRDefault="006118FD" w:rsidP="00F5588F">
            <w:pPr>
              <w:pStyle w:val="AMFDoctrineChapeau"/>
              <w:rPr>
                <w:rFonts w:ascii="Arial" w:hAnsi="Arial" w:cs="Arial"/>
              </w:rPr>
            </w:pPr>
            <w:r w:rsidRPr="00032280">
              <w:rPr>
                <w:rFonts w:ascii="Arial" w:hAnsi="Arial" w:cs="Arial"/>
              </w:rPr>
              <w:t>Modalité d’ajustement au risque a posteriori</w:t>
            </w:r>
          </w:p>
        </w:tc>
        <w:tc>
          <w:tcPr>
            <w:tcW w:w="6552" w:type="dxa"/>
          </w:tcPr>
          <w:p w14:paraId="375613EB" w14:textId="474DB4E6" w:rsidR="006118FD" w:rsidRPr="00032280" w:rsidRDefault="006118FD" w:rsidP="00F5588F">
            <w:pPr>
              <w:pStyle w:val="AMFDoctrineChapeau"/>
              <w:rPr>
                <w:rFonts w:ascii="Arial" w:hAnsi="Arial" w:cs="Arial"/>
                <w:i/>
              </w:rPr>
            </w:pPr>
            <w:r w:rsidRPr="00032280">
              <w:rPr>
                <w:rFonts w:ascii="Arial" w:hAnsi="Arial" w:cs="Arial"/>
                <w:i/>
              </w:rPr>
              <w:t xml:space="preserve">Pour rappel, la rémunération variable, y compris la part reportée, n'est payée ou acquise que si son montant est compatible avec la situation financière de la </w:t>
            </w:r>
            <w:r w:rsidR="00A4585D" w:rsidRPr="00032280">
              <w:rPr>
                <w:rFonts w:ascii="Arial" w:hAnsi="Arial" w:cs="Arial"/>
              </w:rPr>
              <w:t xml:space="preserve">Société de Gestion </w:t>
            </w:r>
            <w:r w:rsidR="00DF3185" w:rsidRPr="00032280">
              <w:rPr>
                <w:rFonts w:ascii="Arial" w:hAnsi="Arial" w:cs="Arial"/>
              </w:rPr>
              <w:t>d’OPC</w:t>
            </w:r>
            <w:r w:rsidRPr="00032280">
              <w:rPr>
                <w:rFonts w:ascii="Arial" w:hAnsi="Arial" w:cs="Arial"/>
                <w:i/>
              </w:rPr>
              <w:t xml:space="preserve"> et si elle est justifiée par les performances de l'unité opérationnelle, des portefeuilles qu’elle gère et de la personne concernée.</w:t>
            </w:r>
          </w:p>
          <w:p w14:paraId="7C46EF71" w14:textId="2ACD0903" w:rsidR="006118FD" w:rsidRPr="00032280" w:rsidRDefault="006118FD" w:rsidP="00F5588F">
            <w:pPr>
              <w:pStyle w:val="AMFDoctrineChapeau"/>
              <w:rPr>
                <w:rFonts w:ascii="Arial" w:hAnsi="Arial" w:cs="Arial"/>
                <w:i/>
              </w:rPr>
            </w:pPr>
            <w:r w:rsidRPr="00032280">
              <w:rPr>
                <w:rFonts w:ascii="Arial" w:hAnsi="Arial" w:cs="Arial"/>
                <w:i/>
              </w:rPr>
              <w:t xml:space="preserve">Le montant total des rémunérations variables est en général considérablement réduit lorsque la </w:t>
            </w:r>
            <w:r w:rsidR="004F5D37" w:rsidRPr="00032280">
              <w:rPr>
                <w:rFonts w:ascii="Arial" w:hAnsi="Arial" w:cs="Arial"/>
                <w:i/>
              </w:rPr>
              <w:t>Société de Gestion d’OPC</w:t>
            </w:r>
            <w:r w:rsidR="00D85BBB" w:rsidRPr="00032280">
              <w:rPr>
                <w:rFonts w:ascii="Arial" w:hAnsi="Arial" w:cs="Arial"/>
                <w:i/>
              </w:rPr>
              <w:t xml:space="preserve"> </w:t>
            </w:r>
            <w:r w:rsidRPr="00032280">
              <w:rPr>
                <w:rFonts w:ascii="Arial" w:hAnsi="Arial" w:cs="Arial"/>
                <w:i/>
              </w:rPr>
              <w:t>et/ou les portefeuilles qu’elle gère enregistrent des performances financières médiocres ou négatives.</w:t>
            </w:r>
          </w:p>
        </w:tc>
      </w:tr>
    </w:tbl>
    <w:p w14:paraId="26E8E824" w14:textId="77777777" w:rsidR="006118FD" w:rsidRPr="00032280" w:rsidRDefault="006118FD" w:rsidP="00F5588F">
      <w:pPr>
        <w:pStyle w:val="AMFDoctrineChapeau"/>
        <w:rPr>
          <w:rFonts w:ascii="Arial" w:hAnsi="Arial" w:cs="Arial"/>
          <w:i/>
        </w:rPr>
      </w:pPr>
    </w:p>
    <w:p w14:paraId="501E7CCD"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Gouvernance et CReation d’un comité de remuneration</w:t>
      </w:r>
    </w:p>
    <w:p w14:paraId="3CA6A881" w14:textId="21B5FA89" w:rsidR="006118FD" w:rsidRPr="00032280" w:rsidRDefault="006118FD" w:rsidP="00F5588F">
      <w:pPr>
        <w:pStyle w:val="AMFDoctrineChapeau"/>
        <w:rPr>
          <w:rFonts w:ascii="Arial" w:hAnsi="Arial" w:cs="Arial"/>
        </w:rPr>
      </w:pPr>
      <w:r w:rsidRPr="00032280">
        <w:rPr>
          <w:rFonts w:ascii="Arial" w:hAnsi="Arial" w:cs="Arial"/>
        </w:rPr>
        <w:t xml:space="preserve">La </w:t>
      </w:r>
      <w:r w:rsidR="00A4585D" w:rsidRPr="00032280">
        <w:rPr>
          <w:rFonts w:ascii="Arial" w:hAnsi="Arial" w:cs="Arial"/>
        </w:rPr>
        <w:t xml:space="preserve">Société de Gestion </w:t>
      </w:r>
      <w:r w:rsidR="00D85BBB" w:rsidRPr="00032280">
        <w:rPr>
          <w:rFonts w:ascii="Arial" w:hAnsi="Arial" w:cs="Arial"/>
        </w:rPr>
        <w:t xml:space="preserve">d’OPC </w:t>
      </w:r>
      <w:r w:rsidRPr="00032280">
        <w:rPr>
          <w:rFonts w:ascii="Arial" w:hAnsi="Arial" w:cs="Arial"/>
        </w:rPr>
        <w:t xml:space="preserve">déclare se conformer </w:t>
      </w:r>
      <w:r w:rsidR="000112E7" w:rsidRPr="00032280">
        <w:rPr>
          <w:rFonts w:ascii="Arial" w:hAnsi="Arial" w:cs="Arial"/>
        </w:rPr>
        <w:t xml:space="preserve">aux obligations en matière de </w:t>
      </w:r>
      <w:r w:rsidRPr="00032280">
        <w:rPr>
          <w:rFonts w:ascii="Arial" w:hAnsi="Arial" w:cs="Arial"/>
        </w:rPr>
        <w:t xml:space="preserve">gouvernance de la rémunération : </w:t>
      </w:r>
      <w:r w:rsidRPr="00032280">
        <w:rPr>
          <w:rFonts w:ascii="Arial" w:hAnsi="Arial" w:cs="Arial"/>
        </w:rPr>
        <w:tab/>
      </w:r>
    </w:p>
    <w:p w14:paraId="609B2325" w14:textId="77777777" w:rsidR="006118FD" w:rsidRPr="00032280" w:rsidRDefault="006118FD" w:rsidP="00F5588F">
      <w:pPr>
        <w:pStyle w:val="AMFDoctrineChapeau"/>
        <w:rPr>
          <w:rFonts w:ascii="Arial" w:hAnsi="Arial" w:cs="Arial"/>
        </w:rPr>
      </w:pPr>
    </w:p>
    <w:p w14:paraId="3AA02AD1" w14:textId="05EAFE0B" w:rsidR="006118FD" w:rsidRPr="00032280" w:rsidRDefault="006118FD" w:rsidP="00F5588F">
      <w:pPr>
        <w:pStyle w:val="AMFDoctrineChapeau"/>
        <w:rPr>
          <w:rFonts w:ascii="Arial" w:hAnsi="Arial" w:cs="Arial"/>
        </w:rPr>
      </w:pPr>
      <w:r w:rsidRPr="00032280">
        <w:rPr>
          <w:rFonts w:ascii="Arial" w:hAnsi="Arial" w:cs="Arial"/>
        </w:rPr>
        <w:t xml:space="preserve">Attestation de conformité   </w:t>
      </w:r>
      <w:sdt>
        <w:sdtPr>
          <w:rPr>
            <w:rFonts w:ascii="Arial" w:hAnsi="Arial" w:cs="Arial"/>
          </w:rPr>
          <w:id w:val="-1231385761"/>
          <w14:checkbox>
            <w14:checked w14:val="0"/>
            <w14:checkedState w14:val="2612" w14:font="MS Gothic"/>
            <w14:uncheckedState w14:val="2610" w14:font="MS Gothic"/>
          </w14:checkbox>
        </w:sdtPr>
        <w:sdtContent>
          <w:r w:rsidR="00D85BBB" w:rsidRPr="00032280">
            <w:rPr>
              <w:rFonts w:ascii="Segoe UI Symbol" w:eastAsia="MS Gothic" w:hAnsi="Segoe UI Symbol" w:cs="Segoe UI Symbol"/>
            </w:rPr>
            <w:t>☐</w:t>
          </w:r>
        </w:sdtContent>
      </w:sdt>
      <w:r w:rsidRPr="00032280">
        <w:rPr>
          <w:rFonts w:ascii="Arial" w:hAnsi="Arial" w:cs="Arial"/>
        </w:rPr>
        <w:tab/>
      </w:r>
    </w:p>
    <w:p w14:paraId="2D976EBE" w14:textId="77777777" w:rsidR="006118FD" w:rsidRPr="00032280" w:rsidRDefault="006118FD" w:rsidP="00F5588F">
      <w:pPr>
        <w:pStyle w:val="AMFDoctrineChapeau"/>
        <w:rPr>
          <w:rFonts w:ascii="Arial" w:hAnsi="Arial" w:cs="Arial"/>
        </w:rPr>
      </w:pPr>
    </w:p>
    <w:p w14:paraId="14D89818"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Alignement sur le risque</w:t>
      </w:r>
    </w:p>
    <w:p w14:paraId="544F8A30" w14:textId="3C1F0D33" w:rsidR="006118FD" w:rsidRPr="00032280" w:rsidRDefault="006118FD" w:rsidP="00F5588F">
      <w:pPr>
        <w:pStyle w:val="AMFDoctrineChapeau"/>
        <w:rPr>
          <w:rFonts w:ascii="Arial" w:hAnsi="Arial" w:cs="Arial"/>
        </w:rPr>
      </w:pPr>
      <w:r w:rsidRPr="00032280">
        <w:rPr>
          <w:rFonts w:ascii="Arial" w:hAnsi="Arial" w:cs="Arial"/>
        </w:rPr>
        <w:t>Indiquer si la société a mis en place une politique de pensions discrétionnaires (y compris lors de départ(s)) et une politique d’interdiction de couverture</w:t>
      </w:r>
      <w:r w:rsidR="00A347B7" w:rsidRPr="00032280">
        <w:rPr>
          <w:rFonts w:ascii="Arial" w:hAnsi="Arial" w:cs="Arial"/>
        </w:rPr>
        <w:t>.</w:t>
      </w:r>
    </w:p>
    <w:p w14:paraId="0E4A3652" w14:textId="77777777" w:rsidR="00A347B7" w:rsidRPr="00032280" w:rsidRDefault="00A347B7" w:rsidP="00F5588F">
      <w:pPr>
        <w:pStyle w:val="AMFDoctrineChapeau"/>
        <w:rPr>
          <w:rFonts w:ascii="Arial" w:hAnsi="Arial" w:cs="Arial"/>
        </w:rPr>
      </w:pPr>
    </w:p>
    <w:p w14:paraId="0A75397E" w14:textId="77777777" w:rsidR="006118FD" w:rsidRPr="00032280" w:rsidRDefault="006118FD" w:rsidP="00F5588F">
      <w:pPr>
        <w:pStyle w:val="AMFDoctrineChapeau"/>
        <w:rPr>
          <w:rFonts w:ascii="Arial" w:hAnsi="Arial" w:cs="Arial"/>
        </w:rPr>
      </w:pPr>
      <w:r w:rsidRPr="00032280">
        <w:rPr>
          <w:rFonts w:ascii="Arial" w:hAnsi="Arial" w:cs="Arial"/>
        </w:rPr>
        <w:t>En justifier le cas échéant la conformité.</w:t>
      </w:r>
    </w:p>
    <w:p w14:paraId="54F2A709" w14:textId="77777777" w:rsidR="006118FD" w:rsidRPr="00032280" w:rsidRDefault="006118FD" w:rsidP="00F5588F">
      <w:pPr>
        <w:pStyle w:val="AMFDoctrineChapeau"/>
        <w:rPr>
          <w:rFonts w:ascii="Arial" w:hAnsi="Arial" w:cs="Arial"/>
        </w:rPr>
      </w:pPr>
    </w:p>
    <w:p w14:paraId="7BFEF7E1" w14:textId="505B60D1" w:rsidR="006118FD" w:rsidRPr="00032280" w:rsidRDefault="006118FD" w:rsidP="00F5588F">
      <w:pPr>
        <w:pStyle w:val="AMFDoctrineChapeau"/>
        <w:rPr>
          <w:rFonts w:ascii="Arial" w:hAnsi="Arial" w:cs="Arial"/>
        </w:rPr>
      </w:pPr>
      <w:r w:rsidRPr="00032280">
        <w:rPr>
          <w:rFonts w:ascii="Arial" w:hAnsi="Arial" w:cs="Arial"/>
        </w:rPr>
        <w:t xml:space="preserve">La </w:t>
      </w:r>
      <w:r w:rsidR="00A4585D" w:rsidRPr="00032280">
        <w:rPr>
          <w:rFonts w:ascii="Arial" w:hAnsi="Arial" w:cs="Arial"/>
        </w:rPr>
        <w:t xml:space="preserve">Société de Gestion </w:t>
      </w:r>
      <w:r w:rsidR="00A347B7" w:rsidRPr="00032280">
        <w:rPr>
          <w:rFonts w:ascii="Arial" w:hAnsi="Arial" w:cs="Arial"/>
        </w:rPr>
        <w:t>d’OPC</w:t>
      </w:r>
      <w:r w:rsidRPr="00032280">
        <w:rPr>
          <w:rFonts w:ascii="Arial" w:hAnsi="Arial" w:cs="Arial"/>
        </w:rPr>
        <w:t xml:space="preserve"> a mis en place une politique de pensions discrétionnaires (y compris lors de départs) et interdit toute forme de couverture des variations de rémunération induites par les instruments de paiements :</w:t>
      </w:r>
      <w:r w:rsidRPr="00032280">
        <w:rPr>
          <w:rFonts w:ascii="Arial" w:hAnsi="Arial" w:cs="Arial"/>
        </w:rPr>
        <w:tab/>
      </w:r>
      <w:r w:rsidRPr="00032280">
        <w:rPr>
          <w:rFonts w:ascii="Arial" w:hAnsi="Arial" w:cs="Arial"/>
        </w:rPr>
        <w:tab/>
      </w:r>
    </w:p>
    <w:p w14:paraId="7F787D5A" w14:textId="77777777" w:rsidR="006118FD" w:rsidRPr="00032280" w:rsidRDefault="006118FD" w:rsidP="00F5588F">
      <w:pPr>
        <w:pStyle w:val="AMFDoctrineChapeau"/>
        <w:rPr>
          <w:rFonts w:ascii="Arial" w:hAnsi="Arial" w:cs="Arial"/>
        </w:rPr>
      </w:pPr>
      <w:r w:rsidRPr="00032280">
        <w:rPr>
          <w:rFonts w:ascii="Arial" w:hAnsi="Arial" w:cs="Arial"/>
        </w:rPr>
        <w:t xml:space="preserve">Oui </w:t>
      </w:r>
      <w:sdt>
        <w:sdtPr>
          <w:rPr>
            <w:rFonts w:ascii="Arial" w:hAnsi="Arial" w:cs="Arial"/>
          </w:rPr>
          <w:id w:val="-2098778259"/>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r w:rsidRPr="00032280">
        <w:rPr>
          <w:rFonts w:ascii="Arial" w:hAnsi="Arial" w:cs="Arial"/>
        </w:rPr>
        <w:tab/>
      </w:r>
      <w:r w:rsidRPr="00032280">
        <w:rPr>
          <w:rFonts w:ascii="Arial" w:hAnsi="Arial" w:cs="Arial"/>
        </w:rPr>
        <w:tab/>
      </w:r>
      <w:r w:rsidRPr="00032280">
        <w:rPr>
          <w:rFonts w:ascii="Arial" w:hAnsi="Arial" w:cs="Arial"/>
        </w:rPr>
        <w:tab/>
      </w:r>
      <w:r w:rsidRPr="00032280">
        <w:rPr>
          <w:rFonts w:ascii="Arial" w:hAnsi="Arial" w:cs="Arial"/>
        </w:rPr>
        <w:tab/>
        <w:t xml:space="preserve">Non </w:t>
      </w:r>
      <w:sdt>
        <w:sdtPr>
          <w:rPr>
            <w:rFonts w:ascii="Arial" w:hAnsi="Arial" w:cs="Arial"/>
          </w:rPr>
          <w:id w:val="-1144350540"/>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p>
    <w:p w14:paraId="4C6DE765"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Reporting</w:t>
      </w:r>
    </w:p>
    <w:p w14:paraId="2F52F7B7" w14:textId="213F1CEF" w:rsidR="006118FD" w:rsidRPr="00032280" w:rsidRDefault="006118FD" w:rsidP="00F5588F">
      <w:pPr>
        <w:pStyle w:val="AMFDoctrineChapeau"/>
        <w:rPr>
          <w:rFonts w:ascii="Arial" w:hAnsi="Arial" w:cs="Arial"/>
          <w:bCs/>
        </w:rPr>
      </w:pPr>
      <w:r w:rsidRPr="00032280">
        <w:rPr>
          <w:rFonts w:ascii="Arial" w:hAnsi="Arial" w:cs="Arial"/>
          <w:bCs/>
        </w:rPr>
        <w:t xml:space="preserve">La </w:t>
      </w:r>
      <w:r w:rsidR="00A4585D" w:rsidRPr="00032280">
        <w:rPr>
          <w:rFonts w:ascii="Arial" w:hAnsi="Arial" w:cs="Arial"/>
          <w:bCs/>
        </w:rPr>
        <w:t xml:space="preserve">Société de Gestion </w:t>
      </w:r>
      <w:r w:rsidR="00A347B7" w:rsidRPr="00032280">
        <w:rPr>
          <w:rFonts w:ascii="Arial" w:hAnsi="Arial" w:cs="Arial"/>
          <w:bCs/>
        </w:rPr>
        <w:t>d’OPC</w:t>
      </w:r>
      <w:r w:rsidRPr="00032280">
        <w:rPr>
          <w:rFonts w:ascii="Arial" w:hAnsi="Arial" w:cs="Arial"/>
          <w:bCs/>
        </w:rPr>
        <w:t xml:space="preserve"> déclare se conformer ou avoir pris toutes les mesures nécessaires pour se conformer aux exigences de publication, prévues </w:t>
      </w:r>
      <w:r w:rsidR="00C84A82" w:rsidRPr="00032280">
        <w:rPr>
          <w:rFonts w:ascii="Arial" w:hAnsi="Arial" w:cs="Arial"/>
          <w:bCs/>
        </w:rPr>
        <w:t>par le</w:t>
      </w:r>
      <w:r w:rsidRPr="00032280">
        <w:rPr>
          <w:rFonts w:ascii="Arial" w:hAnsi="Arial" w:cs="Arial"/>
          <w:bCs/>
        </w:rPr>
        <w:t xml:space="preserve"> règlement général de l</w:t>
      </w:r>
      <w:r w:rsidR="00A347B7" w:rsidRPr="00032280">
        <w:rPr>
          <w:rFonts w:ascii="Arial" w:hAnsi="Arial" w:cs="Arial"/>
          <w:bCs/>
        </w:rPr>
        <w:t>a COSUMAF</w:t>
      </w:r>
      <w:r w:rsidRPr="00032280">
        <w:rPr>
          <w:rFonts w:ascii="Arial" w:hAnsi="Arial" w:cs="Arial"/>
          <w:bCs/>
        </w:rPr>
        <w:t>:</w:t>
      </w:r>
      <w:r w:rsidRPr="00032280">
        <w:rPr>
          <w:rFonts w:ascii="Arial" w:hAnsi="Arial" w:cs="Arial"/>
          <w:bCs/>
        </w:rPr>
        <w:tab/>
      </w:r>
    </w:p>
    <w:p w14:paraId="1CF60225" w14:textId="77777777" w:rsidR="006118FD" w:rsidRPr="00032280" w:rsidRDefault="006118FD" w:rsidP="00F5588F">
      <w:pPr>
        <w:pStyle w:val="AMFDoctrineChapeau"/>
        <w:rPr>
          <w:rFonts w:ascii="Arial" w:hAnsi="Arial" w:cs="Arial"/>
          <w:bCs/>
        </w:rPr>
      </w:pPr>
    </w:p>
    <w:p w14:paraId="24BD170A" w14:textId="77777777" w:rsidR="006118FD" w:rsidRPr="00032280" w:rsidRDefault="006118FD" w:rsidP="00F5588F">
      <w:pPr>
        <w:pStyle w:val="AMFDoctrineChapeau"/>
        <w:rPr>
          <w:rFonts w:ascii="Arial" w:hAnsi="Arial" w:cs="Arial"/>
        </w:rPr>
      </w:pPr>
      <w:r w:rsidRPr="00032280">
        <w:rPr>
          <w:rFonts w:ascii="Arial" w:hAnsi="Arial" w:cs="Arial"/>
        </w:rPr>
        <w:t xml:space="preserve">Attestation de conformité   </w:t>
      </w:r>
      <w:sdt>
        <w:sdtPr>
          <w:rPr>
            <w:rFonts w:ascii="Arial" w:hAnsi="Arial" w:cs="Arial"/>
          </w:rPr>
          <w:id w:val="1798334410"/>
          <w14:checkbox>
            <w14:checked w14:val="0"/>
            <w14:checkedState w14:val="2612" w14:font="MS Gothic"/>
            <w14:uncheckedState w14:val="2610" w14:font="MS Gothic"/>
          </w14:checkbox>
        </w:sdtPr>
        <w:sdtContent>
          <w:r w:rsidRPr="00032280">
            <w:rPr>
              <w:rFonts w:ascii="Segoe UI Symbol" w:hAnsi="Segoe UI Symbol" w:cs="Segoe UI Symbol"/>
            </w:rPr>
            <w:t>☐</w:t>
          </w:r>
        </w:sdtContent>
      </w:sdt>
      <w:r w:rsidRPr="00032280">
        <w:rPr>
          <w:rFonts w:ascii="Arial" w:hAnsi="Arial" w:cs="Arial"/>
        </w:rPr>
        <w:tab/>
      </w:r>
    </w:p>
    <w:p w14:paraId="0529AD0F"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Points d’attention</w:t>
      </w:r>
    </w:p>
    <w:p w14:paraId="2AE0C46F" w14:textId="25477B60" w:rsidR="006118FD" w:rsidRPr="00032280" w:rsidRDefault="006118FD" w:rsidP="00F5588F">
      <w:pPr>
        <w:pStyle w:val="AMFDoctrineChapeau"/>
        <w:rPr>
          <w:rFonts w:ascii="Arial" w:hAnsi="Arial" w:cs="Arial"/>
          <w:bCs/>
        </w:rPr>
      </w:pPr>
      <w:r w:rsidRPr="00032280">
        <w:rPr>
          <w:rFonts w:ascii="Arial" w:hAnsi="Arial" w:cs="Arial"/>
          <w:bCs/>
        </w:rPr>
        <w:t>Indiquer tout élément à porter à la connaissance de l</w:t>
      </w:r>
      <w:r w:rsidR="00A347B7" w:rsidRPr="00032280">
        <w:rPr>
          <w:rFonts w:ascii="Arial" w:hAnsi="Arial" w:cs="Arial"/>
          <w:bCs/>
        </w:rPr>
        <w:t>a COSUMAF</w:t>
      </w:r>
      <w:r w:rsidRPr="00032280">
        <w:rPr>
          <w:rFonts w:ascii="Arial" w:hAnsi="Arial" w:cs="Arial"/>
          <w:bCs/>
        </w:rPr>
        <w:t xml:space="preserve"> en ce qui concerne les rémunérations.</w:t>
      </w:r>
    </w:p>
    <w:p w14:paraId="259638B2" w14:textId="77777777" w:rsidR="006118FD" w:rsidRPr="00032280" w:rsidRDefault="006118FD" w:rsidP="00F5588F">
      <w:pPr>
        <w:pStyle w:val="AMFDoctrineChapeau"/>
        <w:rPr>
          <w:rFonts w:ascii="Arial" w:hAnsi="Arial" w:cs="Arial"/>
          <w:i/>
        </w:rPr>
      </w:pPr>
    </w:p>
    <w:p w14:paraId="4220D57B" w14:textId="77777777" w:rsidR="00E546CF" w:rsidRDefault="00E546CF" w:rsidP="006668D3">
      <w:pPr>
        <w:pStyle w:val="AMFDoctrineChapeau"/>
        <w:rPr>
          <w:rFonts w:ascii="Arial" w:hAnsi="Arial" w:cs="Arial"/>
        </w:rPr>
      </w:pPr>
    </w:p>
    <w:p w14:paraId="0412216F" w14:textId="0F19244A" w:rsidR="006118FD" w:rsidRPr="00E546CF" w:rsidRDefault="00E546CF" w:rsidP="006668D3">
      <w:pPr>
        <w:pStyle w:val="AMFDoctrineChapeau"/>
        <w:rPr>
          <w:rFonts w:ascii="Arial" w:hAnsi="Arial" w:cs="Arial"/>
          <w:b/>
          <w:i/>
        </w:rPr>
      </w:pPr>
      <w:r w:rsidRPr="00E546CF">
        <w:rPr>
          <w:rFonts w:ascii="Arial" w:hAnsi="Arial" w:cs="Arial"/>
          <w:b/>
        </w:rPr>
        <w:lastRenderedPageBreak/>
        <w:t>SECTION 3.L – COMMERCIALISATION</w:t>
      </w:r>
    </w:p>
    <w:p w14:paraId="7190C718" w14:textId="77777777" w:rsidR="006118FD" w:rsidRPr="00032280" w:rsidRDefault="006118FD" w:rsidP="00F5588F">
      <w:pPr>
        <w:pStyle w:val="AMFDoctrineChapeau"/>
        <w:rPr>
          <w:rFonts w:ascii="Arial" w:hAnsi="Arial" w:cs="Arial"/>
        </w:rPr>
      </w:pPr>
    </w:p>
    <w:p w14:paraId="5A32C9B2" w14:textId="3E299D35" w:rsidR="006118FD" w:rsidRPr="00032280" w:rsidRDefault="006118FD" w:rsidP="00F5588F">
      <w:pPr>
        <w:numPr>
          <w:ilvl w:val="0"/>
          <w:numId w:val="31"/>
        </w:numPr>
        <w:ind w:left="360"/>
        <w:jc w:val="both"/>
        <w:rPr>
          <w:rFonts w:ascii="Arial" w:hAnsi="Arial" w:cs="Arial"/>
          <w:sz w:val="20"/>
          <w:szCs w:val="20"/>
        </w:rPr>
      </w:pPr>
      <w:r w:rsidRPr="00032280">
        <w:rPr>
          <w:rFonts w:ascii="Arial" w:hAnsi="Arial" w:cs="Arial"/>
          <w:sz w:val="20"/>
          <w:szCs w:val="20"/>
        </w:rPr>
        <w:t xml:space="preserve">COMMERCIALISATION DES PRODUITS DE LA SOCIETE DE GESTION </w:t>
      </w:r>
      <w:r w:rsidR="00A347B7" w:rsidRPr="00032280">
        <w:rPr>
          <w:rFonts w:ascii="Arial" w:hAnsi="Arial" w:cs="Arial"/>
          <w:sz w:val="20"/>
          <w:szCs w:val="20"/>
        </w:rPr>
        <w:t>D’OPC</w:t>
      </w:r>
    </w:p>
    <w:p w14:paraId="6970AAAC" w14:textId="77777777" w:rsidR="006118FD" w:rsidRPr="00032280" w:rsidRDefault="006118FD" w:rsidP="00F5588F">
      <w:pPr>
        <w:pStyle w:val="AMFDoctrineChapeau"/>
        <w:rPr>
          <w:rFonts w:ascii="Arial" w:hAnsi="Arial" w:cs="Arial"/>
          <w:b/>
          <w:u w:val="single"/>
        </w:rPr>
      </w:pPr>
    </w:p>
    <w:p w14:paraId="22506FBD" w14:textId="25187699" w:rsidR="006118FD" w:rsidRPr="00032280" w:rsidRDefault="006118FD" w:rsidP="00F5588F">
      <w:pPr>
        <w:pStyle w:val="AMFDoctrineChapeau"/>
        <w:rPr>
          <w:rFonts w:ascii="Arial" w:hAnsi="Arial" w:cs="Arial"/>
        </w:rPr>
      </w:pPr>
      <w:r w:rsidRPr="00032280">
        <w:rPr>
          <w:rFonts w:ascii="Arial" w:hAnsi="Arial" w:cs="Arial"/>
        </w:rPr>
        <w:t xml:space="preserve">Le programme d’activité doit préciser l’organisation de la </w:t>
      </w:r>
      <w:r w:rsidR="00A4585D" w:rsidRPr="00032280">
        <w:rPr>
          <w:rFonts w:ascii="Arial" w:hAnsi="Arial" w:cs="Arial"/>
        </w:rPr>
        <w:t xml:space="preserve">Société de Gestion </w:t>
      </w:r>
      <w:r w:rsidR="00A347B7" w:rsidRPr="00032280">
        <w:rPr>
          <w:rFonts w:ascii="Arial" w:hAnsi="Arial" w:cs="Arial"/>
        </w:rPr>
        <w:t xml:space="preserve">d’OPC </w:t>
      </w:r>
      <w:r w:rsidRPr="00032280">
        <w:rPr>
          <w:rFonts w:ascii="Arial" w:hAnsi="Arial" w:cs="Arial"/>
        </w:rPr>
        <w:t>pour la distribution des produits dont elle assure la gestion. </w:t>
      </w:r>
    </w:p>
    <w:p w14:paraId="02DB64AE" w14:textId="77777777" w:rsidR="006118FD" w:rsidRPr="00032280" w:rsidRDefault="006118FD" w:rsidP="00F5588F">
      <w:pPr>
        <w:pStyle w:val="AMFDoctrineChapeau"/>
        <w:rPr>
          <w:rFonts w:ascii="Arial" w:hAnsi="Arial" w:cs="Arial"/>
        </w:rPr>
      </w:pPr>
    </w:p>
    <w:p w14:paraId="3ED2E60A" w14:textId="2773FBB7" w:rsidR="00A347B7" w:rsidRPr="00032280" w:rsidRDefault="006118FD" w:rsidP="00F5588F">
      <w:pPr>
        <w:pStyle w:val="AMFDoctrineChapeau"/>
        <w:rPr>
          <w:rFonts w:ascii="Arial" w:hAnsi="Arial" w:cs="Arial"/>
          <w:b/>
          <w:i/>
        </w:rPr>
      </w:pPr>
      <w:r w:rsidRPr="00032280">
        <w:rPr>
          <w:rFonts w:ascii="Arial" w:hAnsi="Arial" w:cs="Arial"/>
          <w:b/>
          <w:i/>
        </w:rPr>
        <w:t xml:space="preserve">Commercialisation en direct par la </w:t>
      </w:r>
      <w:r w:rsidR="00A4585D" w:rsidRPr="00032280">
        <w:rPr>
          <w:rFonts w:ascii="Arial" w:hAnsi="Arial" w:cs="Arial"/>
          <w:b/>
          <w:i/>
        </w:rPr>
        <w:t xml:space="preserve">Société de Gestion </w:t>
      </w:r>
      <w:r w:rsidR="00A347B7" w:rsidRPr="00032280">
        <w:rPr>
          <w:rFonts w:ascii="Arial" w:hAnsi="Arial" w:cs="Arial"/>
          <w:b/>
          <w:i/>
        </w:rPr>
        <w:t>d’OPC</w:t>
      </w:r>
    </w:p>
    <w:p w14:paraId="35B21179" w14:textId="42EAA543" w:rsidR="006118FD" w:rsidRPr="00032280" w:rsidRDefault="006118FD" w:rsidP="00F5588F">
      <w:pPr>
        <w:pStyle w:val="AMFDoctrineChapeau"/>
        <w:rPr>
          <w:rFonts w:ascii="Arial" w:hAnsi="Arial" w:cs="Arial"/>
        </w:rPr>
      </w:pPr>
      <w:r w:rsidRPr="00032280">
        <w:rPr>
          <w:rFonts w:ascii="Arial" w:hAnsi="Arial" w:cs="Arial"/>
        </w:rPr>
        <w:t> </w:t>
      </w:r>
    </w:p>
    <w:tbl>
      <w:tblPr>
        <w:tblW w:w="5000" w:type="pct"/>
        <w:tblCellMar>
          <w:left w:w="70" w:type="dxa"/>
          <w:right w:w="70" w:type="dxa"/>
        </w:tblCellMar>
        <w:tblLook w:val="0000" w:firstRow="0" w:lastRow="0" w:firstColumn="0" w:lastColumn="0" w:noHBand="0" w:noVBand="0"/>
      </w:tblPr>
      <w:tblGrid>
        <w:gridCol w:w="1817"/>
        <w:gridCol w:w="1816"/>
        <w:gridCol w:w="1816"/>
        <w:gridCol w:w="3597"/>
      </w:tblGrid>
      <w:tr w:rsidR="00032280" w:rsidRPr="00032280" w14:paraId="5DD9F2B3" w14:textId="77777777" w:rsidTr="00EF1130">
        <w:trPr>
          <w:trHeight w:val="868"/>
        </w:trPr>
        <w:tc>
          <w:tcPr>
            <w:tcW w:w="1004" w:type="pct"/>
            <w:tcBorders>
              <w:top w:val="single" w:sz="8" w:space="0" w:color="auto"/>
              <w:left w:val="single" w:sz="8" w:space="0" w:color="auto"/>
              <w:bottom w:val="single" w:sz="4" w:space="0" w:color="auto"/>
              <w:right w:val="single" w:sz="8" w:space="0" w:color="auto"/>
            </w:tcBorders>
            <w:shd w:val="clear" w:color="auto" w:fill="auto"/>
            <w:vAlign w:val="center"/>
          </w:tcPr>
          <w:p w14:paraId="0B551386" w14:textId="77777777" w:rsidR="006118FD" w:rsidRPr="00032280" w:rsidRDefault="006118FD" w:rsidP="00F5588F">
            <w:pPr>
              <w:pStyle w:val="AMFDoctrineChapeau"/>
              <w:rPr>
                <w:rFonts w:ascii="Arial" w:hAnsi="Arial" w:cs="Arial"/>
              </w:rPr>
            </w:pPr>
            <w:r w:rsidRPr="00032280">
              <w:rPr>
                <w:rFonts w:ascii="Arial" w:hAnsi="Arial" w:cs="Arial"/>
              </w:rPr>
              <w:t>Produits</w:t>
            </w:r>
          </w:p>
        </w:tc>
        <w:tc>
          <w:tcPr>
            <w:tcW w:w="1004" w:type="pct"/>
            <w:tcBorders>
              <w:top w:val="single" w:sz="8" w:space="0" w:color="auto"/>
              <w:left w:val="nil"/>
              <w:bottom w:val="single" w:sz="4" w:space="0" w:color="auto"/>
              <w:right w:val="single" w:sz="8" w:space="0" w:color="auto"/>
            </w:tcBorders>
            <w:shd w:val="clear" w:color="auto" w:fill="auto"/>
            <w:vAlign w:val="center"/>
          </w:tcPr>
          <w:p w14:paraId="59DAA783" w14:textId="77777777" w:rsidR="006118FD" w:rsidRPr="00032280" w:rsidRDefault="006118FD" w:rsidP="00F5588F">
            <w:pPr>
              <w:pStyle w:val="AMFDoctrineChapeau"/>
              <w:rPr>
                <w:rFonts w:ascii="Arial" w:hAnsi="Arial" w:cs="Arial"/>
              </w:rPr>
            </w:pPr>
            <w:r w:rsidRPr="00032280">
              <w:rPr>
                <w:rFonts w:ascii="Arial" w:hAnsi="Arial" w:cs="Arial"/>
              </w:rPr>
              <w:t>Clientèle visée</w:t>
            </w:r>
          </w:p>
        </w:tc>
        <w:tc>
          <w:tcPr>
            <w:tcW w:w="1004" w:type="pct"/>
            <w:tcBorders>
              <w:top w:val="single" w:sz="8" w:space="0" w:color="auto"/>
              <w:left w:val="nil"/>
              <w:bottom w:val="single" w:sz="4" w:space="0" w:color="auto"/>
              <w:right w:val="single" w:sz="8" w:space="0" w:color="auto"/>
            </w:tcBorders>
            <w:shd w:val="clear" w:color="auto" w:fill="auto"/>
            <w:vAlign w:val="center"/>
          </w:tcPr>
          <w:p w14:paraId="34593065" w14:textId="77777777" w:rsidR="006118FD" w:rsidRPr="00032280" w:rsidRDefault="006118FD" w:rsidP="00F5588F">
            <w:pPr>
              <w:pStyle w:val="AMFDoctrineChapeau"/>
              <w:rPr>
                <w:rFonts w:ascii="Arial" w:hAnsi="Arial" w:cs="Arial"/>
              </w:rPr>
            </w:pPr>
            <w:r w:rsidRPr="00032280">
              <w:rPr>
                <w:rFonts w:ascii="Arial" w:hAnsi="Arial" w:cs="Arial"/>
              </w:rPr>
              <w:t>Origine de la clientèle (relations des dirigeants, via des intermédiaires…)</w:t>
            </w:r>
          </w:p>
        </w:tc>
        <w:tc>
          <w:tcPr>
            <w:tcW w:w="1988" w:type="pct"/>
            <w:tcBorders>
              <w:top w:val="single" w:sz="8" w:space="0" w:color="auto"/>
              <w:left w:val="nil"/>
              <w:bottom w:val="single" w:sz="4" w:space="0" w:color="auto"/>
              <w:right w:val="single" w:sz="8" w:space="0" w:color="auto"/>
            </w:tcBorders>
            <w:shd w:val="clear" w:color="auto" w:fill="auto"/>
            <w:vAlign w:val="center"/>
          </w:tcPr>
          <w:p w14:paraId="5CA26A6E" w14:textId="77777777" w:rsidR="006118FD" w:rsidRPr="00032280" w:rsidRDefault="006118FD" w:rsidP="00F5588F">
            <w:pPr>
              <w:pStyle w:val="AMFDoctrineChapeau"/>
              <w:rPr>
                <w:rFonts w:ascii="Arial" w:hAnsi="Arial" w:cs="Arial"/>
              </w:rPr>
            </w:pPr>
            <w:r w:rsidRPr="00032280">
              <w:rPr>
                <w:rFonts w:ascii="Arial" w:hAnsi="Arial" w:cs="Arial"/>
              </w:rPr>
              <w:t>Documentation envoyée et suivi de la clientèle (périodicité des envois, validation de la documentation…)</w:t>
            </w:r>
          </w:p>
        </w:tc>
      </w:tr>
      <w:tr w:rsidR="00032280" w:rsidRPr="00032280" w14:paraId="7C413447" w14:textId="77777777" w:rsidTr="00EF1130">
        <w:trPr>
          <w:trHeight w:val="715"/>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D4096B8" w14:textId="77777777" w:rsidR="006118FD" w:rsidRPr="00032280" w:rsidRDefault="006118FD" w:rsidP="00F5588F">
            <w:pPr>
              <w:pStyle w:val="AMFDoctrineChapeau"/>
              <w:rPr>
                <w:rFonts w:ascii="Arial" w:hAnsi="Arial" w:cs="Arial"/>
              </w:rPr>
            </w:pPr>
            <w:r w:rsidRPr="00032280">
              <w:rPr>
                <w:rFonts w:ascii="Arial" w:hAnsi="Arial" w:cs="Arial"/>
              </w:rPr>
              <w:t>Produits accessibles à une clientèle non professionnelle</w:t>
            </w:r>
            <w:r w:rsidRPr="00032280">
              <w:rPr>
                <w:rFonts w:ascii="Arial" w:hAnsi="Arial" w:cs="Arial"/>
                <w:vertAlign w:val="superscript"/>
              </w:rPr>
              <w:footnoteReference w:id="1"/>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01E2D495"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6021365"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AEFD88"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51DFFF11" w14:textId="77777777" w:rsidTr="00EF1130">
        <w:trPr>
          <w:trHeight w:val="270"/>
        </w:trPr>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6C7F7AE1" w14:textId="77777777" w:rsidR="006118FD" w:rsidRPr="00032280" w:rsidRDefault="006118FD" w:rsidP="00F5588F">
            <w:pPr>
              <w:pStyle w:val="AMFDoctrineChapeau"/>
              <w:rPr>
                <w:rFonts w:ascii="Arial" w:hAnsi="Arial" w:cs="Arial"/>
              </w:rPr>
            </w:pPr>
            <w:r w:rsidRPr="00032280">
              <w:rPr>
                <w:rFonts w:ascii="Arial" w:hAnsi="Arial" w:cs="Arial"/>
              </w:rPr>
              <w:t>Produits réservés à une clientèle professionnelle</w:t>
            </w:r>
            <w:r w:rsidRPr="00032280">
              <w:rPr>
                <w:rFonts w:ascii="Arial" w:hAnsi="Arial" w:cs="Arial"/>
                <w:vertAlign w:val="superscript"/>
              </w:rPr>
              <w:footnoteReference w:id="2"/>
            </w:r>
            <w:r w:rsidRPr="00032280">
              <w:rPr>
                <w:rFonts w:ascii="Arial" w:hAnsi="Arial" w:cs="Arial"/>
              </w:rPr>
              <w:t xml:space="preserve"> et FIA de pays tiers </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719A09F0"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3D7C344C"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9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F280A" w14:textId="77777777" w:rsidR="006118FD" w:rsidRPr="00032280" w:rsidRDefault="006118FD" w:rsidP="00F5588F">
            <w:pPr>
              <w:pStyle w:val="AMFDoctrineChapeau"/>
              <w:rPr>
                <w:rFonts w:ascii="Arial" w:hAnsi="Arial" w:cs="Arial"/>
              </w:rPr>
            </w:pPr>
            <w:r w:rsidRPr="00032280">
              <w:rPr>
                <w:rFonts w:ascii="Arial" w:hAnsi="Arial" w:cs="Arial"/>
              </w:rPr>
              <w:t> </w:t>
            </w:r>
          </w:p>
        </w:tc>
      </w:tr>
    </w:tbl>
    <w:p w14:paraId="19491D8C" w14:textId="77777777" w:rsidR="006118FD" w:rsidRPr="00032280" w:rsidRDefault="006118FD" w:rsidP="00F5588F">
      <w:pPr>
        <w:pStyle w:val="AMFDoctrineChapeau"/>
        <w:rPr>
          <w:rFonts w:ascii="Arial" w:hAnsi="Arial" w:cs="Arial"/>
          <w:b/>
          <w:i/>
        </w:rPr>
      </w:pPr>
    </w:p>
    <w:p w14:paraId="24FF4CB1" w14:textId="3BCFDA49" w:rsidR="006118FD" w:rsidRPr="00032280" w:rsidRDefault="006118FD" w:rsidP="00F5588F">
      <w:pPr>
        <w:pStyle w:val="AMFDoctrineChapeau"/>
        <w:rPr>
          <w:rFonts w:ascii="Arial" w:hAnsi="Arial" w:cs="Arial"/>
          <w:b/>
          <w:i/>
        </w:rPr>
      </w:pPr>
      <w:r w:rsidRPr="00032280">
        <w:rPr>
          <w:rFonts w:ascii="Arial" w:hAnsi="Arial" w:cs="Arial"/>
          <w:b/>
          <w:i/>
        </w:rPr>
        <w:t>Commercialisation intermédiée</w:t>
      </w:r>
    </w:p>
    <w:p w14:paraId="2FF5F564" w14:textId="77777777" w:rsidR="00A347B7" w:rsidRPr="00032280" w:rsidRDefault="00A347B7" w:rsidP="00F5588F">
      <w:pPr>
        <w:pStyle w:val="AMFDoctrineChapeau"/>
        <w:rPr>
          <w:rFonts w:ascii="Arial" w:hAnsi="Arial" w:cs="Arial"/>
          <w:b/>
          <w:i/>
        </w:rPr>
      </w:pPr>
    </w:p>
    <w:tbl>
      <w:tblPr>
        <w:tblW w:w="5000" w:type="pct"/>
        <w:tblCellMar>
          <w:left w:w="70" w:type="dxa"/>
          <w:right w:w="70" w:type="dxa"/>
        </w:tblCellMar>
        <w:tblLook w:val="0000" w:firstRow="0" w:lastRow="0" w:firstColumn="0" w:lastColumn="0" w:noHBand="0" w:noVBand="0"/>
      </w:tblPr>
      <w:tblGrid>
        <w:gridCol w:w="1741"/>
        <w:gridCol w:w="2669"/>
        <w:gridCol w:w="2566"/>
        <w:gridCol w:w="2070"/>
      </w:tblGrid>
      <w:tr w:rsidR="00032280" w:rsidRPr="00032280" w14:paraId="7A15DC11" w14:textId="77777777" w:rsidTr="00EF1130">
        <w:trPr>
          <w:trHeight w:val="465"/>
        </w:trPr>
        <w:tc>
          <w:tcPr>
            <w:tcW w:w="903" w:type="pct"/>
            <w:tcBorders>
              <w:top w:val="single" w:sz="8" w:space="0" w:color="auto"/>
              <w:left w:val="single" w:sz="8" w:space="0" w:color="auto"/>
              <w:bottom w:val="single" w:sz="8" w:space="0" w:color="auto"/>
              <w:right w:val="single" w:sz="8" w:space="0" w:color="auto"/>
            </w:tcBorders>
            <w:shd w:val="clear" w:color="auto" w:fill="auto"/>
            <w:vAlign w:val="center"/>
          </w:tcPr>
          <w:p w14:paraId="712DEB0E" w14:textId="77777777" w:rsidR="006118FD" w:rsidRPr="00032280" w:rsidRDefault="006118FD" w:rsidP="00F5588F">
            <w:pPr>
              <w:pStyle w:val="AMFDoctrineChapeau"/>
              <w:rPr>
                <w:rFonts w:ascii="Arial" w:hAnsi="Arial" w:cs="Arial"/>
              </w:rPr>
            </w:pPr>
            <w:r w:rsidRPr="00032280">
              <w:rPr>
                <w:rFonts w:ascii="Arial" w:hAnsi="Arial" w:cs="Arial"/>
              </w:rPr>
              <w:t>Cadre de la commercialisation</w:t>
            </w:r>
          </w:p>
        </w:tc>
        <w:tc>
          <w:tcPr>
            <w:tcW w:w="1495" w:type="pct"/>
            <w:tcBorders>
              <w:top w:val="single" w:sz="8" w:space="0" w:color="auto"/>
              <w:left w:val="nil"/>
              <w:bottom w:val="single" w:sz="8" w:space="0" w:color="auto"/>
              <w:right w:val="single" w:sz="8" w:space="0" w:color="auto"/>
            </w:tcBorders>
            <w:shd w:val="clear" w:color="auto" w:fill="auto"/>
            <w:vAlign w:val="center"/>
          </w:tcPr>
          <w:p w14:paraId="099F603D" w14:textId="77777777" w:rsidR="006118FD" w:rsidRPr="00032280" w:rsidRDefault="006118FD" w:rsidP="00F5588F">
            <w:pPr>
              <w:pStyle w:val="AMFDoctrineChapeau"/>
              <w:rPr>
                <w:rFonts w:ascii="Arial" w:hAnsi="Arial" w:cs="Arial"/>
              </w:rPr>
            </w:pPr>
            <w:r w:rsidRPr="00032280">
              <w:rPr>
                <w:rFonts w:ascii="Arial" w:hAnsi="Arial" w:cs="Arial"/>
              </w:rPr>
              <w:t xml:space="preserve">Canaux de distribution / statut du distributeur/ </w:t>
            </w:r>
          </w:p>
          <w:p w14:paraId="423BCA38" w14:textId="77777777" w:rsidR="006118FD" w:rsidRPr="00032280" w:rsidRDefault="006118FD" w:rsidP="00F5588F">
            <w:pPr>
              <w:pStyle w:val="AMFDoctrineChapeau"/>
              <w:rPr>
                <w:rFonts w:ascii="Arial" w:hAnsi="Arial" w:cs="Arial"/>
              </w:rPr>
            </w:pPr>
            <w:r w:rsidRPr="00032280">
              <w:rPr>
                <w:rFonts w:ascii="Arial" w:hAnsi="Arial" w:cs="Arial"/>
              </w:rPr>
              <w:t>forme du contrat</w:t>
            </w:r>
          </w:p>
        </w:tc>
        <w:tc>
          <w:tcPr>
            <w:tcW w:w="1438" w:type="pct"/>
            <w:tcBorders>
              <w:top w:val="single" w:sz="8" w:space="0" w:color="auto"/>
              <w:left w:val="nil"/>
              <w:bottom w:val="single" w:sz="8" w:space="0" w:color="auto"/>
              <w:right w:val="single" w:sz="8" w:space="0" w:color="auto"/>
            </w:tcBorders>
            <w:shd w:val="clear" w:color="auto" w:fill="auto"/>
            <w:vAlign w:val="center"/>
          </w:tcPr>
          <w:p w14:paraId="0AC999D1" w14:textId="77777777" w:rsidR="006118FD" w:rsidRPr="00032280" w:rsidRDefault="006118FD" w:rsidP="00F5588F">
            <w:pPr>
              <w:pStyle w:val="AMFDoctrineChapeau"/>
              <w:rPr>
                <w:rFonts w:ascii="Arial" w:hAnsi="Arial" w:cs="Arial"/>
              </w:rPr>
            </w:pPr>
            <w:r w:rsidRPr="00032280">
              <w:rPr>
                <w:rFonts w:ascii="Arial" w:hAnsi="Arial" w:cs="Arial"/>
              </w:rPr>
              <w:t>Mode de rémunération (rétrocession, à l’acte…)</w:t>
            </w:r>
          </w:p>
        </w:tc>
        <w:tc>
          <w:tcPr>
            <w:tcW w:w="1164" w:type="pct"/>
            <w:tcBorders>
              <w:top w:val="single" w:sz="8" w:space="0" w:color="auto"/>
              <w:left w:val="nil"/>
              <w:bottom w:val="single" w:sz="8" w:space="0" w:color="auto"/>
              <w:right w:val="single" w:sz="8" w:space="0" w:color="auto"/>
            </w:tcBorders>
            <w:shd w:val="clear" w:color="auto" w:fill="auto"/>
            <w:vAlign w:val="center"/>
          </w:tcPr>
          <w:p w14:paraId="731EA7BC" w14:textId="77777777" w:rsidR="006118FD" w:rsidRPr="00032280" w:rsidRDefault="006118FD" w:rsidP="00F5588F">
            <w:pPr>
              <w:pStyle w:val="AMFDoctrineChapeau"/>
              <w:rPr>
                <w:rFonts w:ascii="Arial" w:hAnsi="Arial" w:cs="Arial"/>
              </w:rPr>
            </w:pPr>
            <w:r w:rsidRPr="00032280">
              <w:rPr>
                <w:rFonts w:ascii="Arial" w:hAnsi="Arial" w:cs="Arial"/>
              </w:rPr>
              <w:t>Modalités de contrôle et de suivi des distributeurs (documentation…)</w:t>
            </w:r>
          </w:p>
        </w:tc>
      </w:tr>
      <w:tr w:rsidR="00032280" w:rsidRPr="00032280" w14:paraId="271FB48A" w14:textId="77777777" w:rsidTr="00EF1130">
        <w:trPr>
          <w:trHeight w:val="297"/>
        </w:trPr>
        <w:tc>
          <w:tcPr>
            <w:tcW w:w="903" w:type="pct"/>
            <w:tcBorders>
              <w:top w:val="nil"/>
              <w:left w:val="single" w:sz="8" w:space="0" w:color="auto"/>
              <w:bottom w:val="single" w:sz="8" w:space="0" w:color="auto"/>
              <w:right w:val="single" w:sz="8" w:space="0" w:color="auto"/>
            </w:tcBorders>
            <w:shd w:val="clear" w:color="auto" w:fill="auto"/>
            <w:vAlign w:val="center"/>
          </w:tcPr>
          <w:p w14:paraId="33A87349" w14:textId="77777777" w:rsidR="006118FD" w:rsidRPr="00032280" w:rsidRDefault="006118FD" w:rsidP="00F5588F">
            <w:pPr>
              <w:pStyle w:val="AMFDoctrineChapeau"/>
              <w:rPr>
                <w:rFonts w:ascii="Arial" w:hAnsi="Arial" w:cs="Arial"/>
              </w:rPr>
            </w:pPr>
            <w:r w:rsidRPr="00032280">
              <w:rPr>
                <w:rFonts w:ascii="Arial" w:hAnsi="Arial" w:cs="Arial"/>
              </w:rPr>
              <w:t>Produits accessibles à une clientèle non professionnelle</w:t>
            </w:r>
            <w:r w:rsidRPr="00032280">
              <w:rPr>
                <w:rFonts w:ascii="Arial" w:hAnsi="Arial" w:cs="Arial"/>
                <w:vertAlign w:val="superscript"/>
              </w:rPr>
              <w:footnoteReference w:id="3"/>
            </w:r>
          </w:p>
        </w:tc>
        <w:tc>
          <w:tcPr>
            <w:tcW w:w="1495" w:type="pct"/>
            <w:tcBorders>
              <w:top w:val="nil"/>
              <w:left w:val="nil"/>
              <w:bottom w:val="single" w:sz="8" w:space="0" w:color="auto"/>
              <w:right w:val="single" w:sz="8" w:space="0" w:color="auto"/>
            </w:tcBorders>
            <w:shd w:val="clear" w:color="auto" w:fill="auto"/>
            <w:vAlign w:val="center"/>
          </w:tcPr>
          <w:p w14:paraId="605B7BC7" w14:textId="77777777" w:rsidR="006118FD" w:rsidRPr="00032280" w:rsidRDefault="006118FD" w:rsidP="00F5588F">
            <w:pPr>
              <w:pStyle w:val="AMFDoctrineChapeau"/>
              <w:rPr>
                <w:rFonts w:ascii="Arial" w:hAnsi="Arial" w:cs="Arial"/>
              </w:rPr>
            </w:pPr>
            <w:r w:rsidRPr="00032280">
              <w:rPr>
                <w:rFonts w:ascii="Arial" w:hAnsi="Arial" w:cs="Arial"/>
              </w:rPr>
              <w:t> </w:t>
            </w:r>
          </w:p>
          <w:p w14:paraId="30A86D57"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438" w:type="pct"/>
            <w:tcBorders>
              <w:top w:val="nil"/>
              <w:left w:val="nil"/>
              <w:bottom w:val="single" w:sz="8" w:space="0" w:color="auto"/>
              <w:right w:val="single" w:sz="8" w:space="0" w:color="auto"/>
            </w:tcBorders>
            <w:shd w:val="clear" w:color="auto" w:fill="auto"/>
            <w:vAlign w:val="center"/>
          </w:tcPr>
          <w:p w14:paraId="48777999"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164" w:type="pct"/>
            <w:tcBorders>
              <w:top w:val="nil"/>
              <w:left w:val="nil"/>
              <w:bottom w:val="single" w:sz="8" w:space="0" w:color="auto"/>
              <w:right w:val="single" w:sz="8" w:space="0" w:color="auto"/>
            </w:tcBorders>
            <w:shd w:val="clear" w:color="auto" w:fill="auto"/>
            <w:vAlign w:val="center"/>
          </w:tcPr>
          <w:p w14:paraId="2A80B800"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460AFBAC" w14:textId="77777777" w:rsidTr="00EF1130">
        <w:trPr>
          <w:trHeight w:val="270"/>
        </w:trPr>
        <w:tc>
          <w:tcPr>
            <w:tcW w:w="903" w:type="pct"/>
            <w:tcBorders>
              <w:top w:val="nil"/>
              <w:left w:val="single" w:sz="8" w:space="0" w:color="auto"/>
              <w:bottom w:val="single" w:sz="8" w:space="0" w:color="auto"/>
              <w:right w:val="single" w:sz="8" w:space="0" w:color="auto"/>
            </w:tcBorders>
            <w:shd w:val="clear" w:color="auto" w:fill="auto"/>
            <w:vAlign w:val="center"/>
          </w:tcPr>
          <w:p w14:paraId="065DD220" w14:textId="77777777" w:rsidR="006118FD" w:rsidRPr="00032280" w:rsidRDefault="006118FD" w:rsidP="00F5588F">
            <w:pPr>
              <w:pStyle w:val="AMFDoctrineChapeau"/>
              <w:rPr>
                <w:rFonts w:ascii="Arial" w:hAnsi="Arial" w:cs="Arial"/>
              </w:rPr>
            </w:pPr>
            <w:r w:rsidRPr="00032280">
              <w:rPr>
                <w:rFonts w:ascii="Arial" w:hAnsi="Arial" w:cs="Arial"/>
              </w:rPr>
              <w:t>Produits réservés à une clientèle professionnelle</w:t>
            </w:r>
            <w:r w:rsidRPr="00032280">
              <w:rPr>
                <w:rFonts w:ascii="Arial" w:hAnsi="Arial" w:cs="Arial"/>
                <w:vertAlign w:val="superscript"/>
              </w:rPr>
              <w:footnoteReference w:id="4"/>
            </w:r>
            <w:r w:rsidRPr="00032280">
              <w:rPr>
                <w:rFonts w:ascii="Arial" w:hAnsi="Arial" w:cs="Arial"/>
              </w:rPr>
              <w:t xml:space="preserve"> et FIA de pays tiers</w:t>
            </w:r>
          </w:p>
        </w:tc>
        <w:tc>
          <w:tcPr>
            <w:tcW w:w="1495" w:type="pct"/>
            <w:tcBorders>
              <w:top w:val="nil"/>
              <w:left w:val="nil"/>
              <w:bottom w:val="single" w:sz="8" w:space="0" w:color="auto"/>
              <w:right w:val="single" w:sz="8" w:space="0" w:color="auto"/>
            </w:tcBorders>
            <w:shd w:val="clear" w:color="auto" w:fill="auto"/>
            <w:vAlign w:val="center"/>
          </w:tcPr>
          <w:p w14:paraId="5852CDBF" w14:textId="77777777" w:rsidR="006118FD" w:rsidRPr="00032280" w:rsidRDefault="006118FD" w:rsidP="00F5588F">
            <w:pPr>
              <w:pStyle w:val="AMFDoctrineChapeau"/>
              <w:rPr>
                <w:rFonts w:ascii="Arial" w:hAnsi="Arial" w:cs="Arial"/>
              </w:rPr>
            </w:pPr>
            <w:r w:rsidRPr="00032280">
              <w:rPr>
                <w:rFonts w:ascii="Arial" w:hAnsi="Arial" w:cs="Arial"/>
              </w:rPr>
              <w:t> </w:t>
            </w:r>
          </w:p>
          <w:p w14:paraId="7BABF418"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438" w:type="pct"/>
            <w:tcBorders>
              <w:top w:val="nil"/>
              <w:left w:val="nil"/>
              <w:bottom w:val="single" w:sz="8" w:space="0" w:color="auto"/>
              <w:right w:val="single" w:sz="8" w:space="0" w:color="auto"/>
            </w:tcBorders>
            <w:shd w:val="clear" w:color="auto" w:fill="auto"/>
            <w:vAlign w:val="center"/>
          </w:tcPr>
          <w:p w14:paraId="0EC04983"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164" w:type="pct"/>
            <w:tcBorders>
              <w:top w:val="nil"/>
              <w:left w:val="nil"/>
              <w:bottom w:val="single" w:sz="8" w:space="0" w:color="auto"/>
              <w:right w:val="single" w:sz="8" w:space="0" w:color="auto"/>
            </w:tcBorders>
            <w:shd w:val="clear" w:color="auto" w:fill="auto"/>
            <w:vAlign w:val="center"/>
          </w:tcPr>
          <w:p w14:paraId="01D0E5C2" w14:textId="77777777" w:rsidR="006118FD" w:rsidRPr="00032280" w:rsidRDefault="006118FD" w:rsidP="00F5588F">
            <w:pPr>
              <w:pStyle w:val="AMFDoctrineChapeau"/>
              <w:rPr>
                <w:rFonts w:ascii="Arial" w:hAnsi="Arial" w:cs="Arial"/>
              </w:rPr>
            </w:pPr>
            <w:r w:rsidRPr="00032280">
              <w:rPr>
                <w:rFonts w:ascii="Arial" w:hAnsi="Arial" w:cs="Arial"/>
              </w:rPr>
              <w:t> </w:t>
            </w:r>
          </w:p>
        </w:tc>
      </w:tr>
    </w:tbl>
    <w:p w14:paraId="2E65D82B" w14:textId="77777777" w:rsidR="006118FD" w:rsidRPr="00032280" w:rsidRDefault="006118FD" w:rsidP="00F5588F">
      <w:pPr>
        <w:pStyle w:val="AMFDoctrineChapeau"/>
        <w:rPr>
          <w:rFonts w:ascii="Arial" w:hAnsi="Arial" w:cs="Arial"/>
          <w:b/>
        </w:rPr>
      </w:pPr>
    </w:p>
    <w:p w14:paraId="1422BC92" w14:textId="1DE26EB2"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COMMERCIALISATION DE PRODUITS GERES PAR UN</w:t>
      </w:r>
      <w:r w:rsidR="00160977" w:rsidRPr="00032280">
        <w:rPr>
          <w:rFonts w:ascii="Arial" w:hAnsi="Arial" w:cs="Arial"/>
          <w:sz w:val="20"/>
          <w:szCs w:val="20"/>
        </w:rPr>
        <w:t>E</w:t>
      </w:r>
      <w:r w:rsidRPr="00032280">
        <w:rPr>
          <w:rFonts w:ascii="Arial" w:hAnsi="Arial" w:cs="Arial"/>
          <w:sz w:val="20"/>
          <w:szCs w:val="20"/>
        </w:rPr>
        <w:t xml:space="preserve"> AUTRE </w:t>
      </w:r>
      <w:r w:rsidR="00160977" w:rsidRPr="00032280">
        <w:rPr>
          <w:rFonts w:ascii="Arial" w:hAnsi="Arial" w:cs="Arial"/>
          <w:sz w:val="20"/>
          <w:szCs w:val="20"/>
        </w:rPr>
        <w:t>SOCIETE DE GESTION d’OPC</w:t>
      </w:r>
      <w:r w:rsidRPr="00032280">
        <w:rPr>
          <w:rFonts w:ascii="Arial" w:hAnsi="Arial" w:cs="Arial"/>
          <w:sz w:val="20"/>
          <w:szCs w:val="20"/>
        </w:rPr>
        <w:t xml:space="preserve"> (dont produits du groupe)</w:t>
      </w:r>
    </w:p>
    <w:p w14:paraId="13A8E371" w14:textId="4D5357F3" w:rsidR="006118FD" w:rsidRPr="00032280" w:rsidRDefault="006118FD" w:rsidP="00F5588F">
      <w:pPr>
        <w:pStyle w:val="AMFDoctrineChapeau"/>
        <w:rPr>
          <w:rFonts w:ascii="Arial" w:hAnsi="Arial" w:cs="Arial"/>
        </w:rPr>
      </w:pPr>
      <w:r w:rsidRPr="00032280">
        <w:rPr>
          <w:rFonts w:ascii="Arial" w:hAnsi="Arial" w:cs="Arial"/>
        </w:rPr>
        <w:t xml:space="preserve">Le programme d’activité doit préciser l’organisation de la </w:t>
      </w:r>
      <w:r w:rsidR="00A4585D" w:rsidRPr="00032280">
        <w:rPr>
          <w:rFonts w:ascii="Arial" w:hAnsi="Arial" w:cs="Arial"/>
        </w:rPr>
        <w:t xml:space="preserve">Société de Gestion </w:t>
      </w:r>
      <w:r w:rsidR="00A347B7" w:rsidRPr="00032280">
        <w:rPr>
          <w:rFonts w:ascii="Arial" w:hAnsi="Arial" w:cs="Arial"/>
        </w:rPr>
        <w:t>d’OPC</w:t>
      </w:r>
      <w:r w:rsidRPr="00032280">
        <w:rPr>
          <w:rFonts w:ascii="Arial" w:hAnsi="Arial" w:cs="Arial"/>
        </w:rPr>
        <w:t xml:space="preserve"> pour la distribution des produits dont elle est distributeur mais non producteur.</w:t>
      </w:r>
    </w:p>
    <w:p w14:paraId="512A1495" w14:textId="77777777" w:rsidR="006118FD" w:rsidRPr="00032280" w:rsidRDefault="006118FD" w:rsidP="00F5588F">
      <w:pPr>
        <w:pStyle w:val="AMFDoctrineChapeau"/>
        <w:rPr>
          <w:rFonts w:ascii="Arial" w:hAnsi="Arial" w:cs="Arial"/>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3"/>
        <w:gridCol w:w="1773"/>
        <w:gridCol w:w="2534"/>
        <w:gridCol w:w="2976"/>
      </w:tblGrid>
      <w:tr w:rsidR="00032280" w:rsidRPr="00032280" w14:paraId="62797B29" w14:textId="77777777" w:rsidTr="00160977">
        <w:trPr>
          <w:trHeight w:val="1140"/>
        </w:trPr>
        <w:tc>
          <w:tcPr>
            <w:tcW w:w="979" w:type="pct"/>
            <w:shd w:val="clear" w:color="auto" w:fill="auto"/>
            <w:vAlign w:val="center"/>
          </w:tcPr>
          <w:p w14:paraId="56646A40" w14:textId="77777777" w:rsidR="006118FD" w:rsidRPr="00032280" w:rsidRDefault="006118FD" w:rsidP="00F5588F">
            <w:pPr>
              <w:pStyle w:val="AMFDoctrineChapeau"/>
              <w:rPr>
                <w:rFonts w:ascii="Arial" w:hAnsi="Arial" w:cs="Arial"/>
              </w:rPr>
            </w:pPr>
            <w:r w:rsidRPr="00032280">
              <w:rPr>
                <w:rFonts w:ascii="Arial" w:hAnsi="Arial" w:cs="Arial"/>
              </w:rPr>
              <w:lastRenderedPageBreak/>
              <w:t>Clientèle visée</w:t>
            </w:r>
          </w:p>
        </w:tc>
        <w:tc>
          <w:tcPr>
            <w:tcW w:w="979" w:type="pct"/>
            <w:shd w:val="clear" w:color="auto" w:fill="auto"/>
            <w:vAlign w:val="center"/>
          </w:tcPr>
          <w:p w14:paraId="654CF616" w14:textId="77777777" w:rsidR="006118FD" w:rsidRPr="00032280" w:rsidRDefault="006118FD" w:rsidP="00F5588F">
            <w:pPr>
              <w:pStyle w:val="AMFDoctrineChapeau"/>
              <w:rPr>
                <w:rFonts w:ascii="Arial" w:hAnsi="Arial" w:cs="Arial"/>
              </w:rPr>
            </w:pPr>
            <w:r w:rsidRPr="00032280">
              <w:rPr>
                <w:rFonts w:ascii="Arial" w:hAnsi="Arial" w:cs="Arial"/>
              </w:rPr>
              <w:t>Origine de la clientèle</w:t>
            </w:r>
          </w:p>
        </w:tc>
        <w:tc>
          <w:tcPr>
            <w:tcW w:w="1399" w:type="pct"/>
            <w:shd w:val="clear" w:color="auto" w:fill="auto"/>
            <w:vAlign w:val="center"/>
          </w:tcPr>
          <w:p w14:paraId="548985DA" w14:textId="77777777" w:rsidR="006118FD" w:rsidRPr="00032280" w:rsidRDefault="006118FD" w:rsidP="00F5588F">
            <w:pPr>
              <w:pStyle w:val="AMFDoctrineChapeau"/>
              <w:rPr>
                <w:rFonts w:ascii="Arial" w:hAnsi="Arial" w:cs="Arial"/>
              </w:rPr>
            </w:pPr>
            <w:r w:rsidRPr="00032280">
              <w:rPr>
                <w:rFonts w:ascii="Arial" w:hAnsi="Arial" w:cs="Arial"/>
              </w:rPr>
              <w:t>Documentation envoyée et suivi de la clientèle (périodicité des envois, validation de la documentation…)</w:t>
            </w:r>
          </w:p>
        </w:tc>
        <w:tc>
          <w:tcPr>
            <w:tcW w:w="1643" w:type="pct"/>
            <w:shd w:val="clear" w:color="auto" w:fill="auto"/>
            <w:vAlign w:val="center"/>
          </w:tcPr>
          <w:p w14:paraId="3AE0F08F" w14:textId="77777777" w:rsidR="006118FD" w:rsidRPr="00032280" w:rsidRDefault="006118FD" w:rsidP="00F5588F">
            <w:pPr>
              <w:pStyle w:val="AMFDoctrineChapeau"/>
              <w:rPr>
                <w:rFonts w:ascii="Arial" w:hAnsi="Arial" w:cs="Arial"/>
              </w:rPr>
            </w:pPr>
            <w:r w:rsidRPr="00032280">
              <w:rPr>
                <w:rFonts w:ascii="Arial" w:hAnsi="Arial" w:cs="Arial"/>
              </w:rPr>
              <w:t>Forme du contrat et modalités de rémunération en tant que distributeur</w:t>
            </w:r>
          </w:p>
        </w:tc>
      </w:tr>
      <w:tr w:rsidR="00032280" w:rsidRPr="00032280" w14:paraId="2B0DF5CE" w14:textId="77777777" w:rsidTr="00160977">
        <w:trPr>
          <w:trHeight w:val="270"/>
        </w:trPr>
        <w:tc>
          <w:tcPr>
            <w:tcW w:w="979" w:type="pct"/>
            <w:shd w:val="clear" w:color="auto" w:fill="auto"/>
            <w:vAlign w:val="center"/>
          </w:tcPr>
          <w:p w14:paraId="6976AC3C"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979" w:type="pct"/>
            <w:shd w:val="clear" w:color="auto" w:fill="auto"/>
            <w:vAlign w:val="center"/>
          </w:tcPr>
          <w:p w14:paraId="08BA598F"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399" w:type="pct"/>
            <w:shd w:val="clear" w:color="auto" w:fill="auto"/>
            <w:noWrap/>
            <w:vAlign w:val="center"/>
          </w:tcPr>
          <w:p w14:paraId="700A7BAB"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643" w:type="pct"/>
            <w:shd w:val="clear" w:color="auto" w:fill="auto"/>
            <w:noWrap/>
            <w:vAlign w:val="center"/>
          </w:tcPr>
          <w:p w14:paraId="5D373C37" w14:textId="77777777" w:rsidR="006118FD" w:rsidRPr="00032280" w:rsidRDefault="006118FD" w:rsidP="00F5588F">
            <w:pPr>
              <w:pStyle w:val="AMFDoctrineChapeau"/>
              <w:rPr>
                <w:rFonts w:ascii="Arial" w:hAnsi="Arial" w:cs="Arial"/>
              </w:rPr>
            </w:pPr>
            <w:r w:rsidRPr="00032280">
              <w:rPr>
                <w:rFonts w:ascii="Arial" w:hAnsi="Arial" w:cs="Arial"/>
              </w:rPr>
              <w:t> </w:t>
            </w:r>
          </w:p>
        </w:tc>
      </w:tr>
      <w:tr w:rsidR="00032280" w:rsidRPr="00032280" w14:paraId="7720CFF6" w14:textId="77777777" w:rsidTr="00160977">
        <w:trPr>
          <w:trHeight w:val="270"/>
        </w:trPr>
        <w:tc>
          <w:tcPr>
            <w:tcW w:w="979" w:type="pct"/>
            <w:shd w:val="clear" w:color="auto" w:fill="auto"/>
            <w:vAlign w:val="center"/>
          </w:tcPr>
          <w:p w14:paraId="519BA1EC"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979" w:type="pct"/>
            <w:shd w:val="clear" w:color="auto" w:fill="auto"/>
            <w:vAlign w:val="center"/>
          </w:tcPr>
          <w:p w14:paraId="5A9FBC84"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399" w:type="pct"/>
            <w:shd w:val="clear" w:color="auto" w:fill="auto"/>
            <w:noWrap/>
            <w:vAlign w:val="center"/>
          </w:tcPr>
          <w:p w14:paraId="3D0FEF5E" w14:textId="77777777" w:rsidR="006118FD" w:rsidRPr="00032280" w:rsidRDefault="006118FD" w:rsidP="00F5588F">
            <w:pPr>
              <w:pStyle w:val="AMFDoctrineChapeau"/>
              <w:rPr>
                <w:rFonts w:ascii="Arial" w:hAnsi="Arial" w:cs="Arial"/>
              </w:rPr>
            </w:pPr>
            <w:r w:rsidRPr="00032280">
              <w:rPr>
                <w:rFonts w:ascii="Arial" w:hAnsi="Arial" w:cs="Arial"/>
              </w:rPr>
              <w:t> </w:t>
            </w:r>
          </w:p>
        </w:tc>
        <w:tc>
          <w:tcPr>
            <w:tcW w:w="1643" w:type="pct"/>
            <w:shd w:val="clear" w:color="auto" w:fill="auto"/>
            <w:noWrap/>
            <w:vAlign w:val="center"/>
          </w:tcPr>
          <w:p w14:paraId="275EB3B4" w14:textId="77777777" w:rsidR="006118FD" w:rsidRPr="00032280" w:rsidRDefault="006118FD" w:rsidP="00F5588F">
            <w:pPr>
              <w:pStyle w:val="AMFDoctrineChapeau"/>
              <w:rPr>
                <w:rFonts w:ascii="Arial" w:hAnsi="Arial" w:cs="Arial"/>
              </w:rPr>
            </w:pPr>
            <w:r w:rsidRPr="00032280">
              <w:rPr>
                <w:rFonts w:ascii="Arial" w:hAnsi="Arial" w:cs="Arial"/>
              </w:rPr>
              <w:t> </w:t>
            </w:r>
          </w:p>
        </w:tc>
      </w:tr>
    </w:tbl>
    <w:p w14:paraId="40D70CD3" w14:textId="77777777" w:rsidR="006118FD" w:rsidRPr="00032280" w:rsidRDefault="006118FD" w:rsidP="00F5588F">
      <w:pPr>
        <w:pStyle w:val="AMFDoctrineChapeau"/>
        <w:rPr>
          <w:rFonts w:ascii="Arial" w:hAnsi="Arial" w:cs="Arial"/>
        </w:rPr>
      </w:pPr>
    </w:p>
    <w:p w14:paraId="1513C941" w14:textId="77777777" w:rsidR="006118FD" w:rsidRPr="00032280" w:rsidRDefault="006118FD" w:rsidP="00F5588F">
      <w:pPr>
        <w:pStyle w:val="AMFDoctrineTitreNiveau1"/>
        <w:numPr>
          <w:ilvl w:val="0"/>
          <w:numId w:val="4"/>
        </w:numPr>
        <w:jc w:val="both"/>
        <w:rPr>
          <w:rFonts w:ascii="Arial" w:hAnsi="Arial" w:cs="Arial"/>
          <w:sz w:val="20"/>
          <w:szCs w:val="20"/>
          <w:highlight w:val="yellow"/>
        </w:rPr>
      </w:pPr>
      <w:r w:rsidRPr="00032280">
        <w:rPr>
          <w:rFonts w:ascii="Arial" w:hAnsi="Arial" w:cs="Arial"/>
          <w:sz w:val="20"/>
          <w:szCs w:val="20"/>
          <w:highlight w:val="yellow"/>
        </w:rPr>
        <w:t>REGLES DE BONNE CONDUITE (CATEGORISATION ET EVALUATION)</w:t>
      </w:r>
    </w:p>
    <w:p w14:paraId="331C8AD8"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La société devra s’attacher à décrire les modalités de catégorisation et d’évaluation de la clientèle.</w:t>
      </w:r>
    </w:p>
    <w:p w14:paraId="69075E34" w14:textId="77777777" w:rsidR="006118FD" w:rsidRPr="00032280" w:rsidRDefault="006118FD" w:rsidP="00F5588F">
      <w:pPr>
        <w:pStyle w:val="AMFDoctrineChapeau"/>
        <w:rPr>
          <w:rFonts w:ascii="Arial" w:hAnsi="Arial" w:cs="Arial"/>
          <w:highlight w:val="yellow"/>
        </w:rPr>
      </w:pPr>
    </w:p>
    <w:tbl>
      <w:tblPr>
        <w:tblW w:w="5000" w:type="pct"/>
        <w:tblCellMar>
          <w:left w:w="70" w:type="dxa"/>
          <w:right w:w="70" w:type="dxa"/>
        </w:tblCellMar>
        <w:tblLook w:val="0000" w:firstRow="0" w:lastRow="0" w:firstColumn="0" w:lastColumn="0" w:noHBand="0" w:noVBand="0"/>
      </w:tblPr>
      <w:tblGrid>
        <w:gridCol w:w="1933"/>
        <w:gridCol w:w="1779"/>
        <w:gridCol w:w="1778"/>
        <w:gridCol w:w="1778"/>
        <w:gridCol w:w="1778"/>
      </w:tblGrid>
      <w:tr w:rsidR="00032280" w:rsidRPr="00032280" w14:paraId="06B69163" w14:textId="77777777" w:rsidTr="00EF1130">
        <w:trPr>
          <w:trHeight w:val="270"/>
        </w:trPr>
        <w:tc>
          <w:tcPr>
            <w:tcW w:w="106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AB5D3A5"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Produits</w:t>
            </w:r>
          </w:p>
        </w:tc>
        <w:tc>
          <w:tcPr>
            <w:tcW w:w="1966" w:type="pct"/>
            <w:gridSpan w:val="2"/>
            <w:tcBorders>
              <w:top w:val="single" w:sz="8" w:space="0" w:color="auto"/>
              <w:left w:val="nil"/>
              <w:bottom w:val="nil"/>
              <w:right w:val="single" w:sz="8" w:space="0" w:color="000000"/>
            </w:tcBorders>
            <w:shd w:val="clear" w:color="auto" w:fill="auto"/>
            <w:vAlign w:val="center"/>
          </w:tcPr>
          <w:p w14:paraId="0C854A38"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Catégorisation</w:t>
            </w:r>
          </w:p>
        </w:tc>
        <w:tc>
          <w:tcPr>
            <w:tcW w:w="1966" w:type="pct"/>
            <w:gridSpan w:val="2"/>
            <w:tcBorders>
              <w:top w:val="single" w:sz="8" w:space="0" w:color="auto"/>
              <w:left w:val="nil"/>
              <w:bottom w:val="nil"/>
              <w:right w:val="single" w:sz="8" w:space="0" w:color="000000"/>
            </w:tcBorders>
            <w:shd w:val="clear" w:color="auto" w:fill="auto"/>
            <w:vAlign w:val="center"/>
          </w:tcPr>
          <w:p w14:paraId="707D01AF" w14:textId="04A154A0" w:rsidR="006118FD" w:rsidRPr="00032280" w:rsidRDefault="00160977" w:rsidP="00F5588F">
            <w:pPr>
              <w:pStyle w:val="AMFDoctrineChapeau"/>
              <w:rPr>
                <w:rFonts w:ascii="Arial" w:hAnsi="Arial" w:cs="Arial"/>
                <w:highlight w:val="yellow"/>
              </w:rPr>
            </w:pPr>
            <w:r w:rsidRPr="00032280">
              <w:rPr>
                <w:rFonts w:ascii="Arial" w:hAnsi="Arial" w:cs="Arial"/>
                <w:highlight w:val="yellow"/>
              </w:rPr>
              <w:t>Évaluation</w:t>
            </w:r>
          </w:p>
        </w:tc>
      </w:tr>
      <w:tr w:rsidR="00032280" w:rsidRPr="00032280" w14:paraId="2B358B0F" w14:textId="77777777" w:rsidTr="00EF1130">
        <w:trPr>
          <w:trHeight w:val="270"/>
        </w:trPr>
        <w:tc>
          <w:tcPr>
            <w:tcW w:w="1068" w:type="pct"/>
            <w:vMerge/>
            <w:tcBorders>
              <w:top w:val="single" w:sz="8" w:space="0" w:color="auto"/>
              <w:left w:val="single" w:sz="8" w:space="0" w:color="auto"/>
              <w:bottom w:val="single" w:sz="8" w:space="0" w:color="000000"/>
              <w:right w:val="single" w:sz="8" w:space="0" w:color="auto"/>
            </w:tcBorders>
            <w:vAlign w:val="center"/>
          </w:tcPr>
          <w:p w14:paraId="24F42B5A" w14:textId="77777777" w:rsidR="006118FD" w:rsidRPr="00032280" w:rsidRDefault="006118FD" w:rsidP="00F5588F">
            <w:pPr>
              <w:pStyle w:val="AMFDoctrineChapeau"/>
              <w:rPr>
                <w:rFonts w:ascii="Arial" w:hAnsi="Arial" w:cs="Arial"/>
                <w:highlight w:val="yellow"/>
              </w:rPr>
            </w:pPr>
          </w:p>
        </w:tc>
        <w:tc>
          <w:tcPr>
            <w:tcW w:w="983" w:type="pct"/>
            <w:tcBorders>
              <w:top w:val="single" w:sz="8" w:space="0" w:color="auto"/>
              <w:left w:val="nil"/>
              <w:bottom w:val="single" w:sz="8" w:space="0" w:color="auto"/>
              <w:right w:val="single" w:sz="8" w:space="0" w:color="auto"/>
            </w:tcBorders>
            <w:shd w:val="clear" w:color="auto" w:fill="auto"/>
            <w:vAlign w:val="center"/>
          </w:tcPr>
          <w:p w14:paraId="462FF1DD"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Personne en charge</w:t>
            </w:r>
          </w:p>
          <w:p w14:paraId="385E80C7"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(nom ou fonction)</w:t>
            </w:r>
          </w:p>
        </w:tc>
        <w:tc>
          <w:tcPr>
            <w:tcW w:w="983" w:type="pct"/>
            <w:tcBorders>
              <w:top w:val="single" w:sz="8" w:space="0" w:color="auto"/>
              <w:left w:val="nil"/>
              <w:bottom w:val="single" w:sz="8" w:space="0" w:color="auto"/>
              <w:right w:val="single" w:sz="8" w:space="0" w:color="auto"/>
            </w:tcBorders>
            <w:shd w:val="clear" w:color="auto" w:fill="auto"/>
            <w:vAlign w:val="center"/>
          </w:tcPr>
          <w:p w14:paraId="1C7F35CD"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Traçabilité</w:t>
            </w:r>
          </w:p>
        </w:tc>
        <w:tc>
          <w:tcPr>
            <w:tcW w:w="983" w:type="pct"/>
            <w:tcBorders>
              <w:top w:val="single" w:sz="8" w:space="0" w:color="auto"/>
              <w:left w:val="nil"/>
              <w:bottom w:val="single" w:sz="8" w:space="0" w:color="auto"/>
              <w:right w:val="single" w:sz="8" w:space="0" w:color="auto"/>
            </w:tcBorders>
            <w:shd w:val="clear" w:color="auto" w:fill="auto"/>
            <w:vAlign w:val="center"/>
          </w:tcPr>
          <w:p w14:paraId="573FB557"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Personne en charge</w:t>
            </w:r>
          </w:p>
          <w:p w14:paraId="421CA977"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(nom ou fonction)</w:t>
            </w:r>
          </w:p>
        </w:tc>
        <w:tc>
          <w:tcPr>
            <w:tcW w:w="983" w:type="pct"/>
            <w:tcBorders>
              <w:top w:val="single" w:sz="8" w:space="0" w:color="auto"/>
              <w:left w:val="nil"/>
              <w:bottom w:val="single" w:sz="8" w:space="0" w:color="auto"/>
              <w:right w:val="single" w:sz="8" w:space="0" w:color="auto"/>
            </w:tcBorders>
            <w:shd w:val="clear" w:color="auto" w:fill="auto"/>
            <w:vAlign w:val="center"/>
          </w:tcPr>
          <w:p w14:paraId="609E126B"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Traçabilité</w:t>
            </w:r>
          </w:p>
        </w:tc>
      </w:tr>
      <w:tr w:rsidR="00032280" w:rsidRPr="00032280" w14:paraId="06C08494" w14:textId="77777777" w:rsidTr="00EF1130">
        <w:trPr>
          <w:trHeight w:val="270"/>
        </w:trPr>
        <w:tc>
          <w:tcPr>
            <w:tcW w:w="1068" w:type="pct"/>
            <w:tcBorders>
              <w:top w:val="nil"/>
              <w:left w:val="single" w:sz="8" w:space="0" w:color="auto"/>
              <w:bottom w:val="single" w:sz="8" w:space="0" w:color="auto"/>
              <w:right w:val="single" w:sz="8" w:space="0" w:color="auto"/>
            </w:tcBorders>
            <w:shd w:val="clear" w:color="auto" w:fill="auto"/>
            <w:vAlign w:val="center"/>
          </w:tcPr>
          <w:p w14:paraId="40247F6A"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xml:space="preserve">Placements collectifs </w:t>
            </w:r>
          </w:p>
        </w:tc>
        <w:tc>
          <w:tcPr>
            <w:tcW w:w="983" w:type="pct"/>
            <w:tcBorders>
              <w:top w:val="nil"/>
              <w:left w:val="nil"/>
              <w:bottom w:val="single" w:sz="8" w:space="0" w:color="auto"/>
              <w:right w:val="single" w:sz="8" w:space="0" w:color="auto"/>
            </w:tcBorders>
            <w:shd w:val="clear" w:color="auto" w:fill="auto"/>
            <w:vAlign w:val="center"/>
          </w:tcPr>
          <w:p w14:paraId="5338CB7D"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c>
          <w:tcPr>
            <w:tcW w:w="983" w:type="pct"/>
            <w:tcBorders>
              <w:top w:val="nil"/>
              <w:left w:val="nil"/>
              <w:bottom w:val="single" w:sz="8" w:space="0" w:color="auto"/>
              <w:right w:val="single" w:sz="8" w:space="0" w:color="auto"/>
            </w:tcBorders>
            <w:shd w:val="clear" w:color="auto" w:fill="auto"/>
            <w:vAlign w:val="center"/>
          </w:tcPr>
          <w:p w14:paraId="44E36D46"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c>
          <w:tcPr>
            <w:tcW w:w="983" w:type="pct"/>
            <w:tcBorders>
              <w:top w:val="nil"/>
              <w:left w:val="nil"/>
              <w:bottom w:val="single" w:sz="8" w:space="0" w:color="auto"/>
              <w:right w:val="single" w:sz="8" w:space="0" w:color="auto"/>
            </w:tcBorders>
            <w:shd w:val="clear" w:color="auto" w:fill="auto"/>
            <w:vAlign w:val="center"/>
          </w:tcPr>
          <w:p w14:paraId="63E401BA"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c>
          <w:tcPr>
            <w:tcW w:w="983" w:type="pct"/>
            <w:tcBorders>
              <w:top w:val="nil"/>
              <w:left w:val="nil"/>
              <w:bottom w:val="single" w:sz="8" w:space="0" w:color="auto"/>
              <w:right w:val="single" w:sz="8" w:space="0" w:color="auto"/>
            </w:tcBorders>
            <w:shd w:val="clear" w:color="auto" w:fill="auto"/>
            <w:vAlign w:val="center"/>
          </w:tcPr>
          <w:p w14:paraId="3D231A9B"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r>
      <w:tr w:rsidR="00032280" w:rsidRPr="00032280" w14:paraId="22AEFE88" w14:textId="77777777" w:rsidTr="00EF1130">
        <w:trPr>
          <w:trHeight w:val="270"/>
        </w:trPr>
        <w:tc>
          <w:tcPr>
            <w:tcW w:w="1068" w:type="pct"/>
            <w:tcBorders>
              <w:top w:val="nil"/>
              <w:left w:val="single" w:sz="8" w:space="0" w:color="auto"/>
              <w:bottom w:val="single" w:sz="4" w:space="0" w:color="auto"/>
              <w:right w:val="single" w:sz="8" w:space="0" w:color="auto"/>
            </w:tcBorders>
            <w:shd w:val="clear" w:color="auto" w:fill="auto"/>
            <w:vAlign w:val="center"/>
          </w:tcPr>
          <w:p w14:paraId="22AAD432"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Mandats</w:t>
            </w:r>
          </w:p>
        </w:tc>
        <w:tc>
          <w:tcPr>
            <w:tcW w:w="983" w:type="pct"/>
            <w:tcBorders>
              <w:top w:val="nil"/>
              <w:left w:val="nil"/>
              <w:bottom w:val="single" w:sz="4" w:space="0" w:color="auto"/>
              <w:right w:val="single" w:sz="8" w:space="0" w:color="auto"/>
            </w:tcBorders>
            <w:shd w:val="clear" w:color="auto" w:fill="auto"/>
            <w:vAlign w:val="center"/>
          </w:tcPr>
          <w:p w14:paraId="0E9B3F02"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c>
          <w:tcPr>
            <w:tcW w:w="983" w:type="pct"/>
            <w:tcBorders>
              <w:top w:val="nil"/>
              <w:left w:val="nil"/>
              <w:bottom w:val="single" w:sz="4" w:space="0" w:color="auto"/>
              <w:right w:val="single" w:sz="8" w:space="0" w:color="auto"/>
            </w:tcBorders>
            <w:shd w:val="clear" w:color="auto" w:fill="auto"/>
            <w:vAlign w:val="center"/>
          </w:tcPr>
          <w:p w14:paraId="74CCF615"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c>
          <w:tcPr>
            <w:tcW w:w="983" w:type="pct"/>
            <w:tcBorders>
              <w:top w:val="nil"/>
              <w:left w:val="nil"/>
              <w:bottom w:val="single" w:sz="4" w:space="0" w:color="auto"/>
              <w:right w:val="single" w:sz="8" w:space="0" w:color="auto"/>
            </w:tcBorders>
            <w:shd w:val="clear" w:color="auto" w:fill="auto"/>
            <w:vAlign w:val="center"/>
          </w:tcPr>
          <w:p w14:paraId="760972F8"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c>
          <w:tcPr>
            <w:tcW w:w="983" w:type="pct"/>
            <w:tcBorders>
              <w:top w:val="nil"/>
              <w:left w:val="nil"/>
              <w:bottom w:val="single" w:sz="4" w:space="0" w:color="auto"/>
              <w:right w:val="single" w:sz="8" w:space="0" w:color="auto"/>
            </w:tcBorders>
            <w:shd w:val="clear" w:color="auto" w:fill="auto"/>
            <w:vAlign w:val="center"/>
          </w:tcPr>
          <w:p w14:paraId="638C914C" w14:textId="77777777" w:rsidR="006118FD" w:rsidRPr="00032280" w:rsidRDefault="006118FD" w:rsidP="00F5588F">
            <w:pPr>
              <w:pStyle w:val="AMFDoctrineChapeau"/>
              <w:rPr>
                <w:rFonts w:ascii="Arial" w:hAnsi="Arial" w:cs="Arial"/>
                <w:highlight w:val="yellow"/>
              </w:rPr>
            </w:pPr>
            <w:r w:rsidRPr="00032280">
              <w:rPr>
                <w:rFonts w:ascii="Arial" w:hAnsi="Arial" w:cs="Arial"/>
                <w:highlight w:val="yellow"/>
              </w:rPr>
              <w:t> </w:t>
            </w:r>
          </w:p>
        </w:tc>
      </w:tr>
      <w:tr w:rsidR="00032280" w:rsidRPr="00032280" w14:paraId="78DD86DE" w14:textId="77777777" w:rsidTr="00EF1130">
        <w:trPr>
          <w:trHeight w:val="270"/>
        </w:trPr>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14:paraId="2E676CCB" w14:textId="77777777" w:rsidR="006118FD" w:rsidRPr="00032280" w:rsidRDefault="006118FD" w:rsidP="00F5588F">
            <w:pPr>
              <w:pStyle w:val="AMFDoctrineChapeau"/>
              <w:rPr>
                <w:rFonts w:ascii="Arial" w:hAnsi="Arial" w:cs="Arial"/>
              </w:rPr>
            </w:pPr>
            <w:r w:rsidRPr="00032280">
              <w:rPr>
                <w:rFonts w:ascii="Arial" w:hAnsi="Arial" w:cs="Arial"/>
                <w:highlight w:val="yellow"/>
              </w:rPr>
              <w:t>Autres</w:t>
            </w:r>
            <w:r w:rsidRPr="00032280">
              <w:rPr>
                <w:rFonts w:ascii="Arial" w:hAnsi="Arial" w:cs="Arial"/>
              </w:rPr>
              <w:t xml:space="preserve">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50C562DD" w14:textId="77777777" w:rsidR="006118FD" w:rsidRPr="00032280" w:rsidRDefault="006118FD" w:rsidP="00F5588F">
            <w:pPr>
              <w:pStyle w:val="AMFDoctrineChapeau"/>
              <w:rPr>
                <w:rFonts w:ascii="Arial" w:hAnsi="Arial" w:cs="Arial"/>
              </w:rPr>
            </w:pPr>
            <w:r w:rsidRPr="00032280">
              <w:rPr>
                <w:rFonts w:ascii="Arial" w:hAnsi="Arial" w:cs="Arial"/>
              </w:rPr>
              <w:t> </w:t>
            </w:r>
            <w:r w:rsidRPr="00032280" w:rsidDel="00110D52">
              <w:rPr>
                <w:rFonts w:ascii="Arial" w:hAnsi="Arial" w:cs="Arial"/>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3F6E9E30" w14:textId="77777777" w:rsidR="006118FD" w:rsidRPr="00032280" w:rsidRDefault="006118FD" w:rsidP="00F5588F">
            <w:pPr>
              <w:pStyle w:val="AMFDoctrineChapeau"/>
              <w:rPr>
                <w:rFonts w:ascii="Arial" w:hAnsi="Arial" w:cs="Arial"/>
              </w:rPr>
            </w:pPr>
            <w:r w:rsidRPr="00032280">
              <w:rPr>
                <w:rFonts w:ascii="Arial" w:hAnsi="Arial" w:cs="Arial"/>
              </w:rPr>
              <w:t> </w:t>
            </w:r>
            <w:r w:rsidRPr="00032280" w:rsidDel="00110D52">
              <w:rPr>
                <w:rFonts w:ascii="Arial" w:hAnsi="Arial" w:cs="Arial"/>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11B7727B" w14:textId="77777777" w:rsidR="006118FD" w:rsidRPr="00032280" w:rsidRDefault="006118FD" w:rsidP="00F5588F">
            <w:pPr>
              <w:pStyle w:val="AMFDoctrineChapeau"/>
              <w:rPr>
                <w:rFonts w:ascii="Arial" w:hAnsi="Arial" w:cs="Arial"/>
              </w:rPr>
            </w:pPr>
            <w:r w:rsidRPr="00032280">
              <w:rPr>
                <w:rFonts w:ascii="Arial" w:hAnsi="Arial" w:cs="Arial"/>
              </w:rPr>
              <w:t> </w:t>
            </w:r>
            <w:r w:rsidRPr="00032280" w:rsidDel="00110D52">
              <w:rPr>
                <w:rFonts w:ascii="Arial" w:hAnsi="Arial" w:cs="Arial"/>
              </w:rPr>
              <w:t> </w:t>
            </w:r>
          </w:p>
        </w:tc>
        <w:tc>
          <w:tcPr>
            <w:tcW w:w="983" w:type="pct"/>
            <w:tcBorders>
              <w:top w:val="single" w:sz="4" w:space="0" w:color="auto"/>
              <w:left w:val="single" w:sz="4" w:space="0" w:color="auto"/>
              <w:bottom w:val="single" w:sz="4" w:space="0" w:color="auto"/>
              <w:right w:val="single" w:sz="4" w:space="0" w:color="auto"/>
            </w:tcBorders>
            <w:shd w:val="clear" w:color="auto" w:fill="auto"/>
            <w:vAlign w:val="center"/>
          </w:tcPr>
          <w:p w14:paraId="45AF8065" w14:textId="77777777" w:rsidR="006118FD" w:rsidRPr="00032280" w:rsidRDefault="006118FD" w:rsidP="00F5588F">
            <w:pPr>
              <w:pStyle w:val="AMFDoctrineChapeau"/>
              <w:rPr>
                <w:rFonts w:ascii="Arial" w:hAnsi="Arial" w:cs="Arial"/>
              </w:rPr>
            </w:pPr>
            <w:r w:rsidRPr="00032280">
              <w:rPr>
                <w:rFonts w:ascii="Arial" w:hAnsi="Arial" w:cs="Arial"/>
              </w:rPr>
              <w:t> </w:t>
            </w:r>
            <w:r w:rsidRPr="00032280" w:rsidDel="00110D52">
              <w:rPr>
                <w:rFonts w:ascii="Arial" w:hAnsi="Arial" w:cs="Arial"/>
              </w:rPr>
              <w:t> </w:t>
            </w:r>
          </w:p>
        </w:tc>
      </w:tr>
    </w:tbl>
    <w:p w14:paraId="0706263E" w14:textId="77777777" w:rsidR="006118FD" w:rsidRPr="00032280" w:rsidRDefault="006118FD" w:rsidP="00F5588F">
      <w:pPr>
        <w:pStyle w:val="AMFDoctrineChapeau"/>
        <w:rPr>
          <w:rFonts w:ascii="Arial" w:hAnsi="Arial" w:cs="Arial"/>
        </w:rPr>
      </w:pPr>
    </w:p>
    <w:p w14:paraId="11F5CAA7" w14:textId="77777777" w:rsidR="006118FD" w:rsidRPr="00032280" w:rsidRDefault="006118FD" w:rsidP="00F5588F">
      <w:pPr>
        <w:pStyle w:val="AMFDoctrineChapeau"/>
        <w:rPr>
          <w:rFonts w:ascii="Arial" w:hAnsi="Arial" w:cs="Arial"/>
        </w:rPr>
      </w:pPr>
    </w:p>
    <w:p w14:paraId="47FD3759" w14:textId="45590E08" w:rsidR="006118FD" w:rsidRPr="00032280" w:rsidRDefault="006118FD" w:rsidP="00F5588F">
      <w:pPr>
        <w:pStyle w:val="AMFDoctrineChapeau"/>
        <w:rPr>
          <w:rFonts w:ascii="Arial" w:hAnsi="Arial" w:cs="Arial"/>
        </w:rPr>
      </w:pPr>
      <w:r w:rsidRPr="00032280">
        <w:rPr>
          <w:rFonts w:ascii="Arial" w:hAnsi="Arial" w:cs="Arial"/>
        </w:rPr>
        <w:br w:type="page"/>
      </w:r>
    </w:p>
    <w:p w14:paraId="584139DB" w14:textId="77777777" w:rsidR="006118FD" w:rsidRPr="00032280" w:rsidRDefault="006118FD" w:rsidP="00F5588F">
      <w:pPr>
        <w:pStyle w:val="AMFDoctrineChapeau"/>
        <w:rPr>
          <w:rFonts w:ascii="Arial" w:hAnsi="Arial" w:cs="Arial"/>
        </w:rPr>
      </w:pPr>
    </w:p>
    <w:p w14:paraId="59556F4F" w14:textId="2E098CAF" w:rsidR="006118FD" w:rsidRPr="00032280" w:rsidRDefault="00DB5F8F" w:rsidP="00F5588F">
      <w:pPr>
        <w:pStyle w:val="AMFDoctrineRfrence"/>
        <w:jc w:val="both"/>
        <w:rPr>
          <w:rFonts w:ascii="Arial" w:hAnsi="Arial" w:cs="Arial"/>
          <w:i/>
          <w:sz w:val="20"/>
          <w:szCs w:val="20"/>
        </w:rPr>
      </w:pPr>
      <w:r>
        <w:rPr>
          <w:rFonts w:ascii="Arial" w:hAnsi="Arial" w:cs="Arial"/>
          <w:sz w:val="20"/>
          <w:szCs w:val="20"/>
        </w:rPr>
        <w:t>SECTION 3</w:t>
      </w:r>
      <w:r w:rsidR="006118FD" w:rsidRPr="00032280">
        <w:rPr>
          <w:rFonts w:ascii="Arial" w:hAnsi="Arial" w:cs="Arial"/>
          <w:sz w:val="20"/>
          <w:szCs w:val="20"/>
        </w:rPr>
        <w:t>.</w:t>
      </w:r>
      <w:r w:rsidR="007D4CD3" w:rsidRPr="00032280">
        <w:rPr>
          <w:rFonts w:ascii="Arial" w:hAnsi="Arial" w:cs="Arial"/>
          <w:sz w:val="20"/>
          <w:szCs w:val="20"/>
        </w:rPr>
        <w:t>M</w:t>
      </w:r>
      <w:r w:rsidR="006118FD" w:rsidRPr="00032280">
        <w:rPr>
          <w:rFonts w:ascii="Arial" w:hAnsi="Arial" w:cs="Arial"/>
          <w:sz w:val="20"/>
          <w:szCs w:val="20"/>
        </w:rPr>
        <w:t xml:space="preserve"> – Fonds propres et autres éléments financiers</w:t>
      </w:r>
    </w:p>
    <w:p w14:paraId="148C25F2" w14:textId="77777777" w:rsidR="006118FD" w:rsidRPr="00032280" w:rsidRDefault="006118FD" w:rsidP="00F5588F">
      <w:pPr>
        <w:pStyle w:val="AMFDoctrineChapeau"/>
        <w:rPr>
          <w:rFonts w:ascii="Arial" w:hAnsi="Arial" w:cs="Arial"/>
        </w:rPr>
      </w:pPr>
    </w:p>
    <w:p w14:paraId="5F987666" w14:textId="77777777" w:rsidR="006118FD" w:rsidRPr="002B0958" w:rsidRDefault="006118FD" w:rsidP="00F5588F">
      <w:pPr>
        <w:numPr>
          <w:ilvl w:val="0"/>
          <w:numId w:val="32"/>
        </w:numPr>
        <w:ind w:left="360"/>
        <w:jc w:val="both"/>
        <w:rPr>
          <w:rFonts w:ascii="Arial" w:hAnsi="Arial" w:cs="Arial"/>
          <w:sz w:val="20"/>
          <w:szCs w:val="20"/>
        </w:rPr>
      </w:pPr>
      <w:r w:rsidRPr="002B0958">
        <w:rPr>
          <w:rFonts w:ascii="Arial" w:hAnsi="Arial" w:cs="Arial"/>
          <w:sz w:val="20"/>
          <w:szCs w:val="20"/>
        </w:rPr>
        <w:t>SUIVI DES FONDS PROPRES</w:t>
      </w:r>
    </w:p>
    <w:p w14:paraId="77031DD0" w14:textId="77777777" w:rsidR="006118FD" w:rsidRPr="00032280" w:rsidRDefault="006118FD" w:rsidP="00F5588F">
      <w:pPr>
        <w:pStyle w:val="AMFDoctrineChapeau"/>
        <w:rPr>
          <w:rFonts w:ascii="Arial" w:hAnsi="Arial" w:cs="Arial"/>
          <w:b/>
          <w:u w:val="single"/>
        </w:rPr>
      </w:pPr>
    </w:p>
    <w:p w14:paraId="4D9BB0F1" w14:textId="77777777" w:rsidR="006118FD" w:rsidRPr="00032280" w:rsidRDefault="006118FD" w:rsidP="00F5588F">
      <w:pPr>
        <w:pStyle w:val="AMFDoctrineChapeau"/>
        <w:rPr>
          <w:rFonts w:ascii="Arial" w:hAnsi="Arial" w:cs="Arial"/>
        </w:rPr>
      </w:pPr>
      <w:r w:rsidRPr="00032280">
        <w:rPr>
          <w:rFonts w:ascii="Arial" w:hAnsi="Arial" w:cs="Arial"/>
        </w:rPr>
        <w:t>Préciser :</w:t>
      </w:r>
    </w:p>
    <w:p w14:paraId="68DFFB78" w14:textId="77777777" w:rsidR="006118FD" w:rsidRPr="00032280" w:rsidRDefault="006118FD" w:rsidP="00F5588F">
      <w:pPr>
        <w:pStyle w:val="AMFDoctrineChapeau"/>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294"/>
      </w:tblGrid>
      <w:tr w:rsidR="00032280" w:rsidRPr="00032280" w14:paraId="2AA2D6F9" w14:textId="77777777" w:rsidTr="00EF1130">
        <w:tc>
          <w:tcPr>
            <w:tcW w:w="4293" w:type="dxa"/>
            <w:shd w:val="clear" w:color="auto" w:fill="auto"/>
          </w:tcPr>
          <w:p w14:paraId="73BF1656" w14:textId="77777777" w:rsidR="006118FD" w:rsidRPr="00032280" w:rsidRDefault="006118FD" w:rsidP="00F5588F">
            <w:pPr>
              <w:pStyle w:val="AMFDoctrineChapeau"/>
              <w:rPr>
                <w:rFonts w:ascii="Arial" w:hAnsi="Arial" w:cs="Arial"/>
              </w:rPr>
            </w:pPr>
            <w:r w:rsidRPr="00032280">
              <w:rPr>
                <w:rFonts w:ascii="Arial" w:hAnsi="Arial" w:cs="Arial"/>
              </w:rPr>
              <w:t>La personne en charge de la gestion des fonds propres :</w:t>
            </w:r>
          </w:p>
        </w:tc>
        <w:tc>
          <w:tcPr>
            <w:tcW w:w="4294" w:type="dxa"/>
            <w:shd w:val="clear" w:color="auto" w:fill="auto"/>
          </w:tcPr>
          <w:p w14:paraId="04C8E917" w14:textId="77777777" w:rsidR="006118FD" w:rsidRPr="00032280" w:rsidRDefault="006118FD" w:rsidP="00F5588F">
            <w:pPr>
              <w:pStyle w:val="AMFDoctrineChapeau"/>
              <w:rPr>
                <w:rFonts w:ascii="Arial" w:hAnsi="Arial" w:cs="Arial"/>
              </w:rPr>
            </w:pPr>
          </w:p>
        </w:tc>
      </w:tr>
      <w:tr w:rsidR="00032280" w:rsidRPr="00032280" w14:paraId="19AB5A9C" w14:textId="77777777" w:rsidTr="00EF1130">
        <w:tc>
          <w:tcPr>
            <w:tcW w:w="4293" w:type="dxa"/>
            <w:shd w:val="clear" w:color="auto" w:fill="auto"/>
          </w:tcPr>
          <w:p w14:paraId="441DCA1A" w14:textId="77777777" w:rsidR="006118FD" w:rsidRPr="00032280" w:rsidRDefault="006118FD" w:rsidP="00F5588F">
            <w:pPr>
              <w:pStyle w:val="AMFDoctrineChapeau"/>
              <w:rPr>
                <w:rFonts w:ascii="Arial" w:hAnsi="Arial" w:cs="Arial"/>
              </w:rPr>
            </w:pPr>
            <w:r w:rsidRPr="00032280">
              <w:rPr>
                <w:rFonts w:ascii="Arial" w:hAnsi="Arial" w:cs="Arial"/>
              </w:rPr>
              <w:t>Les modalités placement des fonds propres (réglementaires et excédentaires) :</w:t>
            </w:r>
          </w:p>
        </w:tc>
        <w:tc>
          <w:tcPr>
            <w:tcW w:w="4294" w:type="dxa"/>
            <w:shd w:val="clear" w:color="auto" w:fill="auto"/>
          </w:tcPr>
          <w:p w14:paraId="45DF1166" w14:textId="77777777" w:rsidR="006118FD" w:rsidRPr="00032280" w:rsidRDefault="006118FD" w:rsidP="00F5588F">
            <w:pPr>
              <w:pStyle w:val="AMFDoctrineChapeau"/>
              <w:rPr>
                <w:rFonts w:ascii="Arial" w:hAnsi="Arial" w:cs="Arial"/>
              </w:rPr>
            </w:pPr>
          </w:p>
        </w:tc>
      </w:tr>
      <w:tr w:rsidR="00032280" w:rsidRPr="00032280" w14:paraId="1A508012" w14:textId="77777777" w:rsidTr="00EF1130">
        <w:trPr>
          <w:trHeight w:val="515"/>
        </w:trPr>
        <w:tc>
          <w:tcPr>
            <w:tcW w:w="4293" w:type="dxa"/>
            <w:shd w:val="clear" w:color="auto" w:fill="auto"/>
          </w:tcPr>
          <w:p w14:paraId="5DBFE35E" w14:textId="77777777" w:rsidR="006118FD" w:rsidRPr="00032280" w:rsidRDefault="006118FD" w:rsidP="00F5588F">
            <w:pPr>
              <w:pStyle w:val="AMFDoctrineChapeau"/>
              <w:rPr>
                <w:rFonts w:ascii="Arial" w:hAnsi="Arial" w:cs="Arial"/>
              </w:rPr>
            </w:pPr>
            <w:r w:rsidRPr="00032280">
              <w:rPr>
                <w:rFonts w:ascii="Arial" w:hAnsi="Arial" w:cs="Arial"/>
              </w:rPr>
              <w:t>Les modalités et la fréquence des contrôles :</w:t>
            </w:r>
          </w:p>
        </w:tc>
        <w:tc>
          <w:tcPr>
            <w:tcW w:w="4294" w:type="dxa"/>
            <w:shd w:val="clear" w:color="auto" w:fill="auto"/>
          </w:tcPr>
          <w:p w14:paraId="25827F0B" w14:textId="77777777" w:rsidR="006118FD" w:rsidRPr="00032280" w:rsidRDefault="006118FD" w:rsidP="00F5588F">
            <w:pPr>
              <w:pStyle w:val="AMFDoctrineChapeau"/>
              <w:rPr>
                <w:rFonts w:ascii="Arial" w:hAnsi="Arial" w:cs="Arial"/>
              </w:rPr>
            </w:pPr>
          </w:p>
        </w:tc>
      </w:tr>
    </w:tbl>
    <w:p w14:paraId="1D4DF96C" w14:textId="77777777" w:rsidR="006118FD" w:rsidRPr="00032280" w:rsidRDefault="006118FD" w:rsidP="00F5588F">
      <w:pPr>
        <w:pStyle w:val="AMFDoctrineChapeau"/>
        <w:rPr>
          <w:rFonts w:ascii="Arial" w:hAnsi="Arial" w:cs="Arial"/>
        </w:rPr>
      </w:pPr>
    </w:p>
    <w:p w14:paraId="536677A1" w14:textId="68A53D4A" w:rsidR="006118FD" w:rsidRPr="00032280" w:rsidRDefault="006118FD" w:rsidP="00F5588F">
      <w:pPr>
        <w:pStyle w:val="AMFDoctrineChapeau"/>
        <w:rPr>
          <w:rFonts w:ascii="Arial" w:hAnsi="Arial" w:cs="Arial"/>
        </w:rPr>
      </w:pPr>
      <w:r w:rsidRPr="00032280">
        <w:rPr>
          <w:rFonts w:ascii="Arial" w:hAnsi="Arial" w:cs="Arial"/>
        </w:rPr>
        <w:t xml:space="preserve">Pour les </w:t>
      </w:r>
      <w:r w:rsidR="00A4585D" w:rsidRPr="00032280">
        <w:rPr>
          <w:rFonts w:ascii="Arial" w:hAnsi="Arial" w:cs="Arial"/>
        </w:rPr>
        <w:t xml:space="preserve">Sociétés de Gestion </w:t>
      </w:r>
      <w:r w:rsidR="007D4CD3" w:rsidRPr="00032280">
        <w:rPr>
          <w:rFonts w:ascii="Arial" w:hAnsi="Arial" w:cs="Arial"/>
        </w:rPr>
        <w:t>d’OPC</w:t>
      </w:r>
      <w:r w:rsidRPr="00032280">
        <w:rPr>
          <w:rFonts w:ascii="Arial" w:hAnsi="Arial" w:cs="Arial"/>
        </w:rPr>
        <w:t xml:space="preserve"> en création, il est important de préciser le montant et la nature des fonds propres de la société, en cohérence entre les prévisions et les hypothèses retenues ci-dessous.</w:t>
      </w:r>
    </w:p>
    <w:p w14:paraId="1D083BB3" w14:textId="77777777" w:rsidR="006118FD" w:rsidRPr="00032280" w:rsidRDefault="006118FD" w:rsidP="00F5588F">
      <w:pPr>
        <w:pStyle w:val="AMFDoctrineChapeau"/>
        <w:rPr>
          <w:rFonts w:ascii="Arial" w:hAnsi="Arial" w:cs="Arial"/>
          <w:b/>
        </w:rPr>
      </w:pPr>
    </w:p>
    <w:p w14:paraId="5FE6FE31" w14:textId="750978ED" w:rsidR="006118FD" w:rsidRPr="00032280" w:rsidRDefault="006118FD" w:rsidP="00F5588F">
      <w:pPr>
        <w:pStyle w:val="AMFDoctrineChapeau"/>
        <w:rPr>
          <w:rFonts w:ascii="Arial" w:hAnsi="Arial" w:cs="Arial"/>
          <w:b/>
        </w:rPr>
      </w:pPr>
      <w:r w:rsidRPr="00032280">
        <w:rPr>
          <w:rFonts w:ascii="Arial" w:hAnsi="Arial" w:cs="Arial"/>
          <w:b/>
        </w:rPr>
        <w:t xml:space="preserve">Si une </w:t>
      </w:r>
      <w:r w:rsidR="00A4585D" w:rsidRPr="00032280">
        <w:rPr>
          <w:rFonts w:ascii="Arial" w:hAnsi="Arial" w:cs="Arial"/>
          <w:b/>
        </w:rPr>
        <w:t xml:space="preserve">Société de Gestion </w:t>
      </w:r>
      <w:r w:rsidR="007D4CD3" w:rsidRPr="00032280">
        <w:rPr>
          <w:rFonts w:ascii="Arial" w:hAnsi="Arial" w:cs="Arial"/>
          <w:b/>
        </w:rPr>
        <w:t>d’OPC</w:t>
      </w:r>
      <w:r w:rsidRPr="00032280">
        <w:rPr>
          <w:rFonts w:ascii="Arial" w:hAnsi="Arial" w:cs="Arial"/>
          <w:b/>
        </w:rPr>
        <w:t xml:space="preserve"> souhaite employer une partie de ses fonds propres dans des actifs qui ne sont pas considérés comme liquides et/ou non spéculatifs, cette possibilité doit être prévue dans son programme d’activité qui doit également justifier que les conditions cumulatives permettant de le faire sont remplies.</w:t>
      </w:r>
    </w:p>
    <w:p w14:paraId="3BB29889" w14:textId="77777777" w:rsidR="006118FD" w:rsidRPr="00032280" w:rsidRDefault="006118FD" w:rsidP="00F5588F">
      <w:pPr>
        <w:pStyle w:val="AMFDoctrineChapeau"/>
        <w:rPr>
          <w:rFonts w:ascii="Arial" w:hAnsi="Arial" w:cs="Arial"/>
          <w:b/>
        </w:rPr>
      </w:pPr>
    </w:p>
    <w:p w14:paraId="4D92877A" w14:textId="405F4930" w:rsidR="006118FD" w:rsidRPr="00032280" w:rsidRDefault="006118FD" w:rsidP="00F5588F">
      <w:pPr>
        <w:pStyle w:val="AMFDoctrineChapeau"/>
        <w:rPr>
          <w:rFonts w:ascii="Arial" w:hAnsi="Arial" w:cs="Arial"/>
          <w:b/>
        </w:rPr>
      </w:pPr>
      <w:r w:rsidRPr="00032280">
        <w:rPr>
          <w:rFonts w:ascii="Arial" w:hAnsi="Arial" w:cs="Arial"/>
          <w:b/>
        </w:rPr>
        <w:t xml:space="preserve">Dans le cadre du placement des fonds propres </w:t>
      </w:r>
      <w:r w:rsidRPr="00032280">
        <w:rPr>
          <w:rFonts w:ascii="Arial" w:hAnsi="Arial" w:cs="Arial"/>
          <w:b/>
          <w:u w:val="single"/>
        </w:rPr>
        <w:t>excédentaires</w:t>
      </w:r>
      <w:r w:rsidRPr="00032280">
        <w:rPr>
          <w:rFonts w:ascii="Arial" w:hAnsi="Arial" w:cs="Arial"/>
          <w:b/>
        </w:rPr>
        <w:t xml:space="preserve">, une société recourant au cash </w:t>
      </w:r>
      <w:proofErr w:type="spellStart"/>
      <w:r w:rsidRPr="00032280">
        <w:rPr>
          <w:rFonts w:ascii="Arial" w:hAnsi="Arial" w:cs="Arial"/>
          <w:b/>
        </w:rPr>
        <w:t>pooling</w:t>
      </w:r>
      <w:proofErr w:type="spellEnd"/>
      <w:r w:rsidR="001D0058" w:rsidRPr="00032280">
        <w:rPr>
          <w:rFonts w:ascii="Arial" w:hAnsi="Arial" w:cs="Arial"/>
          <w:b/>
        </w:rPr>
        <w:t xml:space="preserve"> ou système de gestion centralisée des comptes des filiales d’un même groupe </w:t>
      </w:r>
      <w:r w:rsidRPr="00032280">
        <w:rPr>
          <w:rFonts w:ascii="Arial" w:hAnsi="Arial" w:cs="Arial"/>
          <w:b/>
        </w:rPr>
        <w:t xml:space="preserve"> doit décrire dans son programme d’activités les modalités de placement spécifiques.</w:t>
      </w:r>
    </w:p>
    <w:p w14:paraId="096426A5" w14:textId="77777777" w:rsidR="006118FD" w:rsidRPr="00032280" w:rsidRDefault="006118FD" w:rsidP="00F5588F">
      <w:pPr>
        <w:pStyle w:val="AMFDoctrineChapeau"/>
        <w:rPr>
          <w:rFonts w:ascii="Arial" w:hAnsi="Arial" w:cs="Arial"/>
          <w:b/>
        </w:rPr>
      </w:pPr>
    </w:p>
    <w:p w14:paraId="2F7C4A94" w14:textId="77777777" w:rsidR="006118FD" w:rsidRPr="00032280" w:rsidRDefault="006118FD" w:rsidP="00F5588F">
      <w:pPr>
        <w:pStyle w:val="AMFDoctrineChapeau"/>
        <w:rPr>
          <w:rFonts w:ascii="Arial" w:hAnsi="Arial" w:cs="Arial"/>
        </w:rPr>
      </w:pPr>
      <w:r w:rsidRPr="00032280">
        <w:rPr>
          <w:rFonts w:ascii="Arial" w:hAnsi="Arial" w:cs="Arial"/>
        </w:rPr>
        <w:t>Fournir une analyse de la société sur les risques devant être couverts et sur son niveau de fonds propres en justifiant :</w:t>
      </w:r>
    </w:p>
    <w:p w14:paraId="4E45E3C2" w14:textId="77777777" w:rsidR="006118FD" w:rsidRPr="00032280" w:rsidRDefault="006118FD" w:rsidP="00F5588F">
      <w:pPr>
        <w:pStyle w:val="AMFDoctrineChapeau"/>
        <w:numPr>
          <w:ilvl w:val="0"/>
          <w:numId w:val="12"/>
        </w:numPr>
        <w:rPr>
          <w:rFonts w:ascii="Arial" w:hAnsi="Arial" w:cs="Arial"/>
        </w:rPr>
      </w:pPr>
      <w:r w:rsidRPr="00032280">
        <w:rPr>
          <w:rFonts w:ascii="Arial" w:hAnsi="Arial" w:cs="Arial"/>
        </w:rPr>
        <w:t>le respect du niveau des fonds propres de base ;</w:t>
      </w:r>
    </w:p>
    <w:p w14:paraId="6A3F7B11" w14:textId="77777777" w:rsidR="006118FD" w:rsidRPr="00032280" w:rsidRDefault="006118FD" w:rsidP="00F5588F">
      <w:pPr>
        <w:pStyle w:val="AMFDoctrineChapeau"/>
        <w:numPr>
          <w:ilvl w:val="0"/>
          <w:numId w:val="12"/>
        </w:numPr>
        <w:rPr>
          <w:rFonts w:ascii="Arial" w:hAnsi="Arial" w:cs="Arial"/>
        </w:rPr>
      </w:pPr>
      <w:r w:rsidRPr="00032280">
        <w:rPr>
          <w:rFonts w:ascii="Arial" w:hAnsi="Arial" w:cs="Arial"/>
        </w:rPr>
        <w:t>l’existence de fonds propres complémentaires ou la souscription à une assurance de responsabilité civile.</w:t>
      </w:r>
    </w:p>
    <w:p w14:paraId="2061231B" w14:textId="77777777" w:rsidR="006118FD" w:rsidRPr="00032280" w:rsidRDefault="006118FD" w:rsidP="00F5588F">
      <w:pPr>
        <w:pStyle w:val="AMFDoctrineChapeau"/>
        <w:rPr>
          <w:rFonts w:ascii="Arial" w:hAnsi="Arial" w:cs="Arial"/>
        </w:rPr>
      </w:pPr>
    </w:p>
    <w:p w14:paraId="498C73D0" w14:textId="77777777" w:rsidR="006118FD" w:rsidRPr="00032280" w:rsidRDefault="006118FD" w:rsidP="00F5588F">
      <w:pPr>
        <w:pStyle w:val="AMFDoctrineChapeau"/>
        <w:rPr>
          <w:rFonts w:ascii="Arial" w:hAnsi="Arial" w:cs="Arial"/>
          <w:i/>
        </w:rPr>
      </w:pPr>
      <w:r w:rsidRPr="00032280">
        <w:rPr>
          <w:rFonts w:ascii="Arial" w:hAnsi="Arial" w:cs="Arial"/>
          <w:i/>
        </w:rPr>
        <w:t>A noter que :</w:t>
      </w:r>
    </w:p>
    <w:p w14:paraId="2C43C476" w14:textId="368A8F3E" w:rsidR="006118FD" w:rsidRPr="00032280" w:rsidRDefault="006118FD" w:rsidP="00F5588F">
      <w:pPr>
        <w:pStyle w:val="AMFDoctrineChapeau"/>
        <w:numPr>
          <w:ilvl w:val="0"/>
          <w:numId w:val="12"/>
        </w:numPr>
        <w:rPr>
          <w:rFonts w:ascii="Arial" w:hAnsi="Arial" w:cs="Arial"/>
        </w:rPr>
      </w:pPr>
      <w:r w:rsidRPr="00032280">
        <w:rPr>
          <w:rFonts w:ascii="Arial" w:hAnsi="Arial" w:cs="Arial"/>
        </w:rPr>
        <w:t>les fonds propres supplémentaires doivent être calculés sur l’encours total</w:t>
      </w:r>
      <w:r w:rsidR="00A22E15" w:rsidRPr="00032280">
        <w:rPr>
          <w:rFonts w:ascii="Arial" w:hAnsi="Arial" w:cs="Arial"/>
        </w:rPr>
        <w:t xml:space="preserve"> avec un minimum de 0,01%</w:t>
      </w:r>
      <w:r w:rsidRPr="00032280">
        <w:rPr>
          <w:rFonts w:ascii="Arial" w:hAnsi="Arial" w:cs="Arial"/>
        </w:rPr>
        <w:t xml:space="preserve">, en prenant en compte l’effet de levier des </w:t>
      </w:r>
      <w:r w:rsidR="007D4CD3" w:rsidRPr="00032280">
        <w:rPr>
          <w:rFonts w:ascii="Arial" w:hAnsi="Arial" w:cs="Arial"/>
        </w:rPr>
        <w:t>OPC</w:t>
      </w:r>
      <w:r w:rsidRPr="00032280">
        <w:rPr>
          <w:rFonts w:ascii="Arial" w:hAnsi="Arial" w:cs="Arial"/>
        </w:rPr>
        <w:t xml:space="preserve"> gérés et doivent être revus tous les ans </w:t>
      </w:r>
      <w:r w:rsidR="00A22E15" w:rsidRPr="00032280">
        <w:rPr>
          <w:rFonts w:ascii="Arial" w:hAnsi="Arial" w:cs="Arial"/>
        </w:rPr>
        <w:t xml:space="preserve"> </w:t>
      </w:r>
    </w:p>
    <w:p w14:paraId="71B26126" w14:textId="77777777" w:rsidR="00A22E15" w:rsidRPr="00032280" w:rsidRDefault="00A22E15" w:rsidP="00F5588F">
      <w:pPr>
        <w:pStyle w:val="AMFDoctrineChapeau"/>
        <w:numPr>
          <w:ilvl w:val="0"/>
          <w:numId w:val="12"/>
        </w:numPr>
        <w:rPr>
          <w:rFonts w:ascii="Arial" w:hAnsi="Arial" w:cs="Arial"/>
        </w:rPr>
      </w:pPr>
    </w:p>
    <w:p w14:paraId="3CEBE005" w14:textId="499DAA84" w:rsidR="006118FD" w:rsidRPr="00032280" w:rsidRDefault="006118FD" w:rsidP="00F5588F">
      <w:pPr>
        <w:pStyle w:val="AMFDoctrineChapeau"/>
        <w:numPr>
          <w:ilvl w:val="0"/>
          <w:numId w:val="12"/>
        </w:numPr>
        <w:rPr>
          <w:rFonts w:ascii="Arial" w:hAnsi="Arial" w:cs="Arial"/>
        </w:rPr>
      </w:pPr>
      <w:r w:rsidRPr="00032280">
        <w:rPr>
          <w:rFonts w:ascii="Arial" w:hAnsi="Arial" w:cs="Arial"/>
        </w:rPr>
        <w:t xml:space="preserve">. La </w:t>
      </w:r>
      <w:r w:rsidR="00A4585D" w:rsidRPr="00032280">
        <w:rPr>
          <w:rFonts w:ascii="Arial" w:hAnsi="Arial" w:cs="Arial"/>
        </w:rPr>
        <w:t xml:space="preserve">Société de Gestion </w:t>
      </w:r>
      <w:r w:rsidR="007D4CD3" w:rsidRPr="00032280">
        <w:rPr>
          <w:rFonts w:ascii="Arial" w:hAnsi="Arial" w:cs="Arial"/>
        </w:rPr>
        <w:t>d’OPC</w:t>
      </w:r>
      <w:r w:rsidRPr="00032280">
        <w:rPr>
          <w:rFonts w:ascii="Arial" w:hAnsi="Arial" w:cs="Arial"/>
        </w:rPr>
        <w:t xml:space="preserve"> doit présenter son analyse du besoin de fonds propres nécessaires pour couvrir les risques opérationnels issus de son activité, ce qui peut la conduire à retenir un niveau de fonds propres supplémentaires supérieur au point de base minimum</w:t>
      </w:r>
      <w:r w:rsidR="00160977" w:rsidRPr="00032280">
        <w:rPr>
          <w:rFonts w:ascii="Arial" w:hAnsi="Arial" w:cs="Arial"/>
        </w:rPr>
        <w:t xml:space="preserve">. </w:t>
      </w:r>
      <w:r w:rsidRPr="00032280">
        <w:rPr>
          <w:rFonts w:ascii="Arial" w:hAnsi="Arial" w:cs="Arial"/>
        </w:rPr>
        <w:t xml:space="preserve">La société doit notamment prendre en compte les indemnisations versées à ses clients, le cas échéant, au titre des </w:t>
      </w:r>
      <w:r w:rsidR="00160977" w:rsidRPr="00032280">
        <w:rPr>
          <w:rFonts w:ascii="Arial" w:hAnsi="Arial" w:cs="Arial"/>
        </w:rPr>
        <w:t>trois (3)</w:t>
      </w:r>
      <w:r w:rsidRPr="00032280">
        <w:rPr>
          <w:rFonts w:ascii="Arial" w:hAnsi="Arial" w:cs="Arial"/>
        </w:rPr>
        <w:t xml:space="preserve"> dernières années.</w:t>
      </w:r>
    </w:p>
    <w:p w14:paraId="3FFDF1B7" w14:textId="77777777" w:rsidR="006118FD" w:rsidRPr="00032280" w:rsidRDefault="006118FD" w:rsidP="00F5588F">
      <w:pPr>
        <w:pStyle w:val="AMFDoctrineChapeau"/>
        <w:rPr>
          <w:rFonts w:ascii="Arial" w:hAnsi="Arial" w:cs="Arial"/>
        </w:rPr>
      </w:pPr>
    </w:p>
    <w:p w14:paraId="0C2EC16A" w14:textId="37CA86D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ELEMENTS DE</w:t>
      </w:r>
      <w:r w:rsidR="002B0958">
        <w:rPr>
          <w:rFonts w:ascii="Arial" w:hAnsi="Arial" w:cs="Arial"/>
          <w:sz w:val="20"/>
          <w:szCs w:val="20"/>
        </w:rPr>
        <w:t>s</w:t>
      </w:r>
      <w:r w:rsidRPr="00032280">
        <w:rPr>
          <w:rFonts w:ascii="Arial" w:hAnsi="Arial" w:cs="Arial"/>
          <w:sz w:val="20"/>
          <w:szCs w:val="20"/>
        </w:rPr>
        <w:t xml:space="preserve"> FONDS PROPRES</w:t>
      </w:r>
    </w:p>
    <w:p w14:paraId="78BEC15E" w14:textId="338C3D25" w:rsidR="006118FD" w:rsidRPr="00032280" w:rsidRDefault="006118FD" w:rsidP="00F5588F">
      <w:pPr>
        <w:pStyle w:val="AMFDoctrineChapeau"/>
        <w:rPr>
          <w:rFonts w:ascii="Arial" w:hAnsi="Arial" w:cs="Arial"/>
        </w:rPr>
      </w:pPr>
      <w:r w:rsidRPr="00032280">
        <w:rPr>
          <w:rFonts w:ascii="Arial" w:hAnsi="Arial" w:cs="Arial"/>
        </w:rPr>
        <w:t xml:space="preserve">Si la société a mis en place des fonds propres complémentaires ou surcomplémentaires, le programme d’activité doit </w:t>
      </w:r>
      <w:r w:rsidR="00160977" w:rsidRPr="00032280">
        <w:rPr>
          <w:rFonts w:ascii="Arial" w:hAnsi="Arial" w:cs="Arial"/>
        </w:rPr>
        <w:t xml:space="preserve"> préciser</w:t>
      </w:r>
      <w:r w:rsidRPr="00032280">
        <w:rPr>
          <w:rFonts w:ascii="Arial" w:hAnsi="Arial" w:cs="Arial"/>
        </w:rPr>
        <w:t xml:space="preserve"> </w:t>
      </w:r>
      <w:r w:rsidR="00160977" w:rsidRPr="00032280">
        <w:rPr>
          <w:rFonts w:ascii="Arial" w:hAnsi="Arial" w:cs="Arial"/>
        </w:rPr>
        <w:t>cet élément.</w:t>
      </w:r>
    </w:p>
    <w:p w14:paraId="490D2663" w14:textId="77777777" w:rsidR="006118FD" w:rsidRPr="00032280" w:rsidRDefault="006118FD" w:rsidP="00F5588F">
      <w:pPr>
        <w:pStyle w:val="AMFDoctrineChapeau"/>
        <w:rPr>
          <w:rFonts w:ascii="Arial" w:hAnsi="Arial" w:cs="Arial"/>
        </w:rPr>
      </w:pPr>
    </w:p>
    <w:p w14:paraId="18868BE5"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Prises de participations par la société de gestion</w:t>
      </w:r>
    </w:p>
    <w:p w14:paraId="7CB18131" w14:textId="77777777" w:rsidR="006118FD" w:rsidRPr="00032280" w:rsidRDefault="006118FD" w:rsidP="00F5588F">
      <w:pPr>
        <w:pStyle w:val="AMFDoctrineChapeau"/>
        <w:rPr>
          <w:rFonts w:ascii="Arial" w:hAnsi="Arial" w:cs="Arial"/>
        </w:rPr>
      </w:pPr>
    </w:p>
    <w:p w14:paraId="40B62D10" w14:textId="49C5CC65" w:rsidR="006118FD" w:rsidRPr="00032280" w:rsidRDefault="006118FD" w:rsidP="00F5588F">
      <w:pPr>
        <w:pStyle w:val="AMFDoctrineChapeau"/>
        <w:rPr>
          <w:rFonts w:ascii="Arial" w:hAnsi="Arial" w:cs="Arial"/>
        </w:rPr>
      </w:pPr>
      <w:r w:rsidRPr="00032280">
        <w:rPr>
          <w:rFonts w:ascii="Arial" w:hAnsi="Arial" w:cs="Arial"/>
        </w:rPr>
        <w:t xml:space="preserve">Le programme d’activité doit lister les participations détenues par la </w:t>
      </w:r>
      <w:r w:rsidR="00A4585D" w:rsidRPr="00032280">
        <w:rPr>
          <w:rFonts w:ascii="Arial" w:hAnsi="Arial" w:cs="Arial"/>
        </w:rPr>
        <w:t xml:space="preserve">Société de Gestion </w:t>
      </w:r>
      <w:r w:rsidR="007D4CD3" w:rsidRPr="00032280">
        <w:rPr>
          <w:rFonts w:ascii="Arial" w:hAnsi="Arial" w:cs="Arial"/>
        </w:rPr>
        <w:t>d’OPC</w:t>
      </w:r>
      <w:r w:rsidRPr="00032280">
        <w:rPr>
          <w:rFonts w:ascii="Arial" w:hAnsi="Arial" w:cs="Arial"/>
        </w:rPr>
        <w:t xml:space="preserve"> et justifier du prolongement de l’activité.</w:t>
      </w:r>
    </w:p>
    <w:p w14:paraId="27EB86D2" w14:textId="77777777" w:rsidR="006118FD" w:rsidRPr="00032280" w:rsidRDefault="006118FD" w:rsidP="00F5588F">
      <w:pPr>
        <w:pStyle w:val="AMFDoctrineChapeau"/>
        <w:rPr>
          <w:rFonts w:ascii="Arial" w:hAnsi="Arial" w:cs="Arial"/>
        </w:rPr>
      </w:pPr>
    </w:p>
    <w:tbl>
      <w:tblPr>
        <w:tblStyle w:val="Grilledutableau"/>
        <w:tblW w:w="0" w:type="auto"/>
        <w:jc w:val="center"/>
        <w:tblLook w:val="04A0" w:firstRow="1" w:lastRow="0" w:firstColumn="1" w:lastColumn="0" w:noHBand="0" w:noVBand="1"/>
      </w:tblPr>
      <w:tblGrid>
        <w:gridCol w:w="2810"/>
        <w:gridCol w:w="1812"/>
        <w:gridCol w:w="1812"/>
        <w:gridCol w:w="2350"/>
      </w:tblGrid>
      <w:tr w:rsidR="00032280" w:rsidRPr="00032280" w14:paraId="3002B7E1" w14:textId="77777777" w:rsidTr="00EF1130">
        <w:trPr>
          <w:jc w:val="center"/>
        </w:trPr>
        <w:tc>
          <w:tcPr>
            <w:tcW w:w="2810" w:type="dxa"/>
          </w:tcPr>
          <w:p w14:paraId="119FEF1F" w14:textId="77777777" w:rsidR="006118FD" w:rsidRPr="00032280" w:rsidRDefault="006118FD" w:rsidP="00F5588F">
            <w:pPr>
              <w:pStyle w:val="AMFDoctrineChapeau"/>
              <w:rPr>
                <w:rFonts w:ascii="Arial" w:hAnsi="Arial" w:cs="Arial"/>
              </w:rPr>
            </w:pPr>
            <w:r w:rsidRPr="00032280">
              <w:rPr>
                <w:rFonts w:ascii="Arial" w:hAnsi="Arial" w:cs="Arial"/>
              </w:rPr>
              <w:lastRenderedPageBreak/>
              <w:t>Nom de la participation</w:t>
            </w:r>
          </w:p>
        </w:tc>
        <w:tc>
          <w:tcPr>
            <w:tcW w:w="1812" w:type="dxa"/>
          </w:tcPr>
          <w:p w14:paraId="3FA54104" w14:textId="77777777" w:rsidR="006118FD" w:rsidRPr="00032280" w:rsidRDefault="006118FD" w:rsidP="00F5588F">
            <w:pPr>
              <w:pStyle w:val="AMFDoctrineChapeau"/>
              <w:rPr>
                <w:rFonts w:ascii="Arial" w:hAnsi="Arial" w:cs="Arial"/>
              </w:rPr>
            </w:pPr>
            <w:r w:rsidRPr="00032280">
              <w:rPr>
                <w:rFonts w:ascii="Arial" w:hAnsi="Arial" w:cs="Arial"/>
              </w:rPr>
              <w:t>La société est-elle régulée ?</w:t>
            </w:r>
          </w:p>
        </w:tc>
        <w:tc>
          <w:tcPr>
            <w:tcW w:w="1812" w:type="dxa"/>
          </w:tcPr>
          <w:p w14:paraId="41BC1E9B" w14:textId="77777777" w:rsidR="006118FD" w:rsidRPr="00032280" w:rsidRDefault="006118FD" w:rsidP="00F5588F">
            <w:pPr>
              <w:pStyle w:val="AMFDoctrineChapeau"/>
              <w:rPr>
                <w:rFonts w:ascii="Arial" w:hAnsi="Arial" w:cs="Arial"/>
              </w:rPr>
            </w:pPr>
            <w:r w:rsidRPr="00032280">
              <w:rPr>
                <w:rFonts w:ascii="Arial" w:hAnsi="Arial" w:cs="Arial"/>
              </w:rPr>
              <w:t>% de détention</w:t>
            </w:r>
          </w:p>
        </w:tc>
        <w:tc>
          <w:tcPr>
            <w:tcW w:w="2350" w:type="dxa"/>
          </w:tcPr>
          <w:p w14:paraId="68EEE637" w14:textId="77777777" w:rsidR="006118FD" w:rsidRPr="00032280" w:rsidRDefault="006118FD" w:rsidP="00F5588F">
            <w:pPr>
              <w:pStyle w:val="AMFDoctrineChapeau"/>
              <w:rPr>
                <w:rFonts w:ascii="Arial" w:hAnsi="Arial" w:cs="Arial"/>
              </w:rPr>
            </w:pPr>
            <w:r w:rsidRPr="00032280">
              <w:rPr>
                <w:rFonts w:ascii="Arial" w:hAnsi="Arial" w:cs="Arial"/>
              </w:rPr>
              <w:t>Justification du prolongement de l’activité</w:t>
            </w:r>
          </w:p>
        </w:tc>
      </w:tr>
      <w:tr w:rsidR="00032280" w:rsidRPr="00032280" w14:paraId="4D2380CD" w14:textId="77777777" w:rsidTr="00EF1130">
        <w:trPr>
          <w:jc w:val="center"/>
        </w:trPr>
        <w:tc>
          <w:tcPr>
            <w:tcW w:w="2810" w:type="dxa"/>
          </w:tcPr>
          <w:p w14:paraId="7354FBCA" w14:textId="77777777" w:rsidR="006118FD" w:rsidRPr="00032280" w:rsidRDefault="006118FD" w:rsidP="00F5588F">
            <w:pPr>
              <w:pStyle w:val="AMFDoctrineChapeau"/>
              <w:rPr>
                <w:rFonts w:ascii="Arial" w:hAnsi="Arial" w:cs="Arial"/>
              </w:rPr>
            </w:pPr>
          </w:p>
        </w:tc>
        <w:tc>
          <w:tcPr>
            <w:tcW w:w="1812" w:type="dxa"/>
          </w:tcPr>
          <w:p w14:paraId="1E4C7869" w14:textId="77777777" w:rsidR="006118FD" w:rsidRPr="00032280" w:rsidRDefault="006118FD" w:rsidP="00F5588F">
            <w:pPr>
              <w:pStyle w:val="AMFDoctrineChapeau"/>
              <w:rPr>
                <w:rFonts w:ascii="Arial" w:hAnsi="Arial" w:cs="Arial"/>
              </w:rPr>
            </w:pPr>
          </w:p>
        </w:tc>
        <w:tc>
          <w:tcPr>
            <w:tcW w:w="1812" w:type="dxa"/>
          </w:tcPr>
          <w:p w14:paraId="76B409B7" w14:textId="77777777" w:rsidR="006118FD" w:rsidRPr="00032280" w:rsidRDefault="006118FD" w:rsidP="00F5588F">
            <w:pPr>
              <w:pStyle w:val="AMFDoctrineChapeau"/>
              <w:rPr>
                <w:rFonts w:ascii="Arial" w:hAnsi="Arial" w:cs="Arial"/>
              </w:rPr>
            </w:pPr>
          </w:p>
        </w:tc>
        <w:tc>
          <w:tcPr>
            <w:tcW w:w="2350" w:type="dxa"/>
          </w:tcPr>
          <w:p w14:paraId="73E5ACCF" w14:textId="77777777" w:rsidR="006118FD" w:rsidRPr="00032280" w:rsidRDefault="006118FD" w:rsidP="00F5588F">
            <w:pPr>
              <w:pStyle w:val="AMFDoctrineChapeau"/>
              <w:rPr>
                <w:rFonts w:ascii="Arial" w:hAnsi="Arial" w:cs="Arial"/>
              </w:rPr>
            </w:pPr>
          </w:p>
        </w:tc>
      </w:tr>
    </w:tbl>
    <w:p w14:paraId="66111F33" w14:textId="77777777" w:rsidR="006118FD" w:rsidRPr="00032280" w:rsidRDefault="006118FD" w:rsidP="00F5588F">
      <w:pPr>
        <w:pStyle w:val="AMFDoctrineChapeau"/>
        <w:rPr>
          <w:rFonts w:ascii="Arial" w:hAnsi="Arial" w:cs="Arial"/>
        </w:rPr>
      </w:pPr>
    </w:p>
    <w:p w14:paraId="39E6C27E" w14:textId="77777777" w:rsidR="006118FD" w:rsidRPr="00032280" w:rsidRDefault="006118FD" w:rsidP="00F5588F">
      <w:pPr>
        <w:pStyle w:val="AMFDoctrineTitreNiveau1"/>
        <w:numPr>
          <w:ilvl w:val="0"/>
          <w:numId w:val="4"/>
        </w:numPr>
        <w:jc w:val="both"/>
        <w:rPr>
          <w:rFonts w:ascii="Arial" w:hAnsi="Arial" w:cs="Arial"/>
          <w:sz w:val="20"/>
          <w:szCs w:val="20"/>
        </w:rPr>
      </w:pPr>
      <w:r w:rsidRPr="00032280">
        <w:rPr>
          <w:rFonts w:ascii="Arial" w:hAnsi="Arial" w:cs="Arial"/>
          <w:sz w:val="20"/>
          <w:szCs w:val="20"/>
        </w:rPr>
        <w:t>Autres éléments financiers</w:t>
      </w:r>
    </w:p>
    <w:p w14:paraId="64C022E1" w14:textId="450FBA65" w:rsidR="006118FD" w:rsidRPr="00032280" w:rsidRDefault="006118FD" w:rsidP="00F5588F">
      <w:pPr>
        <w:pStyle w:val="AMFDoctrineChapeau"/>
        <w:pBdr>
          <w:top w:val="single" w:sz="4" w:space="1" w:color="auto"/>
          <w:left w:val="single" w:sz="4" w:space="4" w:color="auto"/>
          <w:bottom w:val="single" w:sz="4" w:space="1" w:color="auto"/>
          <w:right w:val="single" w:sz="4" w:space="4" w:color="auto"/>
        </w:pBdr>
        <w:rPr>
          <w:rFonts w:ascii="Arial" w:hAnsi="Arial" w:cs="Arial"/>
          <w:i/>
        </w:rPr>
      </w:pPr>
      <w:r w:rsidRPr="00032280">
        <w:rPr>
          <w:rFonts w:ascii="Arial" w:hAnsi="Arial" w:cs="Arial"/>
          <w:i/>
        </w:rPr>
        <w:t xml:space="preserve">Cette partie est à remplir lors de l’agrément initial de la </w:t>
      </w:r>
      <w:r w:rsidR="00A4585D" w:rsidRPr="00032280">
        <w:rPr>
          <w:rFonts w:ascii="Arial" w:hAnsi="Arial" w:cs="Arial"/>
          <w:i/>
        </w:rPr>
        <w:t xml:space="preserve">Société de Gestion </w:t>
      </w:r>
      <w:r w:rsidR="007D4CD3" w:rsidRPr="00032280">
        <w:rPr>
          <w:rFonts w:ascii="Arial" w:hAnsi="Arial" w:cs="Arial"/>
          <w:i/>
        </w:rPr>
        <w:t>d’OPC</w:t>
      </w:r>
      <w:r w:rsidRPr="00032280">
        <w:rPr>
          <w:rFonts w:ascii="Arial" w:hAnsi="Arial" w:cs="Arial"/>
          <w:i/>
        </w:rPr>
        <w:t>. Il n’est pas imposé de mettre à jour ces éléments sauf en cas de modifications substantielles de la société (profonde réorganisation, rapprochement, développement d’une nouvelle activité, etc.).</w:t>
      </w:r>
    </w:p>
    <w:p w14:paraId="3A06FA0A" w14:textId="77777777" w:rsidR="006118FD" w:rsidRPr="00032280" w:rsidRDefault="006118FD" w:rsidP="00F5588F">
      <w:pPr>
        <w:pStyle w:val="AMFDoctrineChapeau"/>
        <w:rPr>
          <w:rFonts w:ascii="Arial" w:hAnsi="Arial" w:cs="Arial"/>
        </w:rPr>
      </w:pPr>
    </w:p>
    <w:p w14:paraId="38B3257A" w14:textId="1C4D0C4F" w:rsidR="006118FD" w:rsidRPr="00032280" w:rsidRDefault="006118FD" w:rsidP="00F5588F">
      <w:pPr>
        <w:pStyle w:val="AMFDoctrineChapeau"/>
        <w:rPr>
          <w:rFonts w:ascii="Arial" w:hAnsi="Arial" w:cs="Arial"/>
        </w:rPr>
      </w:pPr>
      <w:r w:rsidRPr="00032280">
        <w:rPr>
          <w:rFonts w:ascii="Arial" w:hAnsi="Arial" w:cs="Arial"/>
        </w:rPr>
        <w:t xml:space="preserve">Le dossier comporte les éléments prévisionnels sur trois </w:t>
      </w:r>
      <w:r w:rsidR="00160977" w:rsidRPr="00032280">
        <w:rPr>
          <w:rFonts w:ascii="Arial" w:hAnsi="Arial" w:cs="Arial"/>
        </w:rPr>
        <w:t xml:space="preserve">(3) </w:t>
      </w:r>
      <w:r w:rsidRPr="00032280">
        <w:rPr>
          <w:rFonts w:ascii="Arial" w:hAnsi="Arial" w:cs="Arial"/>
        </w:rPr>
        <w:t xml:space="preserve">exercices de l’activité de la </w:t>
      </w:r>
      <w:r w:rsidR="00A4585D" w:rsidRPr="00032280">
        <w:rPr>
          <w:rFonts w:ascii="Arial" w:hAnsi="Arial" w:cs="Arial"/>
        </w:rPr>
        <w:t xml:space="preserve">Société de Gestion </w:t>
      </w:r>
      <w:r w:rsidR="00160977" w:rsidRPr="00032280">
        <w:rPr>
          <w:rFonts w:ascii="Arial" w:hAnsi="Arial" w:cs="Arial"/>
        </w:rPr>
        <w:t>d’OPC</w:t>
      </w:r>
      <w:r w:rsidRPr="00032280">
        <w:rPr>
          <w:rFonts w:ascii="Arial" w:hAnsi="Arial" w:cs="Arial"/>
        </w:rPr>
        <w:t>, présentés conformément au tableau ci-après (pour les sociétés existantes, les données chiffrées pertinentes relatives à l’exercice précédent).</w:t>
      </w:r>
    </w:p>
    <w:p w14:paraId="4BB19CF9" w14:textId="77777777" w:rsidR="006118FD" w:rsidRPr="00032280" w:rsidRDefault="006118FD" w:rsidP="00F5588F">
      <w:pPr>
        <w:pStyle w:val="AMFDoctrineChapeau"/>
        <w:rPr>
          <w:rFonts w:ascii="Arial" w:hAnsi="Arial" w:cs="Arial"/>
        </w:rPr>
      </w:pPr>
      <w:r w:rsidRPr="00032280">
        <w:rPr>
          <w:rFonts w:ascii="Arial" w:hAnsi="Arial" w:cs="Arial"/>
        </w:rPr>
        <w:t xml:space="preserve">Il est utile de souligner que le plan prévisionnel du dossier d’agrément ne peut pas prendre en compte de commissions variables (liées à la performance des véhicules gérés). </w:t>
      </w:r>
    </w:p>
    <w:p w14:paraId="77DFEC9F" w14:textId="77777777" w:rsidR="006118FD" w:rsidRPr="00032280" w:rsidRDefault="006118FD" w:rsidP="00F5588F">
      <w:pPr>
        <w:pStyle w:val="AMFDoctrineChapeau"/>
        <w:rPr>
          <w:rFonts w:ascii="Arial" w:hAnsi="Arial" w:cs="Arial"/>
        </w:rPr>
      </w:pPr>
    </w:p>
    <w:p w14:paraId="64858CBD" w14:textId="77777777" w:rsidR="006118FD" w:rsidRPr="00032280" w:rsidRDefault="006118FD" w:rsidP="00F5588F">
      <w:pPr>
        <w:pStyle w:val="AMFDoctrineChapeau"/>
        <w:rPr>
          <w:rFonts w:ascii="Arial" w:hAnsi="Arial" w:cs="Arial"/>
        </w:rPr>
      </w:pPr>
      <w:r w:rsidRPr="00032280">
        <w:rPr>
          <w:rFonts w:ascii="Arial" w:hAnsi="Arial" w:cs="Arial"/>
        </w:rPr>
        <w:t xml:space="preserve">Par ailleurs, le programme d’activité décrit : </w:t>
      </w:r>
    </w:p>
    <w:p w14:paraId="72752DF6" w14:textId="77777777" w:rsidR="006118FD" w:rsidRPr="00032280" w:rsidRDefault="006118FD" w:rsidP="00F5588F">
      <w:pPr>
        <w:pStyle w:val="AMFDoctrineChapeau"/>
        <w:rPr>
          <w:rFonts w:ascii="Arial" w:hAnsi="Arial" w:cs="Arial"/>
        </w:rPr>
      </w:pPr>
    </w:p>
    <w:p w14:paraId="14712783" w14:textId="77777777" w:rsidR="006118FD" w:rsidRPr="00032280" w:rsidRDefault="006118FD" w:rsidP="00F5588F">
      <w:pPr>
        <w:pStyle w:val="AMFDoctrineChapeau"/>
        <w:numPr>
          <w:ilvl w:val="0"/>
          <w:numId w:val="17"/>
        </w:numPr>
        <w:rPr>
          <w:rFonts w:ascii="Arial" w:hAnsi="Arial" w:cs="Arial"/>
          <w:b/>
          <w:u w:val="single"/>
        </w:rPr>
      </w:pPr>
      <w:r w:rsidRPr="00032280">
        <w:rPr>
          <w:rFonts w:ascii="Arial" w:hAnsi="Arial" w:cs="Arial"/>
          <w:b/>
          <w:u w:val="single"/>
        </w:rPr>
        <w:t>Les hypothèses de départ (1</w:t>
      </w:r>
      <w:r w:rsidRPr="00032280">
        <w:rPr>
          <w:rFonts w:ascii="Arial" w:hAnsi="Arial" w:cs="Arial"/>
          <w:b/>
          <w:u w:val="single"/>
          <w:vertAlign w:val="superscript"/>
        </w:rPr>
        <w:t>èr</w:t>
      </w:r>
      <w:r w:rsidRPr="00032280">
        <w:rPr>
          <w:rFonts w:ascii="Arial" w:hAnsi="Arial" w:cs="Arial"/>
          <w:b/>
          <w:u w:val="single"/>
        </w:rPr>
        <w:t xml:space="preserve"> exercice) en termes d’encours et de chiffre d’affaires</w:t>
      </w:r>
    </w:p>
    <w:p w14:paraId="54058ADB" w14:textId="77777777" w:rsidR="006118FD" w:rsidRPr="00032280" w:rsidRDefault="006118FD" w:rsidP="00F5588F">
      <w:pPr>
        <w:pStyle w:val="AMFDoctrineChapeau"/>
        <w:rPr>
          <w:rFonts w:ascii="Arial" w:hAnsi="Arial" w:cs="Arial"/>
        </w:rPr>
      </w:pPr>
    </w:p>
    <w:p w14:paraId="73ACCB39" w14:textId="52DDED5C" w:rsidR="006118FD" w:rsidRPr="00032280" w:rsidRDefault="006118FD" w:rsidP="00F5588F">
      <w:pPr>
        <w:pStyle w:val="AMFDoctrineChapeau"/>
        <w:rPr>
          <w:rFonts w:ascii="Arial" w:hAnsi="Arial" w:cs="Arial"/>
        </w:rPr>
      </w:pPr>
      <w:r w:rsidRPr="00032280">
        <w:rPr>
          <w:rFonts w:ascii="Arial" w:hAnsi="Arial" w:cs="Arial"/>
        </w:rPr>
        <w:t xml:space="preserve">Pour </w:t>
      </w:r>
      <w:r w:rsidRPr="00032280">
        <w:rPr>
          <w:rFonts w:ascii="Arial" w:hAnsi="Arial" w:cs="Arial"/>
          <w:b/>
          <w:u w:val="single"/>
        </w:rPr>
        <w:t xml:space="preserve">les </w:t>
      </w:r>
      <w:r w:rsidR="00A4585D" w:rsidRPr="00032280">
        <w:rPr>
          <w:rFonts w:ascii="Arial" w:hAnsi="Arial" w:cs="Arial"/>
          <w:b/>
          <w:u w:val="single"/>
        </w:rPr>
        <w:t xml:space="preserve">Sociétés de Gestion </w:t>
      </w:r>
      <w:r w:rsidR="007D4CD3" w:rsidRPr="00032280">
        <w:rPr>
          <w:rFonts w:ascii="Arial" w:hAnsi="Arial" w:cs="Arial"/>
          <w:b/>
          <w:u w:val="single"/>
        </w:rPr>
        <w:t>d’OPC</w:t>
      </w:r>
      <w:r w:rsidRPr="00032280">
        <w:rPr>
          <w:rFonts w:ascii="Arial" w:hAnsi="Arial" w:cs="Arial"/>
          <w:b/>
          <w:u w:val="single"/>
        </w:rPr>
        <w:t xml:space="preserve"> en création</w:t>
      </w:r>
      <w:r w:rsidRPr="00032280">
        <w:rPr>
          <w:rFonts w:ascii="Arial" w:hAnsi="Arial" w:cs="Arial"/>
        </w:rPr>
        <w:t>, il est important de préciser :</w:t>
      </w:r>
    </w:p>
    <w:p w14:paraId="26E7B5A2" w14:textId="77777777" w:rsidR="00160977" w:rsidRPr="00032280" w:rsidRDefault="00160977" w:rsidP="00F5588F">
      <w:pPr>
        <w:pStyle w:val="AMFDoctrineChapeau"/>
        <w:rPr>
          <w:rFonts w:ascii="Arial" w:hAnsi="Arial" w:cs="Arial"/>
        </w:rPr>
      </w:pPr>
    </w:p>
    <w:p w14:paraId="46FD377A"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les différentes phases de développement commercial de la société ;</w:t>
      </w:r>
    </w:p>
    <w:p w14:paraId="7B462134"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le nombre et la nature des premiers investisseurs auprès de qui la société a déjà engagé des démarches et qui participeront au lancement des premiers produits ainsi que les éventuels marques d’intérêts dont elle dispose ;</w:t>
      </w:r>
    </w:p>
    <w:p w14:paraId="4C74B895" w14:textId="77777777" w:rsidR="006118FD" w:rsidRPr="00032280" w:rsidRDefault="006118FD" w:rsidP="00F5588F">
      <w:pPr>
        <w:pStyle w:val="AMFDoctrineChapeau"/>
        <w:numPr>
          <w:ilvl w:val="0"/>
          <w:numId w:val="5"/>
        </w:numPr>
        <w:rPr>
          <w:rFonts w:ascii="Arial" w:hAnsi="Arial" w:cs="Arial"/>
        </w:rPr>
      </w:pPr>
      <w:r w:rsidRPr="00032280">
        <w:rPr>
          <w:rFonts w:ascii="Arial" w:hAnsi="Arial" w:cs="Arial"/>
        </w:rPr>
        <w:t>les prévisions d’encours (fourchette d’encours selon les différents scénarios).</w:t>
      </w:r>
    </w:p>
    <w:p w14:paraId="34DA0D29" w14:textId="77777777" w:rsidR="006118FD" w:rsidRPr="00032280" w:rsidRDefault="006118FD" w:rsidP="00F5588F">
      <w:pPr>
        <w:pStyle w:val="AMFDoctrineChapeau"/>
        <w:rPr>
          <w:rFonts w:ascii="Arial" w:hAnsi="Arial" w:cs="Arial"/>
        </w:rPr>
      </w:pPr>
    </w:p>
    <w:p w14:paraId="2C37C05A" w14:textId="77777777" w:rsidR="006118FD" w:rsidRPr="00032280" w:rsidRDefault="006118FD" w:rsidP="00F5588F">
      <w:pPr>
        <w:pStyle w:val="AMFDoctrineChapeau"/>
        <w:numPr>
          <w:ilvl w:val="0"/>
          <w:numId w:val="18"/>
        </w:numPr>
        <w:rPr>
          <w:rFonts w:ascii="Arial" w:hAnsi="Arial" w:cs="Arial"/>
          <w:b/>
          <w:u w:val="single"/>
        </w:rPr>
      </w:pPr>
      <w:r w:rsidRPr="00032280">
        <w:rPr>
          <w:rFonts w:ascii="Arial" w:hAnsi="Arial" w:cs="Arial"/>
          <w:b/>
          <w:u w:val="single"/>
        </w:rPr>
        <w:t>Les hypothèses de développement (exercices suivants)</w:t>
      </w:r>
    </w:p>
    <w:p w14:paraId="71DB0A18" w14:textId="77777777" w:rsidR="006118FD" w:rsidRPr="00032280" w:rsidRDefault="006118FD" w:rsidP="00F5588F">
      <w:pPr>
        <w:pStyle w:val="AMFDoctrineChapeau"/>
        <w:rPr>
          <w:rFonts w:ascii="Arial" w:hAnsi="Arial" w:cs="Arial"/>
        </w:rPr>
      </w:pPr>
    </w:p>
    <w:p w14:paraId="7B1F2CE8" w14:textId="77777777" w:rsidR="006118FD" w:rsidRPr="00032280" w:rsidRDefault="006118FD" w:rsidP="00F5588F">
      <w:pPr>
        <w:pStyle w:val="AMFDoctrineChapeau"/>
        <w:rPr>
          <w:rFonts w:ascii="Arial" w:hAnsi="Arial" w:cs="Arial"/>
        </w:rPr>
      </w:pPr>
      <w:r w:rsidRPr="00032280">
        <w:rPr>
          <w:rFonts w:ascii="Arial" w:hAnsi="Arial" w:cs="Arial"/>
        </w:rPr>
        <w:t xml:space="preserve">Les hypothèses de développement retenues devront être prudentes et étayées. </w:t>
      </w:r>
    </w:p>
    <w:p w14:paraId="1D6BA918" w14:textId="77777777" w:rsidR="00160977" w:rsidRPr="00032280" w:rsidRDefault="00160977" w:rsidP="00F5588F">
      <w:pPr>
        <w:pStyle w:val="AMFDoctrineChapeau"/>
        <w:rPr>
          <w:rFonts w:ascii="Arial" w:hAnsi="Arial" w:cs="Arial"/>
        </w:rPr>
      </w:pPr>
    </w:p>
    <w:p w14:paraId="760AB996" w14:textId="222FC37F" w:rsidR="006118FD" w:rsidRPr="00032280" w:rsidRDefault="006118FD" w:rsidP="00F5588F">
      <w:pPr>
        <w:pStyle w:val="AMFDoctrineChapeau"/>
        <w:rPr>
          <w:rFonts w:ascii="Arial" w:hAnsi="Arial" w:cs="Arial"/>
        </w:rPr>
      </w:pPr>
      <w:r w:rsidRPr="00032280">
        <w:rPr>
          <w:rFonts w:ascii="Arial" w:hAnsi="Arial" w:cs="Arial"/>
        </w:rPr>
        <w:t xml:space="preserve">Déterminer le seuil de rentabilité de la </w:t>
      </w:r>
      <w:r w:rsidR="00A4585D" w:rsidRPr="00032280">
        <w:rPr>
          <w:rFonts w:ascii="Arial" w:hAnsi="Arial" w:cs="Arial"/>
        </w:rPr>
        <w:t xml:space="preserve">Société de Gestion </w:t>
      </w:r>
      <w:r w:rsidRPr="00032280">
        <w:rPr>
          <w:rFonts w:ascii="Arial" w:hAnsi="Arial" w:cs="Arial"/>
        </w:rPr>
        <w:t>de portefeuille.</w:t>
      </w:r>
    </w:p>
    <w:p w14:paraId="147EB2B2" w14:textId="77777777" w:rsidR="006118FD" w:rsidRPr="00032280" w:rsidRDefault="006118FD" w:rsidP="00F5588F">
      <w:pPr>
        <w:pStyle w:val="AMFDoctrineChapeau"/>
        <w:rPr>
          <w:rFonts w:ascii="Arial" w:hAnsi="Arial" w:cs="Arial"/>
        </w:rPr>
      </w:pPr>
    </w:p>
    <w:p w14:paraId="5B9A0C3D" w14:textId="77777777" w:rsidR="006118FD" w:rsidRPr="00032280" w:rsidRDefault="006118FD" w:rsidP="00F5588F">
      <w:pPr>
        <w:pStyle w:val="AMFDoctrineChapeau"/>
        <w:rPr>
          <w:rFonts w:ascii="Arial" w:hAnsi="Arial" w:cs="Arial"/>
        </w:rPr>
      </w:pPr>
      <w:r w:rsidRPr="00032280">
        <w:rPr>
          <w:rFonts w:ascii="Arial" w:hAnsi="Arial" w:cs="Arial"/>
        </w:rPr>
        <w:t xml:space="preserve">Il s’agira de présenter les hypothèses de développement retenues pour les années suivantes en : </w:t>
      </w:r>
    </w:p>
    <w:p w14:paraId="3FD45521" w14:textId="77777777" w:rsidR="006118FD" w:rsidRPr="00032280" w:rsidRDefault="006118FD" w:rsidP="00F5588F">
      <w:pPr>
        <w:pStyle w:val="AMFDoctrineChapeau"/>
        <w:numPr>
          <w:ilvl w:val="0"/>
          <w:numId w:val="10"/>
        </w:numPr>
        <w:rPr>
          <w:rFonts w:ascii="Arial" w:hAnsi="Arial" w:cs="Arial"/>
        </w:rPr>
      </w:pPr>
      <w:r w:rsidRPr="00032280">
        <w:rPr>
          <w:rFonts w:ascii="Arial" w:hAnsi="Arial" w:cs="Arial"/>
        </w:rPr>
        <w:t>justifiant les objectifs d’encours au regard des canaux de distribution et de la clientèle visée ;</w:t>
      </w:r>
    </w:p>
    <w:p w14:paraId="4FD2AC14" w14:textId="42A663A7" w:rsidR="006118FD" w:rsidRPr="00032280" w:rsidRDefault="006118FD" w:rsidP="00F5588F">
      <w:pPr>
        <w:pStyle w:val="AMFDoctrineChapeau"/>
        <w:numPr>
          <w:ilvl w:val="0"/>
          <w:numId w:val="10"/>
        </w:numPr>
        <w:rPr>
          <w:rFonts w:ascii="Arial" w:hAnsi="Arial" w:cs="Arial"/>
        </w:rPr>
      </w:pPr>
      <w:r w:rsidRPr="00032280">
        <w:rPr>
          <w:rFonts w:ascii="Arial" w:hAnsi="Arial" w:cs="Arial"/>
        </w:rPr>
        <w:t xml:space="preserve">présentant un niveau de charges cohérent avec les moyens mis en œuvre par la </w:t>
      </w:r>
      <w:r w:rsidR="004F5D37" w:rsidRPr="00032280">
        <w:rPr>
          <w:rFonts w:ascii="Arial" w:hAnsi="Arial" w:cs="Arial"/>
        </w:rPr>
        <w:t>Société de Gestion d’OPC</w:t>
      </w:r>
      <w:r w:rsidRPr="00032280">
        <w:rPr>
          <w:rFonts w:ascii="Arial" w:hAnsi="Arial" w:cs="Arial"/>
        </w:rPr>
        <w:t>;</w:t>
      </w:r>
    </w:p>
    <w:p w14:paraId="602053FB" w14:textId="77777777" w:rsidR="006118FD" w:rsidRPr="00032280" w:rsidRDefault="006118FD" w:rsidP="00F5588F">
      <w:pPr>
        <w:pStyle w:val="AMFDoctrineChapeau"/>
        <w:rPr>
          <w:rFonts w:ascii="Arial" w:hAnsi="Arial" w:cs="Arial"/>
        </w:rPr>
      </w:pPr>
    </w:p>
    <w:p w14:paraId="5342A06B" w14:textId="77777777" w:rsidR="006118FD" w:rsidRPr="00032280" w:rsidRDefault="006118FD" w:rsidP="00F5588F">
      <w:pPr>
        <w:pStyle w:val="AMFDoctrineChapeau"/>
        <w:rPr>
          <w:rFonts w:ascii="Arial" w:hAnsi="Arial" w:cs="Arial"/>
        </w:rPr>
      </w:pPr>
    </w:p>
    <w:tbl>
      <w:tblPr>
        <w:tblW w:w="5000" w:type="pct"/>
        <w:tblCellSpacing w:w="14" w:type="dxa"/>
        <w:tblLook w:val="01E0" w:firstRow="1" w:lastRow="1" w:firstColumn="1" w:lastColumn="1" w:noHBand="0" w:noVBand="0"/>
      </w:tblPr>
      <w:tblGrid>
        <w:gridCol w:w="1590"/>
        <w:gridCol w:w="3375"/>
        <w:gridCol w:w="1360"/>
        <w:gridCol w:w="1361"/>
        <w:gridCol w:w="1375"/>
      </w:tblGrid>
      <w:tr w:rsidR="00032280" w:rsidRPr="00032280" w14:paraId="58F105A4" w14:textId="77777777" w:rsidTr="007D4CD3">
        <w:trPr>
          <w:tblCellSpacing w:w="14" w:type="dxa"/>
        </w:trPr>
        <w:tc>
          <w:tcPr>
            <w:tcW w:w="2645" w:type="pct"/>
            <w:gridSpan w:val="2"/>
            <w:shd w:val="clear" w:color="auto" w:fill="auto"/>
            <w:vAlign w:val="center"/>
          </w:tcPr>
          <w:p w14:paraId="3E1119B7" w14:textId="40A37793" w:rsidR="006118FD" w:rsidRPr="00032280" w:rsidRDefault="006118FD" w:rsidP="00F5588F">
            <w:pPr>
              <w:pStyle w:val="AMFDoctrineChapeau"/>
              <w:rPr>
                <w:rFonts w:ascii="Arial" w:hAnsi="Arial" w:cs="Arial"/>
                <w:b/>
                <w:bCs/>
                <w:i/>
                <w:iCs/>
              </w:rPr>
            </w:pPr>
            <w:commentRangeStart w:id="3"/>
            <w:r w:rsidRPr="00032280">
              <w:rPr>
                <w:rFonts w:ascii="Arial" w:hAnsi="Arial" w:cs="Arial"/>
                <w:b/>
                <w:bCs/>
                <w:i/>
                <w:iCs/>
              </w:rPr>
              <w:t xml:space="preserve">En milliers </w:t>
            </w:r>
            <w:r w:rsidR="001947F8" w:rsidRPr="00032280">
              <w:rPr>
                <w:rFonts w:ascii="Arial" w:hAnsi="Arial" w:cs="Arial"/>
                <w:b/>
                <w:bCs/>
                <w:i/>
                <w:iCs/>
              </w:rPr>
              <w:t>de Francs CFA</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31144A16" w14:textId="5A2F1246" w:rsidR="006118FD" w:rsidRPr="00032280" w:rsidRDefault="006118FD" w:rsidP="00F5588F">
            <w:pPr>
              <w:pStyle w:val="AMFDoctrineChapeau"/>
              <w:rPr>
                <w:rFonts w:ascii="Arial" w:hAnsi="Arial" w:cs="Arial"/>
                <w:b/>
                <w:bCs/>
              </w:rPr>
            </w:pPr>
            <w:r w:rsidRPr="00032280">
              <w:rPr>
                <w:rFonts w:ascii="Arial" w:hAnsi="Arial" w:cs="Arial"/>
                <w:b/>
                <w:bCs/>
              </w:rPr>
              <w:t>1</w:t>
            </w:r>
            <w:r w:rsidRPr="00032280">
              <w:rPr>
                <w:rFonts w:ascii="Arial" w:hAnsi="Arial" w:cs="Arial"/>
                <w:b/>
                <w:bCs/>
                <w:vertAlign w:val="superscript"/>
              </w:rPr>
              <w:t>er</w:t>
            </w:r>
            <w:r w:rsidRPr="00032280">
              <w:rPr>
                <w:rFonts w:ascii="Arial" w:hAnsi="Arial" w:cs="Arial"/>
                <w:b/>
                <w:bCs/>
              </w:rPr>
              <w:t xml:space="preserve"> exercice</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26B0834" w14:textId="77777777" w:rsidR="006118FD" w:rsidRPr="00032280" w:rsidRDefault="006118FD" w:rsidP="00F5588F">
            <w:pPr>
              <w:pStyle w:val="AMFDoctrineChapeau"/>
              <w:rPr>
                <w:rFonts w:ascii="Arial" w:hAnsi="Arial" w:cs="Arial"/>
                <w:b/>
                <w:bCs/>
              </w:rPr>
            </w:pPr>
            <w:r w:rsidRPr="00032280">
              <w:rPr>
                <w:rFonts w:ascii="Arial" w:hAnsi="Arial" w:cs="Arial"/>
                <w:b/>
                <w:bCs/>
              </w:rPr>
              <w:t>2</w:t>
            </w:r>
            <w:r w:rsidRPr="00032280">
              <w:rPr>
                <w:rFonts w:ascii="Arial" w:hAnsi="Arial" w:cs="Arial"/>
                <w:b/>
                <w:bCs/>
                <w:vertAlign w:val="superscript"/>
              </w:rPr>
              <w:t>ème</w:t>
            </w:r>
            <w:r w:rsidRPr="00032280">
              <w:rPr>
                <w:rFonts w:ascii="Arial" w:hAnsi="Arial" w:cs="Arial"/>
                <w:b/>
                <w:bCs/>
              </w:rPr>
              <w:t xml:space="preserve"> exercice</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F26A768" w14:textId="77777777" w:rsidR="006118FD" w:rsidRPr="00032280" w:rsidRDefault="006118FD" w:rsidP="00F5588F">
            <w:pPr>
              <w:pStyle w:val="AMFDoctrineChapeau"/>
              <w:rPr>
                <w:rFonts w:ascii="Arial" w:hAnsi="Arial" w:cs="Arial"/>
                <w:b/>
                <w:bCs/>
              </w:rPr>
            </w:pPr>
            <w:r w:rsidRPr="00032280">
              <w:rPr>
                <w:rFonts w:ascii="Arial" w:hAnsi="Arial" w:cs="Arial"/>
                <w:b/>
                <w:bCs/>
              </w:rPr>
              <w:t>3</w:t>
            </w:r>
            <w:r w:rsidRPr="00032280">
              <w:rPr>
                <w:rFonts w:ascii="Arial" w:hAnsi="Arial" w:cs="Arial"/>
                <w:b/>
                <w:bCs/>
                <w:vertAlign w:val="superscript"/>
              </w:rPr>
              <w:t>ème</w:t>
            </w:r>
            <w:r w:rsidRPr="00032280">
              <w:rPr>
                <w:rFonts w:ascii="Arial" w:hAnsi="Arial" w:cs="Arial"/>
                <w:b/>
                <w:bCs/>
              </w:rPr>
              <w:t xml:space="preserve"> exercice</w:t>
            </w:r>
          </w:p>
        </w:tc>
      </w:tr>
      <w:tr w:rsidR="00032280" w:rsidRPr="00032280" w14:paraId="2AE8A687" w14:textId="77777777" w:rsidTr="007D4CD3">
        <w:trPr>
          <w:tblCellSpacing w:w="14" w:type="dxa"/>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723BA5" w14:textId="77777777" w:rsidR="006118FD" w:rsidRPr="00032280" w:rsidRDefault="006118FD" w:rsidP="00F5588F">
            <w:pPr>
              <w:pStyle w:val="AMFDoctrineChapeau"/>
              <w:rPr>
                <w:rFonts w:ascii="Arial" w:hAnsi="Arial" w:cs="Arial"/>
                <w:b/>
                <w:bCs/>
              </w:rPr>
            </w:pPr>
            <w:r w:rsidRPr="00032280">
              <w:rPr>
                <w:rFonts w:ascii="Arial" w:hAnsi="Arial" w:cs="Arial"/>
                <w:b/>
                <w:bCs/>
              </w:rPr>
              <w:t>Encours</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06670555" w14:textId="7A4EA810" w:rsidR="006118FD" w:rsidRPr="00032280" w:rsidRDefault="007D4CD3" w:rsidP="00F5588F">
            <w:pPr>
              <w:pStyle w:val="AMFDoctrineChapeau"/>
              <w:rPr>
                <w:rFonts w:ascii="Arial" w:hAnsi="Arial" w:cs="Arial"/>
              </w:rPr>
            </w:pPr>
            <w:r w:rsidRPr="00032280">
              <w:rPr>
                <w:rFonts w:ascii="Arial" w:hAnsi="Arial" w:cs="Arial"/>
              </w:rPr>
              <w:t>OPC</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39443FEF"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A55743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B573067" w14:textId="77777777" w:rsidR="006118FD" w:rsidRPr="00032280" w:rsidRDefault="006118FD" w:rsidP="00F5588F">
            <w:pPr>
              <w:pStyle w:val="AMFDoctrineChapeau"/>
              <w:rPr>
                <w:rFonts w:ascii="Arial" w:hAnsi="Arial" w:cs="Arial"/>
              </w:rPr>
            </w:pPr>
          </w:p>
        </w:tc>
      </w:tr>
      <w:tr w:rsidR="00032280" w:rsidRPr="00032280" w14:paraId="25B0F2B7"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E3DF1F"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61F36D58" w14:textId="77777777" w:rsidR="006118FD" w:rsidRPr="00032280" w:rsidRDefault="006118FD" w:rsidP="00F5588F">
            <w:pPr>
              <w:pStyle w:val="AMFDoctrineChapeau"/>
              <w:rPr>
                <w:rFonts w:ascii="Arial" w:hAnsi="Arial" w:cs="Arial"/>
              </w:rPr>
            </w:pPr>
            <w:r w:rsidRPr="00032280">
              <w:rPr>
                <w:rFonts w:ascii="Arial" w:hAnsi="Arial" w:cs="Arial"/>
              </w:rPr>
              <w:t>Mandats de gestion</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52B6B4F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4648519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5F6E4DF1" w14:textId="77777777" w:rsidR="006118FD" w:rsidRPr="00032280" w:rsidRDefault="006118FD" w:rsidP="00F5588F">
            <w:pPr>
              <w:pStyle w:val="AMFDoctrineChapeau"/>
              <w:rPr>
                <w:rFonts w:ascii="Arial" w:hAnsi="Arial" w:cs="Arial"/>
              </w:rPr>
            </w:pPr>
          </w:p>
        </w:tc>
      </w:tr>
      <w:tr w:rsidR="00032280" w:rsidRPr="00032280" w14:paraId="18E306CE"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5C19FE"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C0C0C0"/>
            <w:vAlign w:val="center"/>
          </w:tcPr>
          <w:p w14:paraId="385DF200" w14:textId="77777777" w:rsidR="006118FD" w:rsidRPr="00032280" w:rsidRDefault="006118FD" w:rsidP="00F5588F">
            <w:pPr>
              <w:pStyle w:val="AMFDoctrineChapeau"/>
              <w:rPr>
                <w:rFonts w:ascii="Arial" w:hAnsi="Arial" w:cs="Arial"/>
                <w:b/>
                <w:bCs/>
              </w:rPr>
            </w:pPr>
            <w:r w:rsidRPr="00032280">
              <w:rPr>
                <w:rFonts w:ascii="Arial" w:hAnsi="Arial" w:cs="Arial"/>
                <w:b/>
                <w:bCs/>
              </w:rPr>
              <w:t>Total</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719C3D8"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27AE0C8"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3F0E0BAF" w14:textId="77777777" w:rsidR="006118FD" w:rsidRPr="00032280" w:rsidRDefault="006118FD" w:rsidP="00F5588F">
            <w:pPr>
              <w:pStyle w:val="AMFDoctrineChapeau"/>
              <w:rPr>
                <w:rFonts w:ascii="Arial" w:hAnsi="Arial" w:cs="Arial"/>
              </w:rPr>
            </w:pPr>
          </w:p>
        </w:tc>
      </w:tr>
      <w:tr w:rsidR="00032280" w:rsidRPr="00032280" w14:paraId="6F19D8EE" w14:textId="77777777" w:rsidTr="007D4CD3">
        <w:trPr>
          <w:tblCellSpacing w:w="14" w:type="dxa"/>
        </w:trPr>
        <w:tc>
          <w:tcPr>
            <w:tcW w:w="771" w:type="pct"/>
            <w:shd w:val="clear" w:color="auto" w:fill="auto"/>
            <w:vAlign w:val="center"/>
          </w:tcPr>
          <w:p w14:paraId="5888C93A" w14:textId="77777777" w:rsidR="006118FD" w:rsidRPr="00032280" w:rsidRDefault="006118FD" w:rsidP="00F5588F">
            <w:pPr>
              <w:pStyle w:val="AMFDoctrineChapeau"/>
              <w:rPr>
                <w:rFonts w:ascii="Arial" w:hAnsi="Arial" w:cs="Arial"/>
                <w:b/>
                <w:bCs/>
              </w:rPr>
            </w:pPr>
          </w:p>
        </w:tc>
        <w:tc>
          <w:tcPr>
            <w:tcW w:w="1858" w:type="pct"/>
            <w:shd w:val="clear" w:color="auto" w:fill="auto"/>
            <w:vAlign w:val="center"/>
          </w:tcPr>
          <w:p w14:paraId="129C9F59" w14:textId="77777777" w:rsidR="006118FD" w:rsidRPr="00032280" w:rsidRDefault="006118FD" w:rsidP="00F5588F">
            <w:pPr>
              <w:pStyle w:val="AMFDoctrineChapeau"/>
              <w:rPr>
                <w:rFonts w:ascii="Arial" w:hAnsi="Arial" w:cs="Arial"/>
              </w:rPr>
            </w:pPr>
          </w:p>
        </w:tc>
        <w:tc>
          <w:tcPr>
            <w:tcW w:w="759" w:type="pct"/>
            <w:shd w:val="clear" w:color="auto" w:fill="auto"/>
          </w:tcPr>
          <w:p w14:paraId="1D99D4AD" w14:textId="77777777" w:rsidR="006118FD" w:rsidRPr="00032280" w:rsidRDefault="006118FD" w:rsidP="00F5588F">
            <w:pPr>
              <w:pStyle w:val="AMFDoctrineChapeau"/>
              <w:rPr>
                <w:rFonts w:ascii="Arial" w:hAnsi="Arial" w:cs="Arial"/>
              </w:rPr>
            </w:pPr>
          </w:p>
        </w:tc>
        <w:tc>
          <w:tcPr>
            <w:tcW w:w="759" w:type="pct"/>
            <w:shd w:val="clear" w:color="auto" w:fill="auto"/>
          </w:tcPr>
          <w:p w14:paraId="3180C54B" w14:textId="77777777" w:rsidR="006118FD" w:rsidRPr="00032280" w:rsidRDefault="006118FD" w:rsidP="00F5588F">
            <w:pPr>
              <w:pStyle w:val="AMFDoctrineChapeau"/>
              <w:rPr>
                <w:rFonts w:ascii="Arial" w:hAnsi="Arial" w:cs="Arial"/>
              </w:rPr>
            </w:pPr>
          </w:p>
        </w:tc>
        <w:tc>
          <w:tcPr>
            <w:tcW w:w="759" w:type="pct"/>
            <w:tcBorders>
              <w:right w:val="single" w:sz="4" w:space="0" w:color="auto"/>
            </w:tcBorders>
            <w:shd w:val="clear" w:color="auto" w:fill="auto"/>
          </w:tcPr>
          <w:p w14:paraId="341D9CEC" w14:textId="77777777" w:rsidR="006118FD" w:rsidRPr="00032280" w:rsidRDefault="006118FD" w:rsidP="00F5588F">
            <w:pPr>
              <w:pStyle w:val="AMFDoctrineChapeau"/>
              <w:rPr>
                <w:rFonts w:ascii="Arial" w:hAnsi="Arial" w:cs="Arial"/>
              </w:rPr>
            </w:pPr>
          </w:p>
        </w:tc>
      </w:tr>
      <w:tr w:rsidR="00032280" w:rsidRPr="00032280" w14:paraId="26184A63" w14:textId="77777777" w:rsidTr="007D4CD3">
        <w:trPr>
          <w:tblCellSpacing w:w="14" w:type="dxa"/>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A42270" w14:textId="77777777" w:rsidR="006118FD" w:rsidRPr="00032280" w:rsidRDefault="006118FD" w:rsidP="00F5588F">
            <w:pPr>
              <w:pStyle w:val="AMFDoctrineChapeau"/>
              <w:rPr>
                <w:rFonts w:ascii="Arial" w:hAnsi="Arial" w:cs="Arial"/>
                <w:b/>
                <w:bCs/>
              </w:rPr>
            </w:pPr>
          </w:p>
          <w:p w14:paraId="2CCA05D2" w14:textId="77777777" w:rsidR="006118FD" w:rsidRPr="00032280" w:rsidRDefault="006118FD" w:rsidP="00F5588F">
            <w:pPr>
              <w:pStyle w:val="AMFDoctrineChapeau"/>
              <w:rPr>
                <w:rFonts w:ascii="Arial" w:hAnsi="Arial" w:cs="Arial"/>
                <w:b/>
                <w:bCs/>
              </w:rPr>
            </w:pPr>
            <w:r w:rsidRPr="00032280">
              <w:rPr>
                <w:rFonts w:ascii="Arial" w:hAnsi="Arial" w:cs="Arial"/>
                <w:b/>
                <w:bCs/>
              </w:rPr>
              <w:t>Commissions de gestion</w:t>
            </w:r>
          </w:p>
        </w:tc>
        <w:tc>
          <w:tcPr>
            <w:tcW w:w="1858" w:type="pct"/>
            <w:tcBorders>
              <w:top w:val="single" w:sz="4" w:space="0" w:color="auto"/>
              <w:left w:val="single" w:sz="4" w:space="0" w:color="auto"/>
              <w:bottom w:val="single" w:sz="4" w:space="0" w:color="auto"/>
              <w:right w:val="single" w:sz="4" w:space="0" w:color="auto"/>
            </w:tcBorders>
            <w:shd w:val="clear" w:color="auto" w:fill="C0C0C0"/>
            <w:vAlign w:val="center"/>
          </w:tcPr>
          <w:p w14:paraId="5D4E08AD" w14:textId="77777777" w:rsidR="006118FD" w:rsidRPr="00032280" w:rsidRDefault="006118FD" w:rsidP="00F5588F">
            <w:pPr>
              <w:pStyle w:val="AMFDoctrineChapeau"/>
              <w:rPr>
                <w:rFonts w:ascii="Arial" w:hAnsi="Arial" w:cs="Arial"/>
                <w:b/>
                <w:bCs/>
              </w:rPr>
            </w:pPr>
            <w:r w:rsidRPr="00032280">
              <w:rPr>
                <w:rFonts w:ascii="Arial" w:hAnsi="Arial" w:cs="Arial"/>
                <w:b/>
                <w:bCs/>
              </w:rPr>
              <w:t>Total 1</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15AFC85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13A47B62"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281E1BAB" w14:textId="77777777" w:rsidR="006118FD" w:rsidRPr="00032280" w:rsidRDefault="006118FD" w:rsidP="00F5588F">
            <w:pPr>
              <w:pStyle w:val="AMFDoctrineChapeau"/>
              <w:rPr>
                <w:rFonts w:ascii="Arial" w:hAnsi="Arial" w:cs="Arial"/>
              </w:rPr>
            </w:pPr>
          </w:p>
        </w:tc>
      </w:tr>
      <w:tr w:rsidR="00032280" w:rsidRPr="00032280" w14:paraId="31D80AF2"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EA7496"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19874FF3" w14:textId="33E47C2B" w:rsidR="006118FD" w:rsidRPr="00032280" w:rsidRDefault="006118FD" w:rsidP="00F5588F">
            <w:pPr>
              <w:pStyle w:val="AMFDoctrineChapeau"/>
              <w:rPr>
                <w:rFonts w:ascii="Arial" w:hAnsi="Arial" w:cs="Arial"/>
              </w:rPr>
            </w:pPr>
            <w:r w:rsidRPr="00032280">
              <w:rPr>
                <w:rFonts w:ascii="Arial" w:hAnsi="Arial" w:cs="Arial"/>
              </w:rPr>
              <w:t xml:space="preserve">Commissions de gestion </w:t>
            </w:r>
            <w:r w:rsidR="007D4CD3" w:rsidRPr="00032280">
              <w:rPr>
                <w:rFonts w:ascii="Arial" w:hAnsi="Arial" w:cs="Arial"/>
              </w:rPr>
              <w:t>des OPC</w:t>
            </w:r>
            <w:r w:rsidRPr="00032280">
              <w:rPr>
                <w:rFonts w:ascii="Arial" w:hAnsi="Arial" w:cs="Arial"/>
              </w:rPr>
              <w:t xml:space="preserve"> ouverts à une clientèle non </w:t>
            </w:r>
            <w:r w:rsidR="00160977" w:rsidRPr="00032280">
              <w:rPr>
                <w:rFonts w:ascii="Arial" w:hAnsi="Arial" w:cs="Arial"/>
              </w:rPr>
              <w:t>qualifiée</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712CC4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2732D58C"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6437201E" w14:textId="77777777" w:rsidR="006118FD" w:rsidRPr="00032280" w:rsidRDefault="006118FD" w:rsidP="00F5588F">
            <w:pPr>
              <w:pStyle w:val="AMFDoctrineChapeau"/>
              <w:rPr>
                <w:rFonts w:ascii="Arial" w:hAnsi="Arial" w:cs="Arial"/>
              </w:rPr>
            </w:pPr>
          </w:p>
        </w:tc>
      </w:tr>
      <w:tr w:rsidR="00032280" w:rsidRPr="00032280" w14:paraId="2EE7483D"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28BCE8"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5DE3E5B3" w14:textId="0B820952" w:rsidR="006118FD" w:rsidRPr="00032280" w:rsidRDefault="006118FD" w:rsidP="00F5588F">
            <w:pPr>
              <w:pStyle w:val="AMFDoctrineChapeau"/>
              <w:rPr>
                <w:rFonts w:ascii="Arial" w:hAnsi="Arial" w:cs="Arial"/>
              </w:rPr>
            </w:pPr>
            <w:r w:rsidRPr="00032280">
              <w:rPr>
                <w:rFonts w:ascii="Arial" w:hAnsi="Arial" w:cs="Arial"/>
              </w:rPr>
              <w:t xml:space="preserve">Commissions liées à la gestion </w:t>
            </w:r>
            <w:r w:rsidR="007D4CD3" w:rsidRPr="00032280">
              <w:rPr>
                <w:rFonts w:ascii="Arial" w:hAnsi="Arial" w:cs="Arial"/>
              </w:rPr>
              <w:t>d’OPC</w:t>
            </w:r>
            <w:r w:rsidRPr="00032280">
              <w:rPr>
                <w:rFonts w:ascii="Arial" w:hAnsi="Arial" w:cs="Arial"/>
              </w:rPr>
              <w:t xml:space="preserve">  destinés à une clientèle </w:t>
            </w:r>
            <w:r w:rsidR="00160977" w:rsidRPr="00032280">
              <w:rPr>
                <w:rFonts w:ascii="Arial" w:hAnsi="Arial" w:cs="Arial"/>
              </w:rPr>
              <w:t>qualifiée</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AEFE09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2F86DAAA"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637F8A3E" w14:textId="77777777" w:rsidR="006118FD" w:rsidRPr="00032280" w:rsidRDefault="006118FD" w:rsidP="00F5588F">
            <w:pPr>
              <w:pStyle w:val="AMFDoctrineChapeau"/>
              <w:rPr>
                <w:rFonts w:ascii="Arial" w:hAnsi="Arial" w:cs="Arial"/>
              </w:rPr>
            </w:pPr>
          </w:p>
        </w:tc>
      </w:tr>
      <w:tr w:rsidR="00032280" w:rsidRPr="00032280" w14:paraId="4DCB457C"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CB0C38"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7DA0CC28" w14:textId="77777777" w:rsidR="006118FD" w:rsidRPr="00032280" w:rsidRDefault="006118FD" w:rsidP="00F5588F">
            <w:pPr>
              <w:pStyle w:val="AMFDoctrineChapeau"/>
              <w:rPr>
                <w:rFonts w:ascii="Arial" w:hAnsi="Arial" w:cs="Arial"/>
              </w:rPr>
            </w:pPr>
            <w:r w:rsidRPr="00032280">
              <w:rPr>
                <w:rFonts w:ascii="Arial" w:hAnsi="Arial" w:cs="Arial"/>
              </w:rPr>
              <w:t>Commissions de gestion sous mandat</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CC518A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504EF3AA"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FE6A169" w14:textId="77777777" w:rsidR="006118FD" w:rsidRPr="00032280" w:rsidRDefault="006118FD" w:rsidP="00F5588F">
            <w:pPr>
              <w:pStyle w:val="AMFDoctrineChapeau"/>
              <w:rPr>
                <w:rFonts w:ascii="Arial" w:hAnsi="Arial" w:cs="Arial"/>
              </w:rPr>
            </w:pPr>
          </w:p>
        </w:tc>
      </w:tr>
      <w:tr w:rsidR="00032280" w:rsidRPr="00032280" w14:paraId="4608CDDE" w14:textId="77777777" w:rsidTr="007D4CD3">
        <w:trPr>
          <w:tblCellSpacing w:w="14" w:type="dxa"/>
        </w:trPr>
        <w:tc>
          <w:tcPr>
            <w:tcW w:w="771" w:type="pct"/>
            <w:shd w:val="clear" w:color="auto" w:fill="auto"/>
            <w:vAlign w:val="center"/>
          </w:tcPr>
          <w:p w14:paraId="0A358822" w14:textId="77777777" w:rsidR="006118FD" w:rsidRPr="00032280" w:rsidRDefault="006118FD" w:rsidP="00F5588F">
            <w:pPr>
              <w:pStyle w:val="AMFDoctrineChapeau"/>
              <w:rPr>
                <w:rFonts w:ascii="Arial" w:hAnsi="Arial" w:cs="Arial"/>
                <w:b/>
                <w:bCs/>
              </w:rPr>
            </w:pPr>
          </w:p>
        </w:tc>
        <w:tc>
          <w:tcPr>
            <w:tcW w:w="1858" w:type="pct"/>
            <w:shd w:val="clear" w:color="auto" w:fill="auto"/>
            <w:vAlign w:val="center"/>
          </w:tcPr>
          <w:p w14:paraId="42B42AE9" w14:textId="77777777" w:rsidR="006118FD" w:rsidRPr="00032280" w:rsidRDefault="006118FD" w:rsidP="00F5588F">
            <w:pPr>
              <w:pStyle w:val="AMFDoctrineChapeau"/>
              <w:rPr>
                <w:rFonts w:ascii="Arial" w:hAnsi="Arial" w:cs="Arial"/>
              </w:rPr>
            </w:pPr>
          </w:p>
        </w:tc>
        <w:tc>
          <w:tcPr>
            <w:tcW w:w="759" w:type="pct"/>
            <w:shd w:val="clear" w:color="auto" w:fill="auto"/>
          </w:tcPr>
          <w:p w14:paraId="14DF0D15" w14:textId="77777777" w:rsidR="006118FD" w:rsidRPr="00032280" w:rsidRDefault="006118FD" w:rsidP="00F5588F">
            <w:pPr>
              <w:pStyle w:val="AMFDoctrineChapeau"/>
              <w:rPr>
                <w:rFonts w:ascii="Arial" w:hAnsi="Arial" w:cs="Arial"/>
              </w:rPr>
            </w:pPr>
          </w:p>
        </w:tc>
        <w:tc>
          <w:tcPr>
            <w:tcW w:w="759" w:type="pct"/>
            <w:shd w:val="clear" w:color="auto" w:fill="auto"/>
          </w:tcPr>
          <w:p w14:paraId="4C058956" w14:textId="77777777" w:rsidR="006118FD" w:rsidRPr="00032280" w:rsidRDefault="006118FD" w:rsidP="00F5588F">
            <w:pPr>
              <w:pStyle w:val="AMFDoctrineChapeau"/>
              <w:rPr>
                <w:rFonts w:ascii="Arial" w:hAnsi="Arial" w:cs="Arial"/>
              </w:rPr>
            </w:pPr>
          </w:p>
        </w:tc>
        <w:tc>
          <w:tcPr>
            <w:tcW w:w="759" w:type="pct"/>
            <w:tcBorders>
              <w:right w:val="single" w:sz="4" w:space="0" w:color="auto"/>
            </w:tcBorders>
            <w:shd w:val="clear" w:color="auto" w:fill="auto"/>
          </w:tcPr>
          <w:p w14:paraId="0B72969D" w14:textId="77777777" w:rsidR="006118FD" w:rsidRPr="00032280" w:rsidRDefault="006118FD" w:rsidP="00F5588F">
            <w:pPr>
              <w:pStyle w:val="AMFDoctrineChapeau"/>
              <w:rPr>
                <w:rFonts w:ascii="Arial" w:hAnsi="Arial" w:cs="Arial"/>
              </w:rPr>
            </w:pPr>
          </w:p>
        </w:tc>
      </w:tr>
      <w:tr w:rsidR="00032280" w:rsidRPr="00032280" w14:paraId="5EC0690F" w14:textId="77777777" w:rsidTr="007D4CD3">
        <w:trPr>
          <w:tblCellSpacing w:w="14" w:type="dxa"/>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CE8667" w14:textId="77777777" w:rsidR="006118FD" w:rsidRPr="00032280" w:rsidRDefault="006118FD" w:rsidP="00F5588F">
            <w:pPr>
              <w:pStyle w:val="AMFDoctrineChapeau"/>
              <w:rPr>
                <w:rFonts w:ascii="Arial" w:hAnsi="Arial" w:cs="Arial"/>
                <w:b/>
                <w:bCs/>
              </w:rPr>
            </w:pPr>
            <w:r w:rsidRPr="00032280">
              <w:rPr>
                <w:rFonts w:ascii="Arial" w:hAnsi="Arial" w:cs="Arial"/>
                <w:b/>
                <w:bCs/>
              </w:rPr>
              <w:t>Autres produits liés à la gestion</w:t>
            </w:r>
          </w:p>
        </w:tc>
        <w:tc>
          <w:tcPr>
            <w:tcW w:w="1858" w:type="pct"/>
            <w:tcBorders>
              <w:top w:val="single" w:sz="4" w:space="0" w:color="auto"/>
              <w:left w:val="single" w:sz="4" w:space="0" w:color="auto"/>
              <w:bottom w:val="single" w:sz="4" w:space="0" w:color="auto"/>
              <w:right w:val="single" w:sz="4" w:space="0" w:color="auto"/>
            </w:tcBorders>
            <w:shd w:val="clear" w:color="auto" w:fill="C0C0C0"/>
            <w:vAlign w:val="center"/>
          </w:tcPr>
          <w:p w14:paraId="40070592" w14:textId="77777777" w:rsidR="006118FD" w:rsidRPr="00032280" w:rsidRDefault="006118FD" w:rsidP="00F5588F">
            <w:pPr>
              <w:pStyle w:val="AMFDoctrineChapeau"/>
              <w:rPr>
                <w:rFonts w:ascii="Arial" w:hAnsi="Arial" w:cs="Arial"/>
                <w:b/>
                <w:bCs/>
              </w:rPr>
            </w:pPr>
            <w:r w:rsidRPr="00032280">
              <w:rPr>
                <w:rFonts w:ascii="Arial" w:hAnsi="Arial" w:cs="Arial"/>
                <w:b/>
                <w:bCs/>
              </w:rPr>
              <w:t>Total 2</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686D77F2"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4A9F6ACF"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60D1769E" w14:textId="77777777" w:rsidR="006118FD" w:rsidRPr="00032280" w:rsidRDefault="006118FD" w:rsidP="00F5588F">
            <w:pPr>
              <w:pStyle w:val="AMFDoctrineChapeau"/>
              <w:rPr>
                <w:rFonts w:ascii="Arial" w:hAnsi="Arial" w:cs="Arial"/>
              </w:rPr>
            </w:pPr>
          </w:p>
        </w:tc>
      </w:tr>
      <w:tr w:rsidR="00032280" w:rsidRPr="00032280" w14:paraId="66FB0CD7"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8B403D"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772C2B30" w14:textId="77777777" w:rsidR="006118FD" w:rsidRPr="00032280" w:rsidRDefault="006118FD" w:rsidP="00F5588F">
            <w:pPr>
              <w:pStyle w:val="AMFDoctrineChapeau"/>
              <w:rPr>
                <w:rFonts w:ascii="Arial" w:hAnsi="Arial" w:cs="Arial"/>
              </w:rPr>
            </w:pPr>
            <w:r w:rsidRPr="00032280">
              <w:rPr>
                <w:rFonts w:ascii="Arial" w:hAnsi="Arial" w:cs="Arial"/>
              </w:rPr>
              <w:t>Commissions de mouvement</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481D82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344D6865"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8AAAEA7" w14:textId="77777777" w:rsidR="006118FD" w:rsidRPr="00032280" w:rsidRDefault="006118FD" w:rsidP="00F5588F">
            <w:pPr>
              <w:pStyle w:val="AMFDoctrineChapeau"/>
              <w:rPr>
                <w:rFonts w:ascii="Arial" w:hAnsi="Arial" w:cs="Arial"/>
              </w:rPr>
            </w:pPr>
          </w:p>
        </w:tc>
      </w:tr>
      <w:tr w:rsidR="00032280" w:rsidRPr="00032280" w14:paraId="00BCC6C3"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287B95"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5419D70C" w14:textId="58DD12D0" w:rsidR="006118FD" w:rsidRPr="00032280" w:rsidRDefault="006118FD" w:rsidP="00F5588F">
            <w:pPr>
              <w:pStyle w:val="AMFDoctrineChapeau"/>
              <w:rPr>
                <w:rFonts w:ascii="Arial" w:hAnsi="Arial" w:cs="Arial"/>
              </w:rPr>
            </w:pPr>
            <w:r w:rsidRPr="00032280">
              <w:rPr>
                <w:rFonts w:ascii="Arial" w:hAnsi="Arial" w:cs="Arial"/>
              </w:rPr>
              <w:t>Commissions de souscription/rachat d</w:t>
            </w:r>
            <w:r w:rsidR="007D4CD3" w:rsidRPr="00032280">
              <w:rPr>
                <w:rFonts w:ascii="Arial" w:hAnsi="Arial" w:cs="Arial"/>
              </w:rPr>
              <w:t>’OPC</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E5BD1FB"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2393763B"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6B2B8C93" w14:textId="77777777" w:rsidR="006118FD" w:rsidRPr="00032280" w:rsidRDefault="006118FD" w:rsidP="00F5588F">
            <w:pPr>
              <w:pStyle w:val="AMFDoctrineChapeau"/>
              <w:rPr>
                <w:rFonts w:ascii="Arial" w:hAnsi="Arial" w:cs="Arial"/>
              </w:rPr>
            </w:pPr>
          </w:p>
        </w:tc>
      </w:tr>
      <w:tr w:rsidR="00032280" w:rsidRPr="00032280" w14:paraId="69EDABC0"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21D4EB"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5DF23069" w14:textId="5CE63AFB" w:rsidR="006118FD" w:rsidRPr="00032280" w:rsidRDefault="006118FD" w:rsidP="00F5588F">
            <w:pPr>
              <w:pStyle w:val="AMFDoctrineChapeau"/>
              <w:rPr>
                <w:rFonts w:ascii="Arial" w:hAnsi="Arial" w:cs="Arial"/>
              </w:rPr>
            </w:pPr>
            <w:r w:rsidRPr="00032280">
              <w:rPr>
                <w:rFonts w:ascii="Arial" w:hAnsi="Arial" w:cs="Arial"/>
              </w:rPr>
              <w:t xml:space="preserve">Rétrocessions de commission de gestion </w:t>
            </w:r>
            <w:r w:rsidR="007D4CD3" w:rsidRPr="00032280">
              <w:rPr>
                <w:rFonts w:ascii="Arial" w:hAnsi="Arial" w:cs="Arial"/>
              </w:rPr>
              <w:t>d’OPC</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2F3806CF"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36A04CD"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6546D887" w14:textId="77777777" w:rsidR="006118FD" w:rsidRPr="00032280" w:rsidRDefault="006118FD" w:rsidP="00F5588F">
            <w:pPr>
              <w:pStyle w:val="AMFDoctrineChapeau"/>
              <w:rPr>
                <w:rFonts w:ascii="Arial" w:hAnsi="Arial" w:cs="Arial"/>
              </w:rPr>
            </w:pPr>
          </w:p>
        </w:tc>
      </w:tr>
      <w:tr w:rsidR="00032280" w:rsidRPr="00032280" w14:paraId="654CC0F4"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E2D67D"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624B6F45" w14:textId="77777777" w:rsidR="006118FD" w:rsidRPr="00032280" w:rsidRDefault="006118FD" w:rsidP="00F5588F">
            <w:pPr>
              <w:pStyle w:val="AMFDoctrineChapeau"/>
              <w:rPr>
                <w:rFonts w:ascii="Arial" w:hAnsi="Arial" w:cs="Arial"/>
              </w:rPr>
            </w:pPr>
            <w:r w:rsidRPr="00032280">
              <w:rPr>
                <w:rFonts w:ascii="Arial" w:hAnsi="Arial" w:cs="Arial"/>
              </w:rPr>
              <w:t>Autres (à préciser)</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2F89F8F"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70DDD3C"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9ED07B1" w14:textId="77777777" w:rsidR="006118FD" w:rsidRPr="00032280" w:rsidRDefault="006118FD" w:rsidP="00F5588F">
            <w:pPr>
              <w:pStyle w:val="AMFDoctrineChapeau"/>
              <w:rPr>
                <w:rFonts w:ascii="Arial" w:hAnsi="Arial" w:cs="Arial"/>
              </w:rPr>
            </w:pPr>
          </w:p>
        </w:tc>
      </w:tr>
      <w:tr w:rsidR="00032280" w:rsidRPr="00032280" w14:paraId="3A74A7CD" w14:textId="77777777" w:rsidTr="007D4CD3">
        <w:trPr>
          <w:tblCellSpacing w:w="14" w:type="dxa"/>
        </w:trPr>
        <w:tc>
          <w:tcPr>
            <w:tcW w:w="771" w:type="pct"/>
            <w:shd w:val="clear" w:color="auto" w:fill="auto"/>
            <w:vAlign w:val="center"/>
          </w:tcPr>
          <w:p w14:paraId="4C933E8F" w14:textId="77777777" w:rsidR="006118FD" w:rsidRPr="00032280" w:rsidRDefault="006118FD" w:rsidP="00F5588F">
            <w:pPr>
              <w:pStyle w:val="AMFDoctrineChapeau"/>
              <w:rPr>
                <w:rFonts w:ascii="Arial" w:hAnsi="Arial" w:cs="Arial"/>
                <w:b/>
                <w:bCs/>
              </w:rPr>
            </w:pPr>
          </w:p>
        </w:tc>
        <w:tc>
          <w:tcPr>
            <w:tcW w:w="1858" w:type="pct"/>
            <w:shd w:val="clear" w:color="auto" w:fill="auto"/>
            <w:vAlign w:val="center"/>
          </w:tcPr>
          <w:p w14:paraId="47D3DFB2" w14:textId="77777777" w:rsidR="006118FD" w:rsidRPr="00032280" w:rsidRDefault="006118FD" w:rsidP="00F5588F">
            <w:pPr>
              <w:pStyle w:val="AMFDoctrineChapeau"/>
              <w:rPr>
                <w:rFonts w:ascii="Arial" w:hAnsi="Arial" w:cs="Arial"/>
              </w:rPr>
            </w:pPr>
          </w:p>
        </w:tc>
        <w:tc>
          <w:tcPr>
            <w:tcW w:w="759" w:type="pct"/>
            <w:shd w:val="clear" w:color="auto" w:fill="auto"/>
          </w:tcPr>
          <w:p w14:paraId="26399126" w14:textId="77777777" w:rsidR="006118FD" w:rsidRPr="00032280" w:rsidRDefault="006118FD" w:rsidP="00F5588F">
            <w:pPr>
              <w:pStyle w:val="AMFDoctrineChapeau"/>
              <w:rPr>
                <w:rFonts w:ascii="Arial" w:hAnsi="Arial" w:cs="Arial"/>
              </w:rPr>
            </w:pPr>
          </w:p>
        </w:tc>
        <w:tc>
          <w:tcPr>
            <w:tcW w:w="759" w:type="pct"/>
            <w:shd w:val="clear" w:color="auto" w:fill="auto"/>
          </w:tcPr>
          <w:p w14:paraId="09821E59" w14:textId="77777777" w:rsidR="006118FD" w:rsidRPr="00032280" w:rsidRDefault="006118FD" w:rsidP="00F5588F">
            <w:pPr>
              <w:pStyle w:val="AMFDoctrineChapeau"/>
              <w:rPr>
                <w:rFonts w:ascii="Arial" w:hAnsi="Arial" w:cs="Arial"/>
              </w:rPr>
            </w:pPr>
          </w:p>
        </w:tc>
        <w:tc>
          <w:tcPr>
            <w:tcW w:w="759" w:type="pct"/>
            <w:tcBorders>
              <w:right w:val="single" w:sz="4" w:space="0" w:color="auto"/>
            </w:tcBorders>
            <w:shd w:val="clear" w:color="auto" w:fill="auto"/>
          </w:tcPr>
          <w:p w14:paraId="5FD2F101" w14:textId="77777777" w:rsidR="006118FD" w:rsidRPr="00032280" w:rsidRDefault="006118FD" w:rsidP="00F5588F">
            <w:pPr>
              <w:pStyle w:val="AMFDoctrineChapeau"/>
              <w:rPr>
                <w:rFonts w:ascii="Arial" w:hAnsi="Arial" w:cs="Arial"/>
              </w:rPr>
            </w:pPr>
          </w:p>
        </w:tc>
      </w:tr>
      <w:tr w:rsidR="00032280" w:rsidRPr="00032280" w14:paraId="0DBF48E7" w14:textId="77777777" w:rsidTr="007D4CD3">
        <w:trPr>
          <w:tblCellSpacing w:w="14" w:type="dxa"/>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5647A7" w14:textId="77777777" w:rsidR="006118FD" w:rsidRPr="00032280" w:rsidRDefault="006118FD" w:rsidP="00F5588F">
            <w:pPr>
              <w:pStyle w:val="AMFDoctrineChapeau"/>
              <w:rPr>
                <w:rFonts w:ascii="Arial" w:hAnsi="Arial" w:cs="Arial"/>
                <w:b/>
                <w:bCs/>
              </w:rPr>
            </w:pPr>
            <w:r w:rsidRPr="00032280">
              <w:rPr>
                <w:rFonts w:ascii="Arial" w:hAnsi="Arial" w:cs="Arial"/>
                <w:b/>
                <w:bCs/>
              </w:rPr>
              <w:t>Produits des activités accessoires</w:t>
            </w:r>
          </w:p>
        </w:tc>
        <w:tc>
          <w:tcPr>
            <w:tcW w:w="1858" w:type="pct"/>
            <w:tcBorders>
              <w:top w:val="single" w:sz="4" w:space="0" w:color="auto"/>
              <w:left w:val="single" w:sz="4" w:space="0" w:color="auto"/>
              <w:bottom w:val="single" w:sz="4" w:space="0" w:color="auto"/>
              <w:right w:val="single" w:sz="4" w:space="0" w:color="auto"/>
            </w:tcBorders>
            <w:shd w:val="clear" w:color="auto" w:fill="C0C0C0"/>
            <w:vAlign w:val="center"/>
          </w:tcPr>
          <w:p w14:paraId="1107A5E4" w14:textId="77777777" w:rsidR="006118FD" w:rsidRPr="00032280" w:rsidRDefault="006118FD" w:rsidP="00F5588F">
            <w:pPr>
              <w:pStyle w:val="AMFDoctrineChapeau"/>
              <w:rPr>
                <w:rFonts w:ascii="Arial" w:hAnsi="Arial" w:cs="Arial"/>
                <w:b/>
                <w:bCs/>
              </w:rPr>
            </w:pPr>
            <w:r w:rsidRPr="00032280">
              <w:rPr>
                <w:rFonts w:ascii="Arial" w:hAnsi="Arial" w:cs="Arial"/>
                <w:b/>
                <w:bCs/>
              </w:rPr>
              <w:t>Total 3</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6D73D598"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FD62A26"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261BA615" w14:textId="77777777" w:rsidR="006118FD" w:rsidRPr="00032280" w:rsidRDefault="006118FD" w:rsidP="00F5588F">
            <w:pPr>
              <w:pStyle w:val="AMFDoctrineChapeau"/>
              <w:rPr>
                <w:rFonts w:ascii="Arial" w:hAnsi="Arial" w:cs="Arial"/>
              </w:rPr>
            </w:pPr>
          </w:p>
        </w:tc>
      </w:tr>
      <w:tr w:rsidR="00032280" w:rsidRPr="00032280" w14:paraId="7DD94F8A"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5C6E27"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3AFABCC3" w14:textId="77777777" w:rsidR="006118FD" w:rsidRPr="00032280" w:rsidRDefault="006118FD" w:rsidP="00F5588F">
            <w:pPr>
              <w:pStyle w:val="AMFDoctrineChapeau"/>
              <w:rPr>
                <w:rFonts w:ascii="Arial" w:hAnsi="Arial" w:cs="Arial"/>
              </w:rPr>
            </w:pPr>
            <w:r w:rsidRPr="00032280">
              <w:rPr>
                <w:rFonts w:ascii="Arial" w:hAnsi="Arial" w:cs="Arial"/>
              </w:rPr>
              <w:t>Produits liés à l'activité de conseil en investissement</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4028629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685A8428"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38CDBCD" w14:textId="77777777" w:rsidR="006118FD" w:rsidRPr="00032280" w:rsidRDefault="006118FD" w:rsidP="00F5588F">
            <w:pPr>
              <w:pStyle w:val="AMFDoctrineChapeau"/>
              <w:rPr>
                <w:rFonts w:ascii="Arial" w:hAnsi="Arial" w:cs="Arial"/>
              </w:rPr>
            </w:pPr>
          </w:p>
        </w:tc>
      </w:tr>
      <w:tr w:rsidR="00032280" w:rsidRPr="00032280" w14:paraId="1B4C3FBB"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CD5BF1"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254CFB4D" w14:textId="77777777" w:rsidR="006118FD" w:rsidRPr="00032280" w:rsidRDefault="006118FD" w:rsidP="00F5588F">
            <w:pPr>
              <w:pStyle w:val="AMFDoctrineChapeau"/>
              <w:rPr>
                <w:rFonts w:ascii="Arial" w:hAnsi="Arial" w:cs="Arial"/>
              </w:rPr>
            </w:pPr>
            <w:r w:rsidRPr="00032280">
              <w:rPr>
                <w:rFonts w:ascii="Arial" w:hAnsi="Arial" w:cs="Arial"/>
              </w:rPr>
              <w:t>Produits liés à l'activité de réception transmission d’ordres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5518F25"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4ED2D92"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49FA1D8B" w14:textId="77777777" w:rsidR="006118FD" w:rsidRPr="00032280" w:rsidRDefault="006118FD" w:rsidP="00F5588F">
            <w:pPr>
              <w:pStyle w:val="AMFDoctrineChapeau"/>
              <w:rPr>
                <w:rFonts w:ascii="Arial" w:hAnsi="Arial" w:cs="Arial"/>
              </w:rPr>
            </w:pPr>
          </w:p>
        </w:tc>
      </w:tr>
      <w:tr w:rsidR="00032280" w:rsidRPr="00032280" w14:paraId="63FF40D0"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35A16E"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3F7ED127" w14:textId="78B00E01" w:rsidR="006118FD" w:rsidRPr="00032280" w:rsidRDefault="006118FD" w:rsidP="00F5588F">
            <w:pPr>
              <w:pStyle w:val="AMFDoctrineChapeau"/>
              <w:rPr>
                <w:rFonts w:ascii="Arial" w:hAnsi="Arial" w:cs="Arial"/>
              </w:rPr>
            </w:pPr>
            <w:r w:rsidRPr="00032280">
              <w:rPr>
                <w:rFonts w:ascii="Arial" w:hAnsi="Arial" w:cs="Arial"/>
              </w:rPr>
              <w:t>Autres (démarchage, conseil aux entreprises, commercialisation d</w:t>
            </w:r>
            <w:r w:rsidR="007D4CD3" w:rsidRPr="00032280">
              <w:rPr>
                <w:rFonts w:ascii="Arial" w:hAnsi="Arial" w:cs="Arial"/>
              </w:rPr>
              <w:t>’OPC</w:t>
            </w:r>
            <w:r w:rsidRPr="00032280">
              <w:rPr>
                <w:rFonts w:ascii="Arial" w:hAnsi="Arial" w:cs="Arial"/>
              </w:rPr>
              <w:t>)</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F2A96FC"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FEF4F3D"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3ABF9D38" w14:textId="77777777" w:rsidR="006118FD" w:rsidRPr="00032280" w:rsidRDefault="006118FD" w:rsidP="00F5588F">
            <w:pPr>
              <w:pStyle w:val="AMFDoctrineChapeau"/>
              <w:rPr>
                <w:rFonts w:ascii="Arial" w:hAnsi="Arial" w:cs="Arial"/>
              </w:rPr>
            </w:pPr>
          </w:p>
        </w:tc>
      </w:tr>
      <w:tr w:rsidR="00032280" w:rsidRPr="00032280" w14:paraId="6B1E6A35" w14:textId="77777777" w:rsidTr="007D4CD3">
        <w:trPr>
          <w:tblCellSpacing w:w="14" w:type="dxa"/>
        </w:trPr>
        <w:tc>
          <w:tcPr>
            <w:tcW w:w="771" w:type="pct"/>
            <w:shd w:val="clear" w:color="auto" w:fill="auto"/>
            <w:vAlign w:val="center"/>
          </w:tcPr>
          <w:p w14:paraId="526652BD" w14:textId="77777777" w:rsidR="006118FD" w:rsidRPr="00032280" w:rsidRDefault="006118FD" w:rsidP="00F5588F">
            <w:pPr>
              <w:pStyle w:val="AMFDoctrineChapeau"/>
              <w:rPr>
                <w:rFonts w:ascii="Arial" w:hAnsi="Arial" w:cs="Arial"/>
                <w:b/>
                <w:bCs/>
              </w:rPr>
            </w:pPr>
          </w:p>
        </w:tc>
        <w:tc>
          <w:tcPr>
            <w:tcW w:w="1858" w:type="pct"/>
            <w:shd w:val="clear" w:color="auto" w:fill="auto"/>
            <w:vAlign w:val="center"/>
          </w:tcPr>
          <w:p w14:paraId="3A80FB12" w14:textId="77777777" w:rsidR="006118FD" w:rsidRPr="00032280" w:rsidRDefault="006118FD" w:rsidP="00F5588F">
            <w:pPr>
              <w:pStyle w:val="AMFDoctrineChapeau"/>
              <w:rPr>
                <w:rFonts w:ascii="Arial" w:hAnsi="Arial" w:cs="Arial"/>
              </w:rPr>
            </w:pPr>
          </w:p>
        </w:tc>
        <w:tc>
          <w:tcPr>
            <w:tcW w:w="759" w:type="pct"/>
            <w:shd w:val="clear" w:color="auto" w:fill="auto"/>
          </w:tcPr>
          <w:p w14:paraId="012CB64A" w14:textId="77777777" w:rsidR="006118FD" w:rsidRPr="00032280" w:rsidRDefault="006118FD" w:rsidP="00F5588F">
            <w:pPr>
              <w:pStyle w:val="AMFDoctrineChapeau"/>
              <w:rPr>
                <w:rFonts w:ascii="Arial" w:hAnsi="Arial" w:cs="Arial"/>
              </w:rPr>
            </w:pPr>
          </w:p>
        </w:tc>
        <w:tc>
          <w:tcPr>
            <w:tcW w:w="759" w:type="pct"/>
            <w:shd w:val="clear" w:color="auto" w:fill="auto"/>
          </w:tcPr>
          <w:p w14:paraId="2B59D2B5" w14:textId="77777777" w:rsidR="006118FD" w:rsidRPr="00032280" w:rsidRDefault="006118FD" w:rsidP="00F5588F">
            <w:pPr>
              <w:pStyle w:val="AMFDoctrineChapeau"/>
              <w:rPr>
                <w:rFonts w:ascii="Arial" w:hAnsi="Arial" w:cs="Arial"/>
              </w:rPr>
            </w:pPr>
          </w:p>
        </w:tc>
        <w:tc>
          <w:tcPr>
            <w:tcW w:w="759" w:type="pct"/>
            <w:tcBorders>
              <w:right w:val="single" w:sz="4" w:space="0" w:color="auto"/>
            </w:tcBorders>
            <w:shd w:val="clear" w:color="auto" w:fill="auto"/>
          </w:tcPr>
          <w:p w14:paraId="2FF52879" w14:textId="77777777" w:rsidR="006118FD" w:rsidRPr="00032280" w:rsidRDefault="006118FD" w:rsidP="00F5588F">
            <w:pPr>
              <w:pStyle w:val="AMFDoctrineChapeau"/>
              <w:rPr>
                <w:rFonts w:ascii="Arial" w:hAnsi="Arial" w:cs="Arial"/>
              </w:rPr>
            </w:pPr>
          </w:p>
        </w:tc>
      </w:tr>
      <w:tr w:rsidR="00032280" w:rsidRPr="00032280" w14:paraId="4FA29579" w14:textId="77777777" w:rsidTr="007D4CD3">
        <w:trPr>
          <w:tblCellSpacing w:w="14" w:type="dxa"/>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08DD56F3" w14:textId="77777777" w:rsidR="006118FD" w:rsidRPr="00032280" w:rsidRDefault="006118FD" w:rsidP="00F5588F">
            <w:pPr>
              <w:pStyle w:val="AMFDoctrineChapeau"/>
              <w:rPr>
                <w:rFonts w:ascii="Arial" w:hAnsi="Arial" w:cs="Arial"/>
                <w:b/>
                <w:bCs/>
              </w:rPr>
            </w:pPr>
            <w:r w:rsidRPr="00032280">
              <w:rPr>
                <w:rFonts w:ascii="Arial" w:hAnsi="Arial" w:cs="Arial"/>
                <w:b/>
                <w:bCs/>
              </w:rPr>
              <w:t>Total du chiffre d'affaires</w:t>
            </w:r>
          </w:p>
        </w:tc>
        <w:tc>
          <w:tcPr>
            <w:tcW w:w="1858" w:type="pct"/>
            <w:tcBorders>
              <w:top w:val="single" w:sz="4" w:space="0" w:color="auto"/>
              <w:left w:val="single" w:sz="4" w:space="0" w:color="auto"/>
              <w:bottom w:val="single" w:sz="4" w:space="0" w:color="auto"/>
              <w:right w:val="single" w:sz="4" w:space="0" w:color="auto"/>
            </w:tcBorders>
            <w:shd w:val="clear" w:color="auto" w:fill="C0C0C0"/>
            <w:vAlign w:val="center"/>
          </w:tcPr>
          <w:p w14:paraId="2E5D627F" w14:textId="77777777" w:rsidR="006118FD" w:rsidRPr="00032280" w:rsidRDefault="006118FD" w:rsidP="00F5588F">
            <w:pPr>
              <w:pStyle w:val="AMFDoctrineChapeau"/>
              <w:rPr>
                <w:rFonts w:ascii="Arial" w:hAnsi="Arial" w:cs="Arial"/>
                <w:b/>
                <w:bCs/>
              </w:rPr>
            </w:pPr>
            <w:r w:rsidRPr="00032280">
              <w:rPr>
                <w:rFonts w:ascii="Arial" w:hAnsi="Arial" w:cs="Arial"/>
                <w:b/>
                <w:bCs/>
              </w:rPr>
              <w:t>= Total 1 + Total 2 + Total 3</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4F988125"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289F4E92"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296009F" w14:textId="77777777" w:rsidR="006118FD" w:rsidRPr="00032280" w:rsidRDefault="006118FD" w:rsidP="00F5588F">
            <w:pPr>
              <w:pStyle w:val="AMFDoctrineChapeau"/>
              <w:rPr>
                <w:rFonts w:ascii="Arial" w:hAnsi="Arial" w:cs="Arial"/>
              </w:rPr>
            </w:pPr>
          </w:p>
        </w:tc>
      </w:tr>
      <w:tr w:rsidR="00032280" w:rsidRPr="00032280" w14:paraId="2B8DB0E8" w14:textId="77777777" w:rsidTr="007D4CD3">
        <w:trPr>
          <w:tblCellSpacing w:w="14" w:type="dxa"/>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4D2844" w14:textId="77777777" w:rsidR="006118FD" w:rsidRPr="00032280" w:rsidRDefault="006118FD" w:rsidP="00F5588F">
            <w:pPr>
              <w:pStyle w:val="AMFDoctrineChapeau"/>
              <w:rPr>
                <w:rFonts w:ascii="Arial" w:hAnsi="Arial" w:cs="Arial"/>
                <w:b/>
                <w:bCs/>
              </w:rPr>
            </w:pPr>
            <w:r w:rsidRPr="00032280">
              <w:rPr>
                <w:rFonts w:ascii="Arial" w:hAnsi="Arial" w:cs="Arial"/>
                <w:b/>
                <w:bCs/>
              </w:rPr>
              <w:t>Charges d'exploitation</w:t>
            </w:r>
          </w:p>
        </w:tc>
        <w:tc>
          <w:tcPr>
            <w:tcW w:w="1858" w:type="pct"/>
            <w:tcBorders>
              <w:top w:val="single" w:sz="4" w:space="0" w:color="auto"/>
              <w:left w:val="single" w:sz="4" w:space="0" w:color="auto"/>
              <w:bottom w:val="single" w:sz="4" w:space="0" w:color="auto"/>
              <w:right w:val="single" w:sz="4" w:space="0" w:color="auto"/>
            </w:tcBorders>
            <w:shd w:val="clear" w:color="auto" w:fill="C0C0C0"/>
            <w:vAlign w:val="center"/>
          </w:tcPr>
          <w:p w14:paraId="4A0E72FF" w14:textId="77777777" w:rsidR="006118FD" w:rsidRPr="00032280" w:rsidRDefault="006118FD" w:rsidP="00F5588F">
            <w:pPr>
              <w:pStyle w:val="AMFDoctrineChapeau"/>
              <w:rPr>
                <w:rFonts w:ascii="Arial" w:hAnsi="Arial" w:cs="Arial"/>
              </w:rPr>
            </w:pPr>
            <w:r w:rsidRPr="00032280">
              <w:rPr>
                <w:rFonts w:ascii="Arial" w:hAnsi="Arial" w:cs="Arial"/>
                <w:b/>
                <w:bCs/>
              </w:rPr>
              <w:t>Total des charges d'exploitation</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275E869E"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705F170A"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B03CAF4" w14:textId="77777777" w:rsidR="006118FD" w:rsidRPr="00032280" w:rsidRDefault="006118FD" w:rsidP="00F5588F">
            <w:pPr>
              <w:pStyle w:val="AMFDoctrineChapeau"/>
              <w:rPr>
                <w:rFonts w:ascii="Arial" w:hAnsi="Arial" w:cs="Arial"/>
              </w:rPr>
            </w:pPr>
          </w:p>
        </w:tc>
      </w:tr>
      <w:tr w:rsidR="00032280" w:rsidRPr="00032280" w14:paraId="782F079E"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C88BF2"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29ADB0B0" w14:textId="77777777" w:rsidR="006118FD" w:rsidRPr="00032280" w:rsidRDefault="006118FD" w:rsidP="00F5588F">
            <w:pPr>
              <w:pStyle w:val="AMFDoctrineChapeau"/>
              <w:rPr>
                <w:rFonts w:ascii="Arial" w:hAnsi="Arial" w:cs="Arial"/>
              </w:rPr>
            </w:pPr>
            <w:r w:rsidRPr="00032280">
              <w:rPr>
                <w:rFonts w:ascii="Arial" w:hAnsi="Arial" w:cs="Arial"/>
              </w:rPr>
              <w:t>Charges salariales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7600777"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A0B043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63ACD332" w14:textId="77777777" w:rsidR="006118FD" w:rsidRPr="00032280" w:rsidRDefault="006118FD" w:rsidP="00F5588F">
            <w:pPr>
              <w:pStyle w:val="AMFDoctrineChapeau"/>
              <w:rPr>
                <w:rFonts w:ascii="Arial" w:hAnsi="Arial" w:cs="Arial"/>
              </w:rPr>
            </w:pPr>
          </w:p>
        </w:tc>
      </w:tr>
      <w:tr w:rsidR="00032280" w:rsidRPr="00032280" w14:paraId="3012E87A"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442C2A"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355F1329" w14:textId="77777777" w:rsidR="006118FD" w:rsidRPr="00032280" w:rsidRDefault="006118FD" w:rsidP="00F5588F">
            <w:pPr>
              <w:pStyle w:val="AMFDoctrineChapeau"/>
              <w:rPr>
                <w:rFonts w:ascii="Arial" w:hAnsi="Arial" w:cs="Arial"/>
              </w:rPr>
            </w:pPr>
            <w:r w:rsidRPr="00032280">
              <w:rPr>
                <w:rFonts w:ascii="Arial" w:hAnsi="Arial" w:cs="Arial"/>
              </w:rPr>
              <w:t>Autres charges externes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B6EE5D0"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08730ED8"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410D2360" w14:textId="77777777" w:rsidR="006118FD" w:rsidRPr="00032280" w:rsidRDefault="006118FD" w:rsidP="00F5588F">
            <w:pPr>
              <w:pStyle w:val="AMFDoctrineChapeau"/>
              <w:rPr>
                <w:rFonts w:ascii="Arial" w:hAnsi="Arial" w:cs="Arial"/>
              </w:rPr>
            </w:pPr>
          </w:p>
        </w:tc>
      </w:tr>
      <w:tr w:rsidR="00032280" w:rsidRPr="00032280" w14:paraId="179BEDF3"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6D588D"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14:paraId="5DEAF6F5" w14:textId="5ADCF965" w:rsidR="006118FD" w:rsidRPr="00032280" w:rsidRDefault="006118FD" w:rsidP="00F5588F">
            <w:pPr>
              <w:pStyle w:val="AMFDoctrineChapeau"/>
              <w:rPr>
                <w:rFonts w:ascii="Arial" w:hAnsi="Arial" w:cs="Arial"/>
              </w:rPr>
            </w:pPr>
            <w:r w:rsidRPr="00032280">
              <w:rPr>
                <w:rFonts w:ascii="Arial" w:hAnsi="Arial" w:cs="Arial"/>
                <w:i/>
                <w:iCs/>
              </w:rPr>
              <w:t xml:space="preserve">Dont rétrocessions de produits passées en charges d'exploitation </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A10F7C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17FDB6C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7B58C574" w14:textId="77777777" w:rsidR="006118FD" w:rsidRPr="00032280" w:rsidRDefault="006118FD" w:rsidP="00F5588F">
            <w:pPr>
              <w:pStyle w:val="AMFDoctrineChapeau"/>
              <w:rPr>
                <w:rFonts w:ascii="Arial" w:hAnsi="Arial" w:cs="Arial"/>
              </w:rPr>
            </w:pPr>
          </w:p>
        </w:tc>
      </w:tr>
      <w:tr w:rsidR="00032280" w:rsidRPr="00032280" w14:paraId="670D839F" w14:textId="77777777" w:rsidTr="007D4CD3">
        <w:trPr>
          <w:tblCellSpacing w:w="14" w:type="dxa"/>
        </w:trPr>
        <w:tc>
          <w:tcPr>
            <w:tcW w:w="77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045207" w14:textId="77777777" w:rsidR="006118FD" w:rsidRPr="00032280" w:rsidRDefault="006118FD" w:rsidP="00F5588F">
            <w:pPr>
              <w:pStyle w:val="AMFDoctrineChapeau"/>
              <w:rPr>
                <w:rFonts w:ascii="Arial" w:hAnsi="Arial" w:cs="Arial"/>
                <w:b/>
                <w:bCs/>
              </w:rPr>
            </w:pPr>
          </w:p>
        </w:tc>
        <w:tc>
          <w:tcPr>
            <w:tcW w:w="1858" w:type="pct"/>
            <w:tcBorders>
              <w:top w:val="single" w:sz="4" w:space="0" w:color="auto"/>
              <w:left w:val="single" w:sz="4" w:space="0" w:color="auto"/>
              <w:bottom w:val="single" w:sz="4" w:space="0" w:color="auto"/>
              <w:right w:val="single" w:sz="4" w:space="0" w:color="auto"/>
            </w:tcBorders>
            <w:shd w:val="clear" w:color="auto" w:fill="auto"/>
          </w:tcPr>
          <w:p w14:paraId="44CBACB6" w14:textId="77777777" w:rsidR="006118FD" w:rsidRPr="00032280" w:rsidRDefault="006118FD" w:rsidP="00F5588F">
            <w:pPr>
              <w:pStyle w:val="AMFDoctrineChapeau"/>
              <w:rPr>
                <w:rFonts w:ascii="Arial" w:hAnsi="Arial" w:cs="Arial"/>
              </w:rPr>
            </w:pPr>
            <w:r w:rsidRPr="00032280">
              <w:rPr>
                <w:rFonts w:ascii="Arial" w:hAnsi="Arial" w:cs="Arial"/>
              </w:rPr>
              <w:t>Autres charges</w:t>
            </w: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54AD979C"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229E1F2E"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auto"/>
          </w:tcPr>
          <w:p w14:paraId="271EE395" w14:textId="77777777" w:rsidR="006118FD" w:rsidRPr="00032280" w:rsidRDefault="006118FD" w:rsidP="00F5588F">
            <w:pPr>
              <w:pStyle w:val="AMFDoctrineChapeau"/>
              <w:rPr>
                <w:rFonts w:ascii="Arial" w:hAnsi="Arial" w:cs="Arial"/>
              </w:rPr>
            </w:pPr>
          </w:p>
        </w:tc>
      </w:tr>
      <w:tr w:rsidR="00032280" w:rsidRPr="00032280" w14:paraId="33F79FBB" w14:textId="77777777" w:rsidTr="007D4CD3">
        <w:trPr>
          <w:tblCellSpacing w:w="14" w:type="dxa"/>
        </w:trPr>
        <w:tc>
          <w:tcPr>
            <w:tcW w:w="771" w:type="pct"/>
            <w:shd w:val="clear" w:color="auto" w:fill="auto"/>
            <w:vAlign w:val="center"/>
          </w:tcPr>
          <w:p w14:paraId="0C7F6952" w14:textId="77777777" w:rsidR="006118FD" w:rsidRPr="00032280" w:rsidRDefault="006118FD" w:rsidP="00F5588F">
            <w:pPr>
              <w:pStyle w:val="AMFDoctrineChapeau"/>
              <w:rPr>
                <w:rFonts w:ascii="Arial" w:hAnsi="Arial" w:cs="Arial"/>
                <w:b/>
                <w:bCs/>
              </w:rPr>
            </w:pPr>
          </w:p>
        </w:tc>
        <w:tc>
          <w:tcPr>
            <w:tcW w:w="1858" w:type="pct"/>
            <w:shd w:val="clear" w:color="auto" w:fill="auto"/>
          </w:tcPr>
          <w:p w14:paraId="0EF81A40" w14:textId="77777777" w:rsidR="006118FD" w:rsidRPr="00032280" w:rsidRDefault="006118FD" w:rsidP="00F5588F">
            <w:pPr>
              <w:pStyle w:val="AMFDoctrineChapeau"/>
              <w:rPr>
                <w:rFonts w:ascii="Arial" w:hAnsi="Arial" w:cs="Arial"/>
              </w:rPr>
            </w:pPr>
          </w:p>
        </w:tc>
        <w:tc>
          <w:tcPr>
            <w:tcW w:w="759" w:type="pct"/>
            <w:shd w:val="clear" w:color="auto" w:fill="auto"/>
          </w:tcPr>
          <w:p w14:paraId="5F13CA36" w14:textId="77777777" w:rsidR="006118FD" w:rsidRPr="00032280" w:rsidRDefault="006118FD" w:rsidP="00F5588F">
            <w:pPr>
              <w:pStyle w:val="AMFDoctrineChapeau"/>
              <w:rPr>
                <w:rFonts w:ascii="Arial" w:hAnsi="Arial" w:cs="Arial"/>
              </w:rPr>
            </w:pPr>
          </w:p>
        </w:tc>
        <w:tc>
          <w:tcPr>
            <w:tcW w:w="759" w:type="pct"/>
            <w:shd w:val="clear" w:color="auto" w:fill="auto"/>
          </w:tcPr>
          <w:p w14:paraId="154165F7" w14:textId="77777777" w:rsidR="006118FD" w:rsidRPr="00032280" w:rsidRDefault="006118FD" w:rsidP="00F5588F">
            <w:pPr>
              <w:pStyle w:val="AMFDoctrineChapeau"/>
              <w:rPr>
                <w:rFonts w:ascii="Arial" w:hAnsi="Arial" w:cs="Arial"/>
              </w:rPr>
            </w:pPr>
          </w:p>
        </w:tc>
        <w:tc>
          <w:tcPr>
            <w:tcW w:w="759" w:type="pct"/>
            <w:tcBorders>
              <w:right w:val="single" w:sz="4" w:space="0" w:color="auto"/>
            </w:tcBorders>
            <w:shd w:val="clear" w:color="auto" w:fill="auto"/>
          </w:tcPr>
          <w:p w14:paraId="08F1813C" w14:textId="77777777" w:rsidR="006118FD" w:rsidRPr="00032280" w:rsidRDefault="006118FD" w:rsidP="00F5588F">
            <w:pPr>
              <w:pStyle w:val="AMFDoctrineChapeau"/>
              <w:rPr>
                <w:rFonts w:ascii="Arial" w:hAnsi="Arial" w:cs="Arial"/>
              </w:rPr>
            </w:pPr>
          </w:p>
        </w:tc>
      </w:tr>
      <w:tr w:rsidR="00032280" w:rsidRPr="00032280" w14:paraId="1AD9B113" w14:textId="77777777" w:rsidTr="007D4CD3">
        <w:trPr>
          <w:tblCellSpacing w:w="14" w:type="dxa"/>
        </w:trPr>
        <w:tc>
          <w:tcPr>
            <w:tcW w:w="771" w:type="pct"/>
            <w:shd w:val="clear" w:color="auto" w:fill="auto"/>
            <w:vAlign w:val="center"/>
          </w:tcPr>
          <w:p w14:paraId="3DB7A6F8" w14:textId="77777777" w:rsidR="006118FD" w:rsidRPr="00032280" w:rsidRDefault="006118FD" w:rsidP="00F5588F">
            <w:pPr>
              <w:pStyle w:val="AMFDoctrineChapeau"/>
              <w:rPr>
                <w:rFonts w:ascii="Arial" w:hAnsi="Arial" w:cs="Arial"/>
                <w:b/>
                <w:bCs/>
              </w:rPr>
            </w:pPr>
          </w:p>
        </w:tc>
        <w:tc>
          <w:tcPr>
            <w:tcW w:w="1858" w:type="pct"/>
            <w:shd w:val="clear" w:color="auto" w:fill="auto"/>
          </w:tcPr>
          <w:p w14:paraId="498D505C" w14:textId="77777777" w:rsidR="006118FD" w:rsidRPr="00032280" w:rsidRDefault="006118FD" w:rsidP="00F5588F">
            <w:pPr>
              <w:pStyle w:val="AMFDoctrineChapeau"/>
              <w:rPr>
                <w:rFonts w:ascii="Arial" w:hAnsi="Arial" w:cs="Arial"/>
              </w:rPr>
            </w:pPr>
          </w:p>
        </w:tc>
        <w:tc>
          <w:tcPr>
            <w:tcW w:w="759" w:type="pct"/>
            <w:shd w:val="clear" w:color="auto" w:fill="auto"/>
          </w:tcPr>
          <w:p w14:paraId="4D50B236" w14:textId="77777777" w:rsidR="006118FD" w:rsidRPr="00032280" w:rsidRDefault="006118FD" w:rsidP="00F5588F">
            <w:pPr>
              <w:pStyle w:val="AMFDoctrineChapeau"/>
              <w:rPr>
                <w:rFonts w:ascii="Arial" w:hAnsi="Arial" w:cs="Arial"/>
              </w:rPr>
            </w:pPr>
          </w:p>
        </w:tc>
        <w:tc>
          <w:tcPr>
            <w:tcW w:w="759" w:type="pct"/>
            <w:shd w:val="clear" w:color="auto" w:fill="auto"/>
          </w:tcPr>
          <w:p w14:paraId="2BD1A4D3" w14:textId="77777777" w:rsidR="006118FD" w:rsidRPr="00032280" w:rsidRDefault="006118FD" w:rsidP="00F5588F">
            <w:pPr>
              <w:pStyle w:val="AMFDoctrineChapeau"/>
              <w:rPr>
                <w:rFonts w:ascii="Arial" w:hAnsi="Arial" w:cs="Arial"/>
              </w:rPr>
            </w:pPr>
          </w:p>
        </w:tc>
        <w:tc>
          <w:tcPr>
            <w:tcW w:w="759" w:type="pct"/>
            <w:tcBorders>
              <w:right w:val="single" w:sz="4" w:space="0" w:color="auto"/>
            </w:tcBorders>
            <w:shd w:val="clear" w:color="auto" w:fill="auto"/>
          </w:tcPr>
          <w:p w14:paraId="24ACF903" w14:textId="77777777" w:rsidR="006118FD" w:rsidRPr="00032280" w:rsidRDefault="006118FD" w:rsidP="00F5588F">
            <w:pPr>
              <w:pStyle w:val="AMFDoctrineChapeau"/>
              <w:rPr>
                <w:rFonts w:ascii="Arial" w:hAnsi="Arial" w:cs="Arial"/>
              </w:rPr>
            </w:pPr>
          </w:p>
        </w:tc>
      </w:tr>
      <w:tr w:rsidR="00032280" w:rsidRPr="00032280" w14:paraId="3F427864" w14:textId="77777777" w:rsidTr="007D4CD3">
        <w:trPr>
          <w:tblCellSpacing w:w="14" w:type="dxa"/>
        </w:trPr>
        <w:tc>
          <w:tcPr>
            <w:tcW w:w="264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C6AD63C" w14:textId="77777777" w:rsidR="006118FD" w:rsidRPr="00032280" w:rsidRDefault="006118FD" w:rsidP="00F5588F">
            <w:pPr>
              <w:pStyle w:val="AMFDoctrineChapeau"/>
              <w:rPr>
                <w:rFonts w:ascii="Arial" w:hAnsi="Arial" w:cs="Arial"/>
                <w:b/>
                <w:bCs/>
              </w:rPr>
            </w:pPr>
            <w:r w:rsidRPr="00032280">
              <w:rPr>
                <w:rFonts w:ascii="Arial" w:hAnsi="Arial" w:cs="Arial"/>
                <w:b/>
                <w:bCs/>
              </w:rPr>
              <w:t>Résultat d'exploitation (= total du chiffre d'affaires - total des charges d'exploitation)</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19A97558"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150777A1"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5A8519FA" w14:textId="77777777" w:rsidR="006118FD" w:rsidRPr="00032280" w:rsidRDefault="006118FD" w:rsidP="00F5588F">
            <w:pPr>
              <w:pStyle w:val="AMFDoctrineChapeau"/>
              <w:rPr>
                <w:rFonts w:ascii="Arial" w:hAnsi="Arial" w:cs="Arial"/>
              </w:rPr>
            </w:pPr>
          </w:p>
        </w:tc>
      </w:tr>
      <w:tr w:rsidR="00032280" w:rsidRPr="00032280" w14:paraId="547DEEF6" w14:textId="77777777" w:rsidTr="007D4CD3">
        <w:trPr>
          <w:tblCellSpacing w:w="14" w:type="dxa"/>
        </w:trPr>
        <w:tc>
          <w:tcPr>
            <w:tcW w:w="264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41175BB" w14:textId="77777777" w:rsidR="006118FD" w:rsidRPr="00032280" w:rsidRDefault="006118FD" w:rsidP="00F5588F">
            <w:pPr>
              <w:pStyle w:val="AMFDoctrineChapeau"/>
              <w:rPr>
                <w:rFonts w:ascii="Arial" w:hAnsi="Arial" w:cs="Arial"/>
                <w:b/>
                <w:bCs/>
              </w:rPr>
            </w:pPr>
            <w:r w:rsidRPr="00032280">
              <w:rPr>
                <w:rFonts w:ascii="Arial" w:hAnsi="Arial" w:cs="Arial"/>
                <w:b/>
                <w:bCs/>
              </w:rPr>
              <w:t>Résultat net</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5CDE8C3B"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60B692AA"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57257ECA" w14:textId="77777777" w:rsidR="006118FD" w:rsidRPr="00032280" w:rsidRDefault="006118FD" w:rsidP="00F5588F">
            <w:pPr>
              <w:pStyle w:val="AMFDoctrineChapeau"/>
              <w:rPr>
                <w:rFonts w:ascii="Arial" w:hAnsi="Arial" w:cs="Arial"/>
              </w:rPr>
            </w:pPr>
          </w:p>
        </w:tc>
      </w:tr>
      <w:tr w:rsidR="00032280" w:rsidRPr="00032280" w14:paraId="3CCF9F18" w14:textId="77777777" w:rsidTr="007D4CD3">
        <w:trPr>
          <w:tblCellSpacing w:w="14" w:type="dxa"/>
        </w:trPr>
        <w:tc>
          <w:tcPr>
            <w:tcW w:w="771" w:type="pct"/>
            <w:shd w:val="clear" w:color="auto" w:fill="auto"/>
            <w:vAlign w:val="center"/>
          </w:tcPr>
          <w:p w14:paraId="7E453C90" w14:textId="77777777" w:rsidR="006118FD" w:rsidRPr="00032280" w:rsidRDefault="006118FD" w:rsidP="00F5588F">
            <w:pPr>
              <w:pStyle w:val="AMFDoctrineChapeau"/>
              <w:rPr>
                <w:rFonts w:ascii="Arial" w:hAnsi="Arial" w:cs="Arial"/>
                <w:b/>
                <w:bCs/>
              </w:rPr>
            </w:pPr>
          </w:p>
        </w:tc>
        <w:tc>
          <w:tcPr>
            <w:tcW w:w="1858" w:type="pct"/>
            <w:shd w:val="clear" w:color="auto" w:fill="auto"/>
            <w:vAlign w:val="center"/>
          </w:tcPr>
          <w:p w14:paraId="4131616A" w14:textId="77777777" w:rsidR="006118FD" w:rsidRPr="00032280" w:rsidRDefault="006118FD" w:rsidP="00F5588F">
            <w:pPr>
              <w:pStyle w:val="AMFDoctrineChapeau"/>
              <w:rPr>
                <w:rFonts w:ascii="Arial" w:hAnsi="Arial" w:cs="Arial"/>
                <w:b/>
                <w:bCs/>
              </w:rPr>
            </w:pPr>
          </w:p>
        </w:tc>
        <w:tc>
          <w:tcPr>
            <w:tcW w:w="759" w:type="pct"/>
            <w:shd w:val="clear" w:color="auto" w:fill="auto"/>
          </w:tcPr>
          <w:p w14:paraId="1E72F826" w14:textId="77777777" w:rsidR="006118FD" w:rsidRPr="00032280" w:rsidRDefault="006118FD" w:rsidP="00F5588F">
            <w:pPr>
              <w:pStyle w:val="AMFDoctrineChapeau"/>
              <w:rPr>
                <w:rFonts w:ascii="Arial" w:hAnsi="Arial" w:cs="Arial"/>
              </w:rPr>
            </w:pPr>
          </w:p>
        </w:tc>
        <w:tc>
          <w:tcPr>
            <w:tcW w:w="759" w:type="pct"/>
            <w:shd w:val="clear" w:color="auto" w:fill="auto"/>
          </w:tcPr>
          <w:p w14:paraId="3BA69F13" w14:textId="77777777" w:rsidR="006118FD" w:rsidRPr="00032280" w:rsidRDefault="006118FD" w:rsidP="00F5588F">
            <w:pPr>
              <w:pStyle w:val="AMFDoctrineChapeau"/>
              <w:rPr>
                <w:rFonts w:ascii="Arial" w:hAnsi="Arial" w:cs="Arial"/>
              </w:rPr>
            </w:pPr>
          </w:p>
        </w:tc>
        <w:tc>
          <w:tcPr>
            <w:tcW w:w="759" w:type="pct"/>
            <w:tcBorders>
              <w:right w:val="single" w:sz="4" w:space="0" w:color="auto"/>
            </w:tcBorders>
            <w:shd w:val="clear" w:color="auto" w:fill="auto"/>
          </w:tcPr>
          <w:p w14:paraId="02316A82" w14:textId="77777777" w:rsidR="006118FD" w:rsidRPr="00032280" w:rsidRDefault="006118FD" w:rsidP="00F5588F">
            <w:pPr>
              <w:pStyle w:val="AMFDoctrineChapeau"/>
              <w:rPr>
                <w:rFonts w:ascii="Arial" w:hAnsi="Arial" w:cs="Arial"/>
              </w:rPr>
            </w:pPr>
          </w:p>
        </w:tc>
      </w:tr>
      <w:tr w:rsidR="00032280" w:rsidRPr="00032280" w14:paraId="7C637EE1" w14:textId="77777777" w:rsidTr="007D4CD3">
        <w:trPr>
          <w:tblCellSpacing w:w="14" w:type="dxa"/>
        </w:trPr>
        <w:tc>
          <w:tcPr>
            <w:tcW w:w="264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4173976" w14:textId="77777777" w:rsidR="006118FD" w:rsidRPr="00032280" w:rsidRDefault="006118FD" w:rsidP="00F5588F">
            <w:pPr>
              <w:pStyle w:val="AMFDoctrineChapeau"/>
              <w:rPr>
                <w:rFonts w:ascii="Arial" w:hAnsi="Arial" w:cs="Arial"/>
                <w:b/>
                <w:bCs/>
              </w:rPr>
            </w:pPr>
            <w:r w:rsidRPr="00032280">
              <w:rPr>
                <w:rFonts w:ascii="Arial" w:hAnsi="Arial" w:cs="Arial"/>
                <w:b/>
                <w:bCs/>
              </w:rPr>
              <w:t>Total des frais généraux (= Total des charges d'exploitation – rétrocessions)</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A0410E7"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590927C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4F47465F" w14:textId="77777777" w:rsidR="006118FD" w:rsidRPr="00032280" w:rsidRDefault="006118FD" w:rsidP="00F5588F">
            <w:pPr>
              <w:pStyle w:val="AMFDoctrineChapeau"/>
              <w:rPr>
                <w:rFonts w:ascii="Arial" w:hAnsi="Arial" w:cs="Arial"/>
              </w:rPr>
            </w:pPr>
          </w:p>
        </w:tc>
      </w:tr>
      <w:tr w:rsidR="00032280" w:rsidRPr="00032280" w14:paraId="47FED05B" w14:textId="77777777" w:rsidTr="007D4CD3">
        <w:trPr>
          <w:tblCellSpacing w:w="14" w:type="dxa"/>
        </w:trPr>
        <w:tc>
          <w:tcPr>
            <w:tcW w:w="2645"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0076BD0" w14:textId="77777777" w:rsidR="006118FD" w:rsidRPr="00032280" w:rsidRDefault="006118FD" w:rsidP="00F5588F">
            <w:pPr>
              <w:pStyle w:val="AMFDoctrineChapeau"/>
              <w:rPr>
                <w:rFonts w:ascii="Arial" w:hAnsi="Arial" w:cs="Arial"/>
                <w:b/>
                <w:bCs/>
              </w:rPr>
            </w:pPr>
            <w:r w:rsidRPr="00032280">
              <w:rPr>
                <w:rFonts w:ascii="Arial" w:hAnsi="Arial" w:cs="Arial"/>
                <w:b/>
                <w:bCs/>
              </w:rPr>
              <w:t>Quart des frais généraux (= Frais généraux / 4)</w:t>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7BFB799"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60F3226D"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6A7C9220" w14:textId="77777777" w:rsidR="006118FD" w:rsidRPr="00032280" w:rsidRDefault="006118FD" w:rsidP="00F5588F">
            <w:pPr>
              <w:pStyle w:val="AMFDoctrineChapeau"/>
              <w:rPr>
                <w:rFonts w:ascii="Arial" w:hAnsi="Arial" w:cs="Arial"/>
              </w:rPr>
            </w:pPr>
          </w:p>
        </w:tc>
      </w:tr>
      <w:tr w:rsidR="00032280" w:rsidRPr="00032280" w14:paraId="0E0AC6D6" w14:textId="77777777" w:rsidTr="007D4CD3">
        <w:trPr>
          <w:tblCellSpacing w:w="14" w:type="dxa"/>
        </w:trPr>
        <w:tc>
          <w:tcPr>
            <w:tcW w:w="2645" w:type="pct"/>
            <w:gridSpan w:val="2"/>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158C2122" w14:textId="77777777" w:rsidR="006118FD" w:rsidRPr="00032280" w:rsidRDefault="006118FD" w:rsidP="00F5588F">
            <w:pPr>
              <w:pStyle w:val="AMFDoctrineChapeau"/>
              <w:rPr>
                <w:rFonts w:ascii="Arial" w:hAnsi="Arial" w:cs="Arial"/>
                <w:b/>
                <w:bCs/>
              </w:rPr>
            </w:pPr>
            <w:r w:rsidRPr="00032280">
              <w:rPr>
                <w:rFonts w:ascii="Arial" w:hAnsi="Arial" w:cs="Arial"/>
                <w:b/>
                <w:bCs/>
              </w:rPr>
              <w:t>Capitaux propres *</w:t>
            </w:r>
          </w:p>
          <w:p w14:paraId="3BDFC24F" w14:textId="77777777" w:rsidR="006118FD" w:rsidRPr="00032280" w:rsidRDefault="006118FD" w:rsidP="00F5588F">
            <w:pPr>
              <w:pStyle w:val="AMFDoctrineChapeau"/>
              <w:rPr>
                <w:rFonts w:ascii="Arial" w:hAnsi="Arial" w:cs="Arial"/>
                <w:b/>
                <w:bCs/>
              </w:rPr>
            </w:pPr>
            <w:r w:rsidRPr="00032280">
              <w:rPr>
                <w:rFonts w:ascii="Arial" w:hAnsi="Arial" w:cs="Arial"/>
                <w:b/>
                <w:bCs/>
              </w:rPr>
              <w:t>+ Fonds propres complémentaires</w:t>
            </w:r>
          </w:p>
          <w:p w14:paraId="122E29F1" w14:textId="77777777" w:rsidR="006118FD" w:rsidRPr="00032280" w:rsidRDefault="006118FD" w:rsidP="00F5588F">
            <w:pPr>
              <w:pStyle w:val="AMFDoctrineChapeau"/>
              <w:rPr>
                <w:rFonts w:ascii="Arial" w:hAnsi="Arial" w:cs="Arial"/>
                <w:b/>
                <w:bCs/>
              </w:rPr>
            </w:pPr>
            <w:r w:rsidRPr="00032280">
              <w:rPr>
                <w:rFonts w:ascii="Arial" w:hAnsi="Arial" w:cs="Arial"/>
                <w:b/>
                <w:bCs/>
              </w:rPr>
              <w:t>- Dividendes à distribuer</w:t>
            </w:r>
          </w:p>
          <w:p w14:paraId="100BC2D8" w14:textId="77777777" w:rsidR="006118FD" w:rsidRPr="00032280" w:rsidRDefault="006118FD" w:rsidP="00F5588F">
            <w:pPr>
              <w:pStyle w:val="AMFDoctrineChapeau"/>
              <w:rPr>
                <w:rFonts w:ascii="Arial" w:hAnsi="Arial" w:cs="Arial"/>
                <w:b/>
                <w:bCs/>
              </w:rPr>
            </w:pPr>
            <w:r w:rsidRPr="00032280">
              <w:rPr>
                <w:rFonts w:ascii="Arial" w:hAnsi="Arial" w:cs="Arial"/>
                <w:b/>
                <w:bCs/>
              </w:rPr>
              <w:t>-  Immobilisations incorporelles</w:t>
            </w:r>
          </w:p>
          <w:p w14:paraId="2E3E861A" w14:textId="77777777" w:rsidR="006118FD" w:rsidRPr="00032280" w:rsidRDefault="006118FD" w:rsidP="00F5588F">
            <w:pPr>
              <w:pStyle w:val="AMFDoctrineChapeau"/>
              <w:rPr>
                <w:rFonts w:ascii="Arial" w:hAnsi="Arial" w:cs="Arial"/>
                <w:b/>
                <w:bCs/>
              </w:rPr>
            </w:pPr>
          </w:p>
          <w:p w14:paraId="2FAB5EAD" w14:textId="1112D8F1" w:rsidR="006118FD" w:rsidRPr="00032280" w:rsidRDefault="006118FD" w:rsidP="00F5588F">
            <w:pPr>
              <w:pStyle w:val="AMFDoctrineChapeau"/>
              <w:rPr>
                <w:rFonts w:ascii="Arial" w:hAnsi="Arial" w:cs="Arial"/>
                <w:b/>
                <w:bCs/>
              </w:rPr>
            </w:pPr>
            <w:r w:rsidRPr="00032280">
              <w:rPr>
                <w:rFonts w:ascii="Arial" w:hAnsi="Arial" w:cs="Arial"/>
                <w:b/>
                <w:bCs/>
              </w:rPr>
              <w:t>= Fonds propres réglementaires prévisionnels de la société</w:t>
            </w:r>
          </w:p>
          <w:p w14:paraId="5C5BD469" w14:textId="77777777" w:rsidR="006118FD" w:rsidRPr="00032280" w:rsidRDefault="006118FD" w:rsidP="00F5588F">
            <w:pPr>
              <w:pStyle w:val="AMFDoctrineChapeau"/>
              <w:rPr>
                <w:rFonts w:ascii="Arial" w:hAnsi="Arial" w:cs="Arial"/>
                <w:b/>
                <w:bCs/>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49F0978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2DF14E7D"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1D5CD958" w14:textId="77777777" w:rsidR="006118FD" w:rsidRPr="00032280" w:rsidRDefault="006118FD" w:rsidP="00F5588F">
            <w:pPr>
              <w:pStyle w:val="AMFDoctrineChapeau"/>
              <w:rPr>
                <w:rFonts w:ascii="Arial" w:hAnsi="Arial" w:cs="Arial"/>
              </w:rPr>
            </w:pPr>
          </w:p>
        </w:tc>
      </w:tr>
      <w:tr w:rsidR="00032280" w:rsidRPr="00032280" w14:paraId="58EA9C94" w14:textId="77777777" w:rsidTr="007D4CD3">
        <w:trPr>
          <w:tblCellSpacing w:w="14" w:type="dxa"/>
        </w:trPr>
        <w:tc>
          <w:tcPr>
            <w:tcW w:w="2645" w:type="pct"/>
            <w:gridSpan w:val="2"/>
            <w:vMerge/>
            <w:tcBorders>
              <w:top w:val="single" w:sz="4" w:space="0" w:color="auto"/>
              <w:left w:val="single" w:sz="4" w:space="0" w:color="auto"/>
              <w:bottom w:val="single" w:sz="4" w:space="0" w:color="auto"/>
              <w:right w:val="single" w:sz="4" w:space="0" w:color="auto"/>
            </w:tcBorders>
            <w:shd w:val="clear" w:color="auto" w:fill="C0C0C0"/>
            <w:vAlign w:val="center"/>
          </w:tcPr>
          <w:p w14:paraId="4E7AA641" w14:textId="77777777" w:rsidR="006118FD" w:rsidRPr="00032280" w:rsidRDefault="006118FD" w:rsidP="00F5588F">
            <w:pPr>
              <w:pStyle w:val="AMFDoctrineChapeau"/>
              <w:rPr>
                <w:rFonts w:ascii="Arial" w:hAnsi="Arial" w:cs="Arial"/>
                <w:b/>
                <w:bCs/>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5248F363"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53AE0CC2"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572C489D" w14:textId="77777777" w:rsidR="006118FD" w:rsidRPr="00032280" w:rsidRDefault="006118FD" w:rsidP="00F5588F">
            <w:pPr>
              <w:pStyle w:val="AMFDoctrineChapeau"/>
              <w:rPr>
                <w:rFonts w:ascii="Arial" w:hAnsi="Arial" w:cs="Arial"/>
              </w:rPr>
            </w:pPr>
          </w:p>
        </w:tc>
      </w:tr>
      <w:tr w:rsidR="00032280" w:rsidRPr="00032280" w14:paraId="344FE8C7" w14:textId="77777777" w:rsidTr="007D4CD3">
        <w:trPr>
          <w:tblCellSpacing w:w="14" w:type="dxa"/>
        </w:trPr>
        <w:tc>
          <w:tcPr>
            <w:tcW w:w="2645" w:type="pct"/>
            <w:gridSpan w:val="2"/>
            <w:vMerge/>
            <w:tcBorders>
              <w:top w:val="single" w:sz="4" w:space="0" w:color="auto"/>
              <w:left w:val="single" w:sz="4" w:space="0" w:color="auto"/>
              <w:bottom w:val="single" w:sz="4" w:space="0" w:color="auto"/>
              <w:right w:val="single" w:sz="4" w:space="0" w:color="auto"/>
            </w:tcBorders>
            <w:shd w:val="clear" w:color="auto" w:fill="C0C0C0"/>
            <w:vAlign w:val="center"/>
          </w:tcPr>
          <w:p w14:paraId="3B85C909" w14:textId="77777777" w:rsidR="006118FD" w:rsidRPr="00032280" w:rsidRDefault="006118FD" w:rsidP="00F5588F">
            <w:pPr>
              <w:pStyle w:val="AMFDoctrineChapeau"/>
              <w:rPr>
                <w:rFonts w:ascii="Arial" w:hAnsi="Arial" w:cs="Arial"/>
                <w:b/>
                <w:bCs/>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167E2DFF"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1B74D4F" w14:textId="77777777" w:rsidR="006118FD" w:rsidRPr="00032280" w:rsidRDefault="006118FD" w:rsidP="00F5588F">
            <w:pPr>
              <w:pStyle w:val="AMFDoctrineChapeau"/>
              <w:rPr>
                <w:rFonts w:ascii="Arial" w:hAnsi="Arial" w:cs="Arial"/>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701D6F9E" w14:textId="77777777" w:rsidR="006118FD" w:rsidRPr="00032280" w:rsidRDefault="006118FD" w:rsidP="00F5588F">
            <w:pPr>
              <w:pStyle w:val="AMFDoctrineChapeau"/>
              <w:rPr>
                <w:rFonts w:ascii="Arial" w:hAnsi="Arial" w:cs="Arial"/>
              </w:rPr>
            </w:pPr>
          </w:p>
        </w:tc>
      </w:tr>
      <w:tr w:rsidR="00032280" w:rsidRPr="00032280" w14:paraId="6EF47942" w14:textId="77777777" w:rsidTr="007D4CD3">
        <w:trPr>
          <w:tblCellSpacing w:w="14" w:type="dxa"/>
        </w:trPr>
        <w:tc>
          <w:tcPr>
            <w:tcW w:w="2645" w:type="pct"/>
            <w:gridSpan w:val="2"/>
            <w:vMerge/>
            <w:tcBorders>
              <w:top w:val="single" w:sz="4" w:space="0" w:color="auto"/>
              <w:left w:val="single" w:sz="4" w:space="0" w:color="auto"/>
              <w:bottom w:val="single" w:sz="4" w:space="0" w:color="auto"/>
              <w:right w:val="single" w:sz="4" w:space="0" w:color="auto"/>
            </w:tcBorders>
            <w:shd w:val="clear" w:color="auto" w:fill="C0C0C0"/>
            <w:vAlign w:val="center"/>
          </w:tcPr>
          <w:p w14:paraId="78A1E5BE" w14:textId="77777777" w:rsidR="006118FD" w:rsidRPr="00032280" w:rsidRDefault="006118FD" w:rsidP="00F5588F">
            <w:pPr>
              <w:pStyle w:val="AMFDoctrineChapeau"/>
              <w:rPr>
                <w:rFonts w:ascii="Arial" w:hAnsi="Arial" w:cs="Arial"/>
                <w:b/>
                <w:bCs/>
              </w:rPr>
            </w:pP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75F7A6DA" w14:textId="77777777" w:rsidR="006118FD" w:rsidRPr="00032280" w:rsidRDefault="006118FD" w:rsidP="00F5588F">
            <w:pPr>
              <w:pStyle w:val="AMFDoctrineChapeau"/>
              <w:rPr>
                <w:rFonts w:ascii="Arial" w:hAnsi="Arial" w:cs="Arial"/>
              </w:rPr>
            </w:pPr>
          </w:p>
        </w:tc>
        <w:commentRangeEnd w:id="3"/>
        <w:tc>
          <w:tcPr>
            <w:tcW w:w="759" w:type="pct"/>
            <w:tcBorders>
              <w:top w:val="single" w:sz="4" w:space="0" w:color="auto"/>
              <w:left w:val="single" w:sz="4" w:space="0" w:color="auto"/>
              <w:bottom w:val="single" w:sz="4" w:space="0" w:color="auto"/>
              <w:right w:val="single" w:sz="4" w:space="0" w:color="auto"/>
            </w:tcBorders>
            <w:shd w:val="clear" w:color="auto" w:fill="C0C0C0"/>
          </w:tcPr>
          <w:p w14:paraId="38C8EAB6" w14:textId="77777777" w:rsidR="006118FD" w:rsidRPr="00032280" w:rsidRDefault="001947F8" w:rsidP="00F5588F">
            <w:pPr>
              <w:pStyle w:val="AMFDoctrineChapeau"/>
              <w:rPr>
                <w:rFonts w:ascii="Arial" w:hAnsi="Arial" w:cs="Arial"/>
              </w:rPr>
            </w:pPr>
            <w:r w:rsidRPr="00032280">
              <w:rPr>
                <w:rStyle w:val="Marquedecommentaire"/>
                <w:rFonts w:ascii="Arial" w:eastAsiaTheme="minorHAnsi" w:hAnsi="Arial" w:cs="Arial"/>
                <w:sz w:val="20"/>
                <w:szCs w:val="20"/>
                <w:lang w:eastAsia="en-US"/>
              </w:rPr>
              <w:commentReference w:id="3"/>
            </w:r>
          </w:p>
        </w:tc>
        <w:tc>
          <w:tcPr>
            <w:tcW w:w="759" w:type="pct"/>
            <w:tcBorders>
              <w:top w:val="single" w:sz="4" w:space="0" w:color="auto"/>
              <w:left w:val="single" w:sz="4" w:space="0" w:color="auto"/>
              <w:bottom w:val="single" w:sz="4" w:space="0" w:color="auto"/>
              <w:right w:val="single" w:sz="4" w:space="0" w:color="auto"/>
            </w:tcBorders>
            <w:shd w:val="clear" w:color="auto" w:fill="C0C0C0"/>
          </w:tcPr>
          <w:p w14:paraId="0EE12927" w14:textId="77777777" w:rsidR="006118FD" w:rsidRPr="00032280" w:rsidRDefault="006118FD" w:rsidP="00F5588F">
            <w:pPr>
              <w:pStyle w:val="AMFDoctrineChapeau"/>
              <w:rPr>
                <w:rFonts w:ascii="Arial" w:hAnsi="Arial" w:cs="Arial"/>
              </w:rPr>
            </w:pPr>
          </w:p>
        </w:tc>
      </w:tr>
    </w:tbl>
    <w:p w14:paraId="33DCCCBE" w14:textId="77777777" w:rsidR="006118FD" w:rsidRPr="00032280" w:rsidRDefault="006118FD" w:rsidP="00F5588F">
      <w:pPr>
        <w:pStyle w:val="AMFDoctrineChapeau"/>
        <w:rPr>
          <w:rFonts w:ascii="Arial" w:hAnsi="Arial" w:cs="Arial"/>
        </w:rPr>
      </w:pPr>
    </w:p>
    <w:p w14:paraId="38A760ED" w14:textId="77777777" w:rsidR="006118FD" w:rsidRPr="00032280" w:rsidRDefault="006118FD" w:rsidP="00F5588F">
      <w:pPr>
        <w:pStyle w:val="AMFDoctrineChapeau"/>
        <w:rPr>
          <w:rFonts w:ascii="Arial" w:hAnsi="Arial" w:cs="Arial"/>
        </w:rPr>
      </w:pPr>
    </w:p>
    <w:p w14:paraId="5D12CE10" w14:textId="08691E2C" w:rsidR="00FB2B0A" w:rsidRPr="00032280" w:rsidRDefault="00FB2B0A" w:rsidP="00160977">
      <w:pPr>
        <w:jc w:val="both"/>
        <w:rPr>
          <w:rFonts w:ascii="Arial" w:eastAsia="Times New Roman" w:hAnsi="Arial" w:cs="Arial"/>
          <w:b/>
          <w:bCs/>
          <w:sz w:val="20"/>
          <w:szCs w:val="20"/>
          <w:lang w:eastAsia="fr-FR"/>
        </w:rPr>
      </w:pPr>
    </w:p>
    <w:sectPr w:rsidR="00FB2B0A" w:rsidRPr="00032280" w:rsidSect="003A5F34">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issa BAHLOU KOULOU" w:date="2023-10-24T17:38:00Z" w:initials="LBK">
    <w:p w14:paraId="770C7645" w14:textId="2BF43953" w:rsidR="002D2457" w:rsidRDefault="002D2457">
      <w:pPr>
        <w:pStyle w:val="Commentaire"/>
      </w:pPr>
      <w:r>
        <w:rPr>
          <w:rStyle w:val="Marquedecommentaire"/>
        </w:rPr>
        <w:annotationRef/>
      </w:r>
      <w:r>
        <w:t>DGA/ Prévoir un modèle type</w:t>
      </w:r>
    </w:p>
  </w:comment>
  <w:comment w:id="2" w:author="Larissa BAHLOU KOULOU [2]" w:date="2023-10-27T11:35:00Z" w:initials="LBK">
    <w:p w14:paraId="606F38B6" w14:textId="721EE1E0" w:rsidR="002D2457" w:rsidRDefault="002D2457">
      <w:pPr>
        <w:pStyle w:val="Commentaire"/>
      </w:pPr>
      <w:r>
        <w:rPr>
          <w:rStyle w:val="Marquedecommentaire"/>
        </w:rPr>
        <w:annotationRef/>
      </w:r>
      <w:r>
        <w:t>Ne correspond à rien dans le document</w:t>
      </w:r>
    </w:p>
  </w:comment>
  <w:comment w:id="3" w:author="Larissa BAHLOU KOULOU" w:date="2023-10-25T13:30:00Z" w:initials="LBK">
    <w:p w14:paraId="08832956" w14:textId="49966CDE" w:rsidR="002D2457" w:rsidRDefault="002D2457">
      <w:pPr>
        <w:pStyle w:val="Commentaire"/>
      </w:pPr>
      <w:r>
        <w:rPr>
          <w:rStyle w:val="Marquedecommentaire"/>
        </w:rPr>
        <w:annotationRef/>
      </w:r>
      <w:r w:rsidR="00F9446A">
        <w:t xml:space="preserve">DGA/ </w:t>
      </w:r>
      <w:r>
        <w:t>à adapter avec la tarification en cours de validation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0C7645" w15:done="0"/>
  <w15:commentEx w15:paraId="606F38B6" w15:done="0"/>
  <w15:commentEx w15:paraId="088329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F55DA" w16cex:dateUtc="2023-10-24T16:38:00Z"/>
  <w16cex:commentExtensible w16cex:durableId="5F38639C" w16cex:dateUtc="2023-10-25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0C7645" w16cid:durableId="295F55DA"/>
  <w16cid:commentId w16cid:paraId="606F38B6" w16cid:durableId="3122B505"/>
  <w16cid:commentId w16cid:paraId="08832956" w16cid:durableId="5F3863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9336" w14:textId="77777777" w:rsidR="004C1E1A" w:rsidRDefault="004C1E1A" w:rsidP="00843715">
      <w:r>
        <w:separator/>
      </w:r>
    </w:p>
  </w:endnote>
  <w:endnote w:type="continuationSeparator" w:id="0">
    <w:p w14:paraId="6EFE038F" w14:textId="77777777" w:rsidR="004C1E1A" w:rsidRDefault="004C1E1A"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337203"/>
      <w:docPartObj>
        <w:docPartGallery w:val="Page Numbers (Bottom of Page)"/>
        <w:docPartUnique/>
      </w:docPartObj>
    </w:sdtPr>
    <w:sdtContent>
      <w:p w14:paraId="61752338" w14:textId="38F97947" w:rsidR="002D2457" w:rsidRDefault="002D2457">
        <w:pPr>
          <w:pStyle w:val="Pieddepage"/>
          <w:jc w:val="center"/>
        </w:pPr>
        <w:r>
          <w:fldChar w:fldCharType="begin"/>
        </w:r>
        <w:r>
          <w:instrText>PAGE   \* MERGEFORMAT</w:instrText>
        </w:r>
        <w:r>
          <w:fldChar w:fldCharType="separate"/>
        </w:r>
        <w:r w:rsidR="002B0958">
          <w:rPr>
            <w:noProof/>
          </w:rPr>
          <w:t>32</w:t>
        </w:r>
        <w:r>
          <w:fldChar w:fldCharType="end"/>
        </w:r>
      </w:p>
    </w:sdtContent>
  </w:sdt>
  <w:p w14:paraId="469BFE80" w14:textId="77777777" w:rsidR="002D2457" w:rsidRDefault="002D24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F090" w14:textId="77777777" w:rsidR="004C1E1A" w:rsidRDefault="004C1E1A" w:rsidP="00843715">
      <w:r>
        <w:separator/>
      </w:r>
    </w:p>
  </w:footnote>
  <w:footnote w:type="continuationSeparator" w:id="0">
    <w:p w14:paraId="26C23305" w14:textId="77777777" w:rsidR="004C1E1A" w:rsidRDefault="004C1E1A" w:rsidP="00843715">
      <w:r>
        <w:continuationSeparator/>
      </w:r>
    </w:p>
  </w:footnote>
  <w:footnote w:id="1">
    <w:p w14:paraId="11E0079C" w14:textId="77777777" w:rsidR="002D2457" w:rsidRDefault="002D2457"/>
    <w:p w14:paraId="5A77BF48" w14:textId="0ABFD6E8" w:rsidR="002D2457" w:rsidRPr="00D172EC" w:rsidRDefault="002D2457" w:rsidP="006118FD">
      <w:pPr>
        <w:pStyle w:val="AMFNotedebasdepage"/>
        <w:jc w:val="both"/>
      </w:pPr>
    </w:p>
  </w:footnote>
  <w:footnote w:id="2">
    <w:p w14:paraId="5A909C73" w14:textId="77777777" w:rsidR="002D2457" w:rsidRDefault="002D2457"/>
    <w:p w14:paraId="3EF2250B" w14:textId="6F536C27" w:rsidR="002D2457" w:rsidRPr="00D172EC" w:rsidRDefault="002D2457" w:rsidP="006118FD">
      <w:pPr>
        <w:pStyle w:val="AMFNotedebasdepage"/>
        <w:jc w:val="both"/>
      </w:pPr>
    </w:p>
  </w:footnote>
  <w:footnote w:id="3">
    <w:p w14:paraId="78CECB21" w14:textId="77777777" w:rsidR="002D2457" w:rsidRDefault="002D2457"/>
    <w:p w14:paraId="6A83E272" w14:textId="4378C239" w:rsidR="002D2457" w:rsidRPr="00D172EC" w:rsidRDefault="002D2457" w:rsidP="006118FD">
      <w:pPr>
        <w:pStyle w:val="AMFNotedebasdepage"/>
        <w:jc w:val="both"/>
      </w:pPr>
    </w:p>
  </w:footnote>
  <w:footnote w:id="4">
    <w:p w14:paraId="3053ABA6" w14:textId="77777777" w:rsidR="002D2457" w:rsidRDefault="002D2457"/>
    <w:p w14:paraId="60932C3E" w14:textId="51299653" w:rsidR="002D2457" w:rsidRPr="009A7A90" w:rsidRDefault="002D2457" w:rsidP="006118FD">
      <w:pPr>
        <w:pStyle w:val="AMFNotedebasdepag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8.2pt;height:28.2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BA535C"/>
    <w:multiLevelType w:val="hybridMultilevel"/>
    <w:tmpl w:val="91D051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7421A30"/>
    <w:multiLevelType w:val="multilevel"/>
    <w:tmpl w:val="1A4C33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6A791A"/>
    <w:multiLevelType w:val="hybridMultilevel"/>
    <w:tmpl w:val="4E884A7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15:restartNumberingAfterBreak="0">
    <w:nsid w:val="145943E5"/>
    <w:multiLevelType w:val="hybridMultilevel"/>
    <w:tmpl w:val="768EC482"/>
    <w:lvl w:ilvl="0" w:tplc="5B60DA14">
      <w:start w:val="1"/>
      <w:numFmt w:val="decimal"/>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1D8237A8"/>
    <w:multiLevelType w:val="hybridMultilevel"/>
    <w:tmpl w:val="ACBC2F98"/>
    <w:lvl w:ilvl="0" w:tplc="CD2A6314">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74C68"/>
    <w:multiLevelType w:val="hybridMultilevel"/>
    <w:tmpl w:val="CA965BDE"/>
    <w:lvl w:ilvl="0" w:tplc="EC145DFA">
      <w:start w:val="1"/>
      <w:numFmt w:val="bullet"/>
      <w:lvlText w:val="-"/>
      <w:lvlJc w:val="left"/>
      <w:pPr>
        <w:tabs>
          <w:tab w:val="num" w:pos="720"/>
        </w:tabs>
        <w:ind w:left="720" w:hanging="360"/>
      </w:pPr>
      <w:rPr>
        <w:rFonts w:ascii="Times New Roman" w:hAnsi="Times New Roman" w:hint="default"/>
      </w:rPr>
    </w:lvl>
    <w:lvl w:ilvl="1" w:tplc="C5E683D6">
      <w:start w:val="642"/>
      <w:numFmt w:val="bullet"/>
      <w:lvlText w:val="-"/>
      <w:lvlJc w:val="left"/>
      <w:pPr>
        <w:tabs>
          <w:tab w:val="num" w:pos="1440"/>
        </w:tabs>
        <w:ind w:left="1440" w:hanging="360"/>
      </w:pPr>
      <w:rPr>
        <w:rFonts w:ascii="Times New Roman" w:hAnsi="Times New Roman" w:hint="default"/>
      </w:rPr>
    </w:lvl>
    <w:lvl w:ilvl="2" w:tplc="2ED29DF0" w:tentative="1">
      <w:start w:val="1"/>
      <w:numFmt w:val="bullet"/>
      <w:lvlText w:val="-"/>
      <w:lvlJc w:val="left"/>
      <w:pPr>
        <w:tabs>
          <w:tab w:val="num" w:pos="2160"/>
        </w:tabs>
        <w:ind w:left="2160" w:hanging="360"/>
      </w:pPr>
      <w:rPr>
        <w:rFonts w:ascii="Times New Roman" w:hAnsi="Times New Roman" w:hint="default"/>
      </w:rPr>
    </w:lvl>
    <w:lvl w:ilvl="3" w:tplc="8728B1B8" w:tentative="1">
      <w:start w:val="1"/>
      <w:numFmt w:val="bullet"/>
      <w:lvlText w:val="-"/>
      <w:lvlJc w:val="left"/>
      <w:pPr>
        <w:tabs>
          <w:tab w:val="num" w:pos="2880"/>
        </w:tabs>
        <w:ind w:left="2880" w:hanging="360"/>
      </w:pPr>
      <w:rPr>
        <w:rFonts w:ascii="Times New Roman" w:hAnsi="Times New Roman" w:hint="default"/>
      </w:rPr>
    </w:lvl>
    <w:lvl w:ilvl="4" w:tplc="50EE265E" w:tentative="1">
      <w:start w:val="1"/>
      <w:numFmt w:val="bullet"/>
      <w:lvlText w:val="-"/>
      <w:lvlJc w:val="left"/>
      <w:pPr>
        <w:tabs>
          <w:tab w:val="num" w:pos="3600"/>
        </w:tabs>
        <w:ind w:left="3600" w:hanging="360"/>
      </w:pPr>
      <w:rPr>
        <w:rFonts w:ascii="Times New Roman" w:hAnsi="Times New Roman" w:hint="default"/>
      </w:rPr>
    </w:lvl>
    <w:lvl w:ilvl="5" w:tplc="3800D248" w:tentative="1">
      <w:start w:val="1"/>
      <w:numFmt w:val="bullet"/>
      <w:lvlText w:val="-"/>
      <w:lvlJc w:val="left"/>
      <w:pPr>
        <w:tabs>
          <w:tab w:val="num" w:pos="4320"/>
        </w:tabs>
        <w:ind w:left="4320" w:hanging="360"/>
      </w:pPr>
      <w:rPr>
        <w:rFonts w:ascii="Times New Roman" w:hAnsi="Times New Roman" w:hint="default"/>
      </w:rPr>
    </w:lvl>
    <w:lvl w:ilvl="6" w:tplc="BC7A1006" w:tentative="1">
      <w:start w:val="1"/>
      <w:numFmt w:val="bullet"/>
      <w:lvlText w:val="-"/>
      <w:lvlJc w:val="left"/>
      <w:pPr>
        <w:tabs>
          <w:tab w:val="num" w:pos="5040"/>
        </w:tabs>
        <w:ind w:left="5040" w:hanging="360"/>
      </w:pPr>
      <w:rPr>
        <w:rFonts w:ascii="Times New Roman" w:hAnsi="Times New Roman" w:hint="default"/>
      </w:rPr>
    </w:lvl>
    <w:lvl w:ilvl="7" w:tplc="257A2D7A" w:tentative="1">
      <w:start w:val="1"/>
      <w:numFmt w:val="bullet"/>
      <w:lvlText w:val="-"/>
      <w:lvlJc w:val="left"/>
      <w:pPr>
        <w:tabs>
          <w:tab w:val="num" w:pos="5760"/>
        </w:tabs>
        <w:ind w:left="5760" w:hanging="360"/>
      </w:pPr>
      <w:rPr>
        <w:rFonts w:ascii="Times New Roman" w:hAnsi="Times New Roman" w:hint="default"/>
      </w:rPr>
    </w:lvl>
    <w:lvl w:ilvl="8" w:tplc="0D84FF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92C3C58"/>
    <w:multiLevelType w:val="hybridMultilevel"/>
    <w:tmpl w:val="964A1D3A"/>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7F08DF"/>
    <w:multiLevelType w:val="hybridMultilevel"/>
    <w:tmpl w:val="5A2A898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0B77963"/>
    <w:multiLevelType w:val="hybridMultilevel"/>
    <w:tmpl w:val="8F40185C"/>
    <w:lvl w:ilvl="0" w:tplc="CD2A6314">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C8C6A22"/>
    <w:multiLevelType w:val="hybridMultilevel"/>
    <w:tmpl w:val="BA56FDAA"/>
    <w:lvl w:ilvl="0" w:tplc="CD2A631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770576"/>
    <w:multiLevelType w:val="hybridMultilevel"/>
    <w:tmpl w:val="5E3A3374"/>
    <w:lvl w:ilvl="0" w:tplc="05B40A9E">
      <w:start w:val="1"/>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77344C"/>
    <w:multiLevelType w:val="hybridMultilevel"/>
    <w:tmpl w:val="5952318A"/>
    <w:lvl w:ilvl="0" w:tplc="D574641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797768E"/>
    <w:multiLevelType w:val="hybridMultilevel"/>
    <w:tmpl w:val="FAA2CB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55B35"/>
    <w:multiLevelType w:val="hybridMultilevel"/>
    <w:tmpl w:val="B9D490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50685C"/>
    <w:multiLevelType w:val="hybridMultilevel"/>
    <w:tmpl w:val="DC2032FC"/>
    <w:lvl w:ilvl="0" w:tplc="7018AD7E">
      <w:start w:val="15"/>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D91DC6"/>
    <w:multiLevelType w:val="hybridMultilevel"/>
    <w:tmpl w:val="01D48052"/>
    <w:lvl w:ilvl="0" w:tplc="05B40A9E">
      <w:start w:val="1"/>
      <w:numFmt w:val="bullet"/>
      <w:lvlText w:val="-"/>
      <w:lvlJc w:val="left"/>
      <w:pPr>
        <w:ind w:left="1080" w:hanging="360"/>
      </w:pPr>
      <w:rPr>
        <w:rFonts w:ascii="Arial" w:eastAsia="Time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374233952">
    <w:abstractNumId w:val="3"/>
  </w:num>
  <w:num w:numId="2" w16cid:durableId="104466329">
    <w:abstractNumId w:val="13"/>
  </w:num>
  <w:num w:numId="3" w16cid:durableId="662507165">
    <w:abstractNumId w:val="22"/>
  </w:num>
  <w:num w:numId="4" w16cid:durableId="1457868909">
    <w:abstractNumId w:val="0"/>
  </w:num>
  <w:num w:numId="5" w16cid:durableId="807668918">
    <w:abstractNumId w:val="12"/>
  </w:num>
  <w:num w:numId="6" w16cid:durableId="1249121490">
    <w:abstractNumId w:val="18"/>
  </w:num>
  <w:num w:numId="7" w16cid:durableId="1357735009">
    <w:abstractNumId w:val="8"/>
  </w:num>
  <w:num w:numId="8" w16cid:durableId="90471293">
    <w:abstractNumId w:val="9"/>
  </w:num>
  <w:num w:numId="9" w16cid:durableId="1395542744">
    <w:abstractNumId w:val="16"/>
  </w:num>
  <w:num w:numId="10" w16cid:durableId="650526932">
    <w:abstractNumId w:val="6"/>
  </w:num>
  <w:num w:numId="11" w16cid:durableId="1547179962">
    <w:abstractNumId w:val="4"/>
  </w:num>
  <w:num w:numId="12" w16cid:durableId="1217668784">
    <w:abstractNumId w:val="7"/>
  </w:num>
  <w:num w:numId="13" w16cid:durableId="1264605012">
    <w:abstractNumId w:val="21"/>
  </w:num>
  <w:num w:numId="14" w16cid:durableId="1671058939">
    <w:abstractNumId w:val="15"/>
  </w:num>
  <w:num w:numId="15" w16cid:durableId="2036073397">
    <w:abstractNumId w:val="11"/>
  </w:num>
  <w:num w:numId="16" w16cid:durableId="870458676">
    <w:abstractNumId w:val="1"/>
  </w:num>
  <w:num w:numId="17" w16cid:durableId="219942812">
    <w:abstractNumId w:val="19"/>
  </w:num>
  <w:num w:numId="18" w16cid:durableId="64883406">
    <w:abstractNumId w:val="17"/>
  </w:num>
  <w:num w:numId="19" w16cid:durableId="1404572374">
    <w:abstractNumId w:val="14"/>
  </w:num>
  <w:num w:numId="20" w16cid:durableId="534118925">
    <w:abstractNumId w:val="5"/>
  </w:num>
  <w:num w:numId="21" w16cid:durableId="352921446">
    <w:abstractNumId w:val="0"/>
    <w:lvlOverride w:ilvl="0">
      <w:startOverride w:val="1"/>
    </w:lvlOverride>
  </w:num>
  <w:num w:numId="22" w16cid:durableId="293827664">
    <w:abstractNumId w:val="0"/>
    <w:lvlOverride w:ilvl="0">
      <w:startOverride w:val="1"/>
    </w:lvlOverride>
  </w:num>
  <w:num w:numId="23" w16cid:durableId="951596923">
    <w:abstractNumId w:val="0"/>
    <w:lvlOverride w:ilvl="0">
      <w:startOverride w:val="1"/>
    </w:lvlOverride>
  </w:num>
  <w:num w:numId="24" w16cid:durableId="817654738">
    <w:abstractNumId w:val="0"/>
    <w:lvlOverride w:ilvl="0">
      <w:startOverride w:val="1"/>
    </w:lvlOverride>
  </w:num>
  <w:num w:numId="25" w16cid:durableId="1762679632">
    <w:abstractNumId w:val="0"/>
    <w:lvlOverride w:ilvl="0">
      <w:startOverride w:val="1"/>
    </w:lvlOverride>
  </w:num>
  <w:num w:numId="26" w16cid:durableId="1135371941">
    <w:abstractNumId w:val="0"/>
    <w:lvlOverride w:ilvl="0">
      <w:startOverride w:val="1"/>
    </w:lvlOverride>
  </w:num>
  <w:num w:numId="27" w16cid:durableId="1811051962">
    <w:abstractNumId w:val="0"/>
    <w:lvlOverride w:ilvl="0">
      <w:startOverride w:val="1"/>
    </w:lvlOverride>
  </w:num>
  <w:num w:numId="28" w16cid:durableId="720061466">
    <w:abstractNumId w:val="0"/>
    <w:lvlOverride w:ilvl="0">
      <w:startOverride w:val="1"/>
    </w:lvlOverride>
  </w:num>
  <w:num w:numId="29" w16cid:durableId="357778393">
    <w:abstractNumId w:val="0"/>
    <w:lvlOverride w:ilvl="0">
      <w:startOverride w:val="1"/>
    </w:lvlOverride>
  </w:num>
  <w:num w:numId="30" w16cid:durableId="269633586">
    <w:abstractNumId w:val="0"/>
    <w:lvlOverride w:ilvl="0">
      <w:startOverride w:val="1"/>
    </w:lvlOverride>
  </w:num>
  <w:num w:numId="31" w16cid:durableId="1861621220">
    <w:abstractNumId w:val="0"/>
    <w:lvlOverride w:ilvl="0">
      <w:startOverride w:val="1"/>
    </w:lvlOverride>
  </w:num>
  <w:num w:numId="32" w16cid:durableId="14769570">
    <w:abstractNumId w:val="0"/>
    <w:lvlOverride w:ilvl="0">
      <w:startOverride w:val="1"/>
    </w:lvlOverride>
  </w:num>
  <w:num w:numId="33" w16cid:durableId="167908972">
    <w:abstractNumId w:val="2"/>
  </w:num>
  <w:num w:numId="34" w16cid:durableId="805241773">
    <w:abstractNumId w:val="2"/>
    <w:lvlOverride w:ilvl="0">
      <w:startOverride w:val="1"/>
    </w:lvlOverride>
  </w:num>
  <w:num w:numId="35" w16cid:durableId="1956718691">
    <w:abstractNumId w:val="2"/>
    <w:lvlOverride w:ilvl="0">
      <w:startOverride w:val="1"/>
    </w:lvlOverride>
  </w:num>
  <w:num w:numId="36" w16cid:durableId="560094724">
    <w:abstractNumId w:val="2"/>
    <w:lvlOverride w:ilvl="0">
      <w:startOverride w:val="1"/>
    </w:lvlOverride>
  </w:num>
  <w:num w:numId="37" w16cid:durableId="288098756">
    <w:abstractNumId w:val="2"/>
    <w:lvlOverride w:ilvl="0">
      <w:startOverride w:val="1"/>
    </w:lvlOverride>
  </w:num>
  <w:num w:numId="38" w16cid:durableId="1476793813">
    <w:abstractNumId w:val="2"/>
    <w:lvlOverride w:ilvl="0">
      <w:startOverride w:val="1"/>
    </w:lvlOverride>
  </w:num>
  <w:num w:numId="39" w16cid:durableId="395470997">
    <w:abstractNumId w:val="2"/>
    <w:lvlOverride w:ilvl="0">
      <w:startOverride w:val="1"/>
    </w:lvlOverride>
  </w:num>
  <w:num w:numId="40" w16cid:durableId="1767456807">
    <w:abstractNumId w:val="2"/>
    <w:lvlOverride w:ilvl="0">
      <w:startOverride w:val="1"/>
    </w:lvlOverride>
  </w:num>
  <w:num w:numId="41" w16cid:durableId="969015870">
    <w:abstractNumId w:val="2"/>
    <w:lvlOverride w:ilvl="0">
      <w:startOverride w:val="1"/>
    </w:lvlOverride>
  </w:num>
  <w:num w:numId="42" w16cid:durableId="18031865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1108622">
    <w:abstractNumId w:val="10"/>
  </w:num>
  <w:num w:numId="44" w16cid:durableId="1658457344">
    <w:abstractNumId w:val="2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issa BAHLOU KOULOU">
    <w15:presenceInfo w15:providerId="AD" w15:userId="S-1-5-21-2919179654-985036867-173446584-1164"/>
  </w15:person>
  <w15:person w15:author="Larissa BAHLOU KOULOU [2]">
    <w15:presenceInfo w15:providerId="None" w15:userId="Larissa BAHLOU KOU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112E7"/>
    <w:rsid w:val="000227F3"/>
    <w:rsid w:val="00026E3A"/>
    <w:rsid w:val="00032280"/>
    <w:rsid w:val="00044EAE"/>
    <w:rsid w:val="00054E8D"/>
    <w:rsid w:val="00073718"/>
    <w:rsid w:val="00094646"/>
    <w:rsid w:val="000A3CD1"/>
    <w:rsid w:val="000A6AE4"/>
    <w:rsid w:val="000B5751"/>
    <w:rsid w:val="000C5C37"/>
    <w:rsid w:val="000F4995"/>
    <w:rsid w:val="000F6063"/>
    <w:rsid w:val="0010219B"/>
    <w:rsid w:val="0010622A"/>
    <w:rsid w:val="00120A54"/>
    <w:rsid w:val="00127FD7"/>
    <w:rsid w:val="00133553"/>
    <w:rsid w:val="00147CC0"/>
    <w:rsid w:val="001574D5"/>
    <w:rsid w:val="00160977"/>
    <w:rsid w:val="00183128"/>
    <w:rsid w:val="001947F8"/>
    <w:rsid w:val="00197D38"/>
    <w:rsid w:val="001A6165"/>
    <w:rsid w:val="001D0058"/>
    <w:rsid w:val="001D6C0C"/>
    <w:rsid w:val="001E38DC"/>
    <w:rsid w:val="001F3276"/>
    <w:rsid w:val="00211991"/>
    <w:rsid w:val="00213729"/>
    <w:rsid w:val="002542BD"/>
    <w:rsid w:val="002662FB"/>
    <w:rsid w:val="002823B6"/>
    <w:rsid w:val="002B0958"/>
    <w:rsid w:val="002C0CE7"/>
    <w:rsid w:val="002D2457"/>
    <w:rsid w:val="002E2585"/>
    <w:rsid w:val="002F49F7"/>
    <w:rsid w:val="0031620A"/>
    <w:rsid w:val="00316A58"/>
    <w:rsid w:val="00325C3B"/>
    <w:rsid w:val="003678E5"/>
    <w:rsid w:val="00372E06"/>
    <w:rsid w:val="003A2B0B"/>
    <w:rsid w:val="003A5F34"/>
    <w:rsid w:val="003F154B"/>
    <w:rsid w:val="0042410D"/>
    <w:rsid w:val="004258B8"/>
    <w:rsid w:val="00431047"/>
    <w:rsid w:val="00432B44"/>
    <w:rsid w:val="00462F85"/>
    <w:rsid w:val="00464F09"/>
    <w:rsid w:val="004765F7"/>
    <w:rsid w:val="00477F3F"/>
    <w:rsid w:val="00497A02"/>
    <w:rsid w:val="004B037D"/>
    <w:rsid w:val="004C0145"/>
    <w:rsid w:val="004C1E1A"/>
    <w:rsid w:val="004D68E1"/>
    <w:rsid w:val="004D6E9A"/>
    <w:rsid w:val="004D7148"/>
    <w:rsid w:val="004E1D40"/>
    <w:rsid w:val="004E2EC1"/>
    <w:rsid w:val="004E430C"/>
    <w:rsid w:val="004F5D37"/>
    <w:rsid w:val="0051795A"/>
    <w:rsid w:val="0054593C"/>
    <w:rsid w:val="005577A5"/>
    <w:rsid w:val="00564435"/>
    <w:rsid w:val="005712DE"/>
    <w:rsid w:val="00572406"/>
    <w:rsid w:val="005735CA"/>
    <w:rsid w:val="00573CCA"/>
    <w:rsid w:val="0057761D"/>
    <w:rsid w:val="005A3412"/>
    <w:rsid w:val="005B6FC8"/>
    <w:rsid w:val="005D2021"/>
    <w:rsid w:val="005D2941"/>
    <w:rsid w:val="005E1AB1"/>
    <w:rsid w:val="006118FD"/>
    <w:rsid w:val="00613A62"/>
    <w:rsid w:val="006457C2"/>
    <w:rsid w:val="006538C1"/>
    <w:rsid w:val="006668D3"/>
    <w:rsid w:val="00671BE2"/>
    <w:rsid w:val="0067305B"/>
    <w:rsid w:val="00673768"/>
    <w:rsid w:val="006D0896"/>
    <w:rsid w:val="006F0561"/>
    <w:rsid w:val="006F4725"/>
    <w:rsid w:val="00726614"/>
    <w:rsid w:val="007625DB"/>
    <w:rsid w:val="00767E89"/>
    <w:rsid w:val="007A334F"/>
    <w:rsid w:val="007D4CD3"/>
    <w:rsid w:val="007E2628"/>
    <w:rsid w:val="007F3ACD"/>
    <w:rsid w:val="00810E3C"/>
    <w:rsid w:val="008203F6"/>
    <w:rsid w:val="0083159A"/>
    <w:rsid w:val="00834A4D"/>
    <w:rsid w:val="00840C03"/>
    <w:rsid w:val="00843715"/>
    <w:rsid w:val="00846810"/>
    <w:rsid w:val="00862E6D"/>
    <w:rsid w:val="00871C93"/>
    <w:rsid w:val="008A6C98"/>
    <w:rsid w:val="008B4F23"/>
    <w:rsid w:val="008C0737"/>
    <w:rsid w:val="008C51BC"/>
    <w:rsid w:val="008C71DD"/>
    <w:rsid w:val="008E774F"/>
    <w:rsid w:val="008F37E8"/>
    <w:rsid w:val="009038E6"/>
    <w:rsid w:val="00913491"/>
    <w:rsid w:val="00933530"/>
    <w:rsid w:val="00975CF1"/>
    <w:rsid w:val="009B11B3"/>
    <w:rsid w:val="009B1E52"/>
    <w:rsid w:val="009C0FA2"/>
    <w:rsid w:val="009E2A70"/>
    <w:rsid w:val="00A03099"/>
    <w:rsid w:val="00A22E15"/>
    <w:rsid w:val="00A347B7"/>
    <w:rsid w:val="00A3488D"/>
    <w:rsid w:val="00A4585D"/>
    <w:rsid w:val="00A5429F"/>
    <w:rsid w:val="00A87357"/>
    <w:rsid w:val="00AA2859"/>
    <w:rsid w:val="00AB739C"/>
    <w:rsid w:val="00AB7A76"/>
    <w:rsid w:val="00AD57AA"/>
    <w:rsid w:val="00AE6065"/>
    <w:rsid w:val="00AF5385"/>
    <w:rsid w:val="00B20AEF"/>
    <w:rsid w:val="00B26CCE"/>
    <w:rsid w:val="00B26FEA"/>
    <w:rsid w:val="00B473D5"/>
    <w:rsid w:val="00B50AAD"/>
    <w:rsid w:val="00B52B26"/>
    <w:rsid w:val="00B731AD"/>
    <w:rsid w:val="00B84216"/>
    <w:rsid w:val="00B964C2"/>
    <w:rsid w:val="00BB4E7D"/>
    <w:rsid w:val="00BD0178"/>
    <w:rsid w:val="00BD6E0A"/>
    <w:rsid w:val="00BE0BDA"/>
    <w:rsid w:val="00BE7327"/>
    <w:rsid w:val="00BE74C6"/>
    <w:rsid w:val="00C04383"/>
    <w:rsid w:val="00C05D29"/>
    <w:rsid w:val="00C370A4"/>
    <w:rsid w:val="00C6635B"/>
    <w:rsid w:val="00C75FAD"/>
    <w:rsid w:val="00C8167E"/>
    <w:rsid w:val="00C84A82"/>
    <w:rsid w:val="00C9723A"/>
    <w:rsid w:val="00CB52E7"/>
    <w:rsid w:val="00CD3B1B"/>
    <w:rsid w:val="00D02FAF"/>
    <w:rsid w:val="00D07651"/>
    <w:rsid w:val="00D63AF3"/>
    <w:rsid w:val="00D6420B"/>
    <w:rsid w:val="00D85BBB"/>
    <w:rsid w:val="00D86883"/>
    <w:rsid w:val="00DA002B"/>
    <w:rsid w:val="00DA1EF7"/>
    <w:rsid w:val="00DA2A9F"/>
    <w:rsid w:val="00DA583A"/>
    <w:rsid w:val="00DB5F8F"/>
    <w:rsid w:val="00DC1AAD"/>
    <w:rsid w:val="00DD4FE0"/>
    <w:rsid w:val="00DF3185"/>
    <w:rsid w:val="00E176F5"/>
    <w:rsid w:val="00E31FED"/>
    <w:rsid w:val="00E442B6"/>
    <w:rsid w:val="00E546CF"/>
    <w:rsid w:val="00E6293F"/>
    <w:rsid w:val="00E6519E"/>
    <w:rsid w:val="00E73418"/>
    <w:rsid w:val="00E744E0"/>
    <w:rsid w:val="00E7745C"/>
    <w:rsid w:val="00E971A8"/>
    <w:rsid w:val="00EB499A"/>
    <w:rsid w:val="00EC78E5"/>
    <w:rsid w:val="00ED6269"/>
    <w:rsid w:val="00ED6963"/>
    <w:rsid w:val="00ED778C"/>
    <w:rsid w:val="00EE0C7A"/>
    <w:rsid w:val="00EE45BA"/>
    <w:rsid w:val="00EF1130"/>
    <w:rsid w:val="00EF212E"/>
    <w:rsid w:val="00EF5E4D"/>
    <w:rsid w:val="00EF6B76"/>
    <w:rsid w:val="00F01EBD"/>
    <w:rsid w:val="00F10AE8"/>
    <w:rsid w:val="00F145FC"/>
    <w:rsid w:val="00F474B5"/>
    <w:rsid w:val="00F52D05"/>
    <w:rsid w:val="00F5588F"/>
    <w:rsid w:val="00F60C42"/>
    <w:rsid w:val="00F66344"/>
    <w:rsid w:val="00F9446A"/>
    <w:rsid w:val="00FA1436"/>
    <w:rsid w:val="00FB2B0A"/>
    <w:rsid w:val="00FB495C"/>
    <w:rsid w:val="00FC7F72"/>
    <w:rsid w:val="00FD5024"/>
    <w:rsid w:val="00FE3226"/>
    <w:rsid w:val="00FE46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lang w:eastAsia="fr-FR"/>
    </w:rPr>
  </w:style>
  <w:style w:type="paragraph" w:styleId="Titre2">
    <w:name w:val="heading 2"/>
    <w:basedOn w:val="Normal"/>
    <w:next w:val="Normal"/>
    <w:link w:val="Titre2Car"/>
    <w:autoRedefine/>
    <w:unhideWhenUsed/>
    <w:qFormat/>
    <w:rsid w:val="00EF212E"/>
    <w:pPr>
      <w:keepNext/>
      <w:keepLines/>
      <w:numPr>
        <w:ilvl w:val="1"/>
        <w:numId w:val="6"/>
      </w:numPr>
      <w:spacing w:before="40"/>
      <w:jc w:val="center"/>
      <w:outlineLvl w:val="1"/>
    </w:pPr>
    <w:rPr>
      <w:rFonts w:eastAsiaTheme="majorEastAsia" w:cs="Times New Roman (Titres CS)"/>
      <w:i/>
      <w:caps/>
      <w:color w:val="000000" w:themeColor="text1"/>
      <w:sz w:val="22"/>
      <w:szCs w:val="26"/>
      <w:lang w:eastAsia="fr-FR"/>
    </w:rPr>
  </w:style>
  <w:style w:type="paragraph" w:styleId="Titre3">
    <w:name w:val="heading 3"/>
    <w:basedOn w:val="Normal"/>
    <w:next w:val="Normal"/>
    <w:link w:val="Titre3Car"/>
    <w:autoRedefine/>
    <w:unhideWhenUsed/>
    <w:qFormat/>
    <w:rsid w:val="00EF212E"/>
    <w:pPr>
      <w:keepNext/>
      <w:keepLines/>
      <w:numPr>
        <w:ilvl w:val="2"/>
        <w:numId w:val="6"/>
      </w:numPr>
      <w:spacing w:before="40"/>
      <w:jc w:val="center"/>
      <w:outlineLvl w:val="2"/>
    </w:pPr>
    <w:rPr>
      <w:rFonts w:asciiTheme="majorHAnsi" w:eastAsiaTheme="majorEastAsia" w:hAnsiTheme="majorHAnsi" w:cs="Times New Roman (Titres CS)"/>
      <w:b/>
      <w:i/>
      <w:caps/>
      <w:color w:val="000000" w:themeColor="text1"/>
      <w:sz w:val="22"/>
      <w:lang w:eastAsia="fr-FR"/>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eastAsia="Times New Roman" w:hAnsi="Arial" w:cs="Times New Roman"/>
      <w:i/>
      <w:iCs/>
      <w:sz w:val="18"/>
      <w:szCs w:val="20"/>
      <w:lang w:eastAsia="fr-FR"/>
    </w:rPr>
  </w:style>
  <w:style w:type="paragraph" w:styleId="Titre5">
    <w:name w:val="heading 5"/>
    <w:basedOn w:val="Normal"/>
    <w:next w:val="Normal"/>
    <w:link w:val="Titre5Car"/>
    <w:autoRedefine/>
    <w:unhideWhenUsed/>
    <w:qFormat/>
    <w:rsid w:val="00EF212E"/>
    <w:pPr>
      <w:keepNext/>
      <w:keepLines/>
      <w:numPr>
        <w:ilvl w:val="4"/>
        <w:numId w:val="6"/>
      </w:numPr>
      <w:spacing w:before="40"/>
      <w:jc w:val="center"/>
      <w:outlineLvl w:val="4"/>
    </w:pPr>
    <w:rPr>
      <w:rFonts w:eastAsiaTheme="majorEastAsia" w:cstheme="majorBidi"/>
      <w:i/>
      <w:color w:val="000000" w:themeColor="text1"/>
      <w:sz w:val="22"/>
      <w:lang w:eastAsia="fr-FR"/>
    </w:rPr>
  </w:style>
  <w:style w:type="paragraph" w:styleId="Titre6">
    <w:name w:val="heading 6"/>
    <w:basedOn w:val="Normal"/>
    <w:next w:val="Normal"/>
    <w:link w:val="Titre6Car"/>
    <w:autoRedefine/>
    <w:unhideWhenUsed/>
    <w:qFormat/>
    <w:rsid w:val="00EF212E"/>
    <w:pPr>
      <w:keepNext/>
      <w:keepLines/>
      <w:numPr>
        <w:ilvl w:val="5"/>
        <w:numId w:val="7"/>
      </w:numPr>
      <w:spacing w:before="40"/>
      <w:jc w:val="center"/>
      <w:outlineLvl w:val="5"/>
    </w:pPr>
    <w:rPr>
      <w:rFonts w:eastAsiaTheme="majorEastAsia" w:cstheme="majorBidi"/>
      <w:i/>
      <w:color w:val="000000" w:themeColor="text1"/>
      <w:sz w:val="22"/>
      <w:lang w:eastAsia="fr-FR"/>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eastAsiaTheme="majorEastAsia"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eastAsiaTheme="majorEastAsia" w:cstheme="majorBidi"/>
      <w:i/>
      <w:color w:val="000000" w:themeColor="text1"/>
      <w:sz w:val="22"/>
      <w:lang w:eastAsia="fr-FR"/>
    </w:rPr>
  </w:style>
  <w:style w:type="character" w:customStyle="1" w:styleId="Titre5Car">
    <w:name w:val="Titre 5 Car"/>
    <w:basedOn w:val="Policepardfaut"/>
    <w:link w:val="Titre5"/>
    <w:rsid w:val="00EF212E"/>
    <w:rPr>
      <w:rFonts w:eastAsiaTheme="majorEastAsia"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rPr>
      <w:rFonts w:ascii="Times New Roman" w:eastAsia="Times New Roman" w:hAnsi="Times New Roman" w:cs="Times New Roman"/>
      <w:lang w:eastAsia="fr-FR"/>
    </w:rPr>
  </w:style>
  <w:style w:type="paragraph" w:customStyle="1" w:styleId="msonormal0">
    <w:name w:val="msonormal"/>
    <w:basedOn w:val="Normal"/>
    <w:rsid w:val="00EF5E4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lang w:eastAsia="fr-FR"/>
    </w:rPr>
  </w:style>
  <w:style w:type="paragraph" w:customStyle="1" w:styleId="AMFPucegrise">
    <w:name w:val="AMF Puce grise"/>
    <w:basedOn w:val="Paragraphedeliste"/>
    <w:qFormat/>
    <w:rsid w:val="00862E6D"/>
    <w:pPr>
      <w:numPr>
        <w:numId w:val="28"/>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eastAsia="Times New Roman" w:hAnsi="Calibri" w:cs="Arial"/>
      <w:b/>
      <w:sz w:val="20"/>
      <w:szCs w:val="22"/>
      <w:lang w:eastAsia="fr-FR"/>
    </w:rPr>
  </w:style>
  <w:style w:type="paragraph" w:styleId="Textedebulles">
    <w:name w:val="Balloon Text"/>
    <w:basedOn w:val="Normal"/>
    <w:link w:val="TextedebullesCar"/>
    <w:unhideWhenUsed/>
    <w:rsid w:val="00862E6D"/>
    <w:rPr>
      <w:rFonts w:ascii="Segoe UI" w:eastAsia="Times New Roman" w:hAnsi="Segoe UI" w:cs="Segoe UI"/>
      <w:sz w:val="18"/>
      <w:szCs w:val="18"/>
      <w:lang w:eastAsia="fr-FR"/>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rPr>
      <w:rFonts w:ascii="Times New Roman" w:eastAsia="Times New Roman" w:hAnsi="Times New Roman" w:cs="Times New Roman"/>
      <w:lang w:eastAsia="fr-FR"/>
    </w:r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rPr>
      <w:rFonts w:ascii="Times New Roman" w:eastAsia="Times New Roman" w:hAnsi="Times New Roman" w:cs="Times New Roman"/>
      <w:lang w:eastAsia="fr-FR"/>
    </w:r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eastAsia="Times New Roman" w:hAnsi="Trebuchet MS" w:cs="Arial"/>
      <w:b/>
      <w:spacing w:val="-20"/>
      <w:sz w:val="20"/>
      <w:lang w:eastAsia="fr-FR"/>
    </w:rPr>
  </w:style>
  <w:style w:type="paragraph" w:customStyle="1" w:styleId="ENTETECREPMF">
    <w:name w:val="ENTETE_CREPMF"/>
    <w:basedOn w:val="Normal"/>
    <w:rsid w:val="00862E6D"/>
    <w:pPr>
      <w:spacing w:before="60" w:after="60" w:line="280" w:lineRule="atLeast"/>
      <w:jc w:val="center"/>
    </w:pPr>
    <w:rPr>
      <w:rFonts w:ascii="Trebuchet MS" w:eastAsia="Times New Roman"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eastAsia="Times New Roman" w:hAnsi="Calibri" w:cs="Arial"/>
      <w:b/>
      <w:sz w:val="20"/>
      <w:szCs w:val="22"/>
      <w:lang w:eastAsia="fr-FR"/>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rFonts w:eastAsia="Times New Roman" w:cs="Times New Roman"/>
      <w:i/>
      <w:sz w:val="16"/>
      <w:szCs w:val="16"/>
      <w:lang w:eastAsia="fr-FR"/>
    </w:rPr>
  </w:style>
  <w:style w:type="paragraph" w:customStyle="1" w:styleId="Style2">
    <w:name w:val="Style2"/>
    <w:basedOn w:val="Normal"/>
    <w:rsid w:val="00843715"/>
    <w:pPr>
      <w:tabs>
        <w:tab w:val="num" w:pos="360"/>
      </w:tabs>
    </w:pPr>
    <w:rPr>
      <w:rFonts w:ascii="Times New Roman" w:eastAsia="Times New Roman" w:hAnsi="Times New Roman" w:cs="Times New Roman"/>
      <w:lang w:eastAsia="fr-FR"/>
    </w:rPr>
  </w:style>
  <w:style w:type="paragraph" w:customStyle="1" w:styleId="AMFDoctrineChapeau">
    <w:name w:val="AMF Doctrine Chapeau"/>
    <w:basedOn w:val="Normal"/>
    <w:qFormat/>
    <w:rsid w:val="00843715"/>
    <w:pPr>
      <w:spacing w:line="240" w:lineRule="atLeast"/>
      <w:jc w:val="both"/>
    </w:pPr>
    <w:rPr>
      <w:rFonts w:ascii="Calibri" w:eastAsia="Times New Roman" w:hAnsi="Calibri" w:cs="Calibri"/>
      <w:sz w:val="20"/>
      <w:szCs w:val="20"/>
      <w:lang w:eastAsia="fr-FR"/>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eastAsia="Times New Roman" w:hAnsi="Calibri" w:cs="Calibri"/>
      <w:b/>
      <w:lang w:eastAsia="fr-FR"/>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eastAsia="Times New Roman" w:cstheme="minorHAnsi"/>
      <w:sz w:val="20"/>
      <w:szCs w:val="20"/>
      <w:lang w:eastAsia="fr-FR"/>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eastAsia="Times New Roman" w:hAnsi="Calibri" w:cs="Calibri"/>
      <w:caps/>
      <w:szCs w:val="28"/>
      <w:lang w:eastAsia="fr-FR"/>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lang w:eastAsia="fr-FR"/>
    </w:rPr>
  </w:style>
  <w:style w:type="paragraph" w:styleId="Corpsdetexte">
    <w:name w:val="Body Text"/>
    <w:basedOn w:val="Normal"/>
    <w:link w:val="CorpsdetexteCar"/>
    <w:rsid w:val="006118FD"/>
    <w:pPr>
      <w:jc w:val="both"/>
    </w:pPr>
    <w:rPr>
      <w:rFonts w:ascii="Calibri" w:eastAsia="Times New Roman" w:hAnsi="Calibri" w:cs="Times New Roman"/>
      <w:sz w:val="20"/>
      <w:lang w:eastAsia="fr-FR"/>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eastAsia="Times New Roman" w:hAnsi="Calibri" w:cs="Times New Roman"/>
      <w:b/>
      <w:caps/>
      <w:lang w:eastAsia="fr-FR"/>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lang w:eastAsia="fr-FR"/>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lang w:eastAsia="fr-FR"/>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lang w:eastAsia="fr-FR"/>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eastAsia="Times New Roman" w:hAnsi="Calibri" w:cs="Calibri"/>
      <w:sz w:val="20"/>
      <w:szCs w:val="20"/>
      <w:lang w:eastAsia="fr-FR"/>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eastAsia="Times New Roman" w:hAnsi="Calibri" w:cs="Calibri"/>
      <w:sz w:val="20"/>
      <w:szCs w:val="20"/>
      <w:lang w:eastAsia="fr-FR"/>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eastAsia="Times New Roman" w:hAnsi="Calibri" w:cs="Calibri"/>
      <w:caps/>
      <w:color w:val="FFC000" w:themeColor="accent4"/>
      <w:szCs w:val="28"/>
      <w:lang w:eastAsia="fr-FR"/>
    </w:rPr>
  </w:style>
  <w:style w:type="paragraph" w:customStyle="1" w:styleId="AMFTitre4eniveau">
    <w:name w:val="AMF Titre 4e niveau"/>
    <w:basedOn w:val="Normal"/>
    <w:qFormat/>
    <w:rsid w:val="006118FD"/>
    <w:pPr>
      <w:spacing w:before="120" w:after="120" w:line="240" w:lineRule="atLeast"/>
      <w:ind w:left="709" w:hanging="709"/>
    </w:pPr>
    <w:rPr>
      <w:rFonts w:ascii="Calibri" w:eastAsia="Times New Roman" w:hAnsi="Calibri" w:cs="Calibri"/>
      <w:sz w:val="20"/>
      <w:lang w:eastAsia="fr-FR"/>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eastAsia="Times New Roman" w:cstheme="minorHAnsi"/>
      <w:sz w:val="18"/>
      <w:szCs w:val="18"/>
      <w:lang w:eastAsia="fr-FR"/>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cs="Times New Roman"/>
      <w:i/>
      <w:sz w:val="22"/>
      <w:szCs w:val="20"/>
      <w:lang w:eastAsia="fr-FR"/>
    </w:rPr>
  </w:style>
  <w:style w:type="paragraph" w:customStyle="1" w:styleId="Direction">
    <w:name w:val="Direction"/>
    <w:basedOn w:val="Normal"/>
    <w:next w:val="Normal"/>
    <w:rsid w:val="006118FD"/>
    <w:pPr>
      <w:spacing w:line="240" w:lineRule="atLeast"/>
    </w:pPr>
    <w:rPr>
      <w:rFonts w:ascii="Arial" w:eastAsia="Times" w:hAnsi="Arial" w:cs="Times New Roman"/>
      <w:b/>
      <w:bCs/>
      <w:sz w:val="18"/>
      <w:szCs w:val="20"/>
      <w:lang w:eastAsia="fr-FR"/>
    </w:rPr>
  </w:style>
  <w:style w:type="paragraph" w:customStyle="1" w:styleId="Service">
    <w:name w:val="Service"/>
    <w:basedOn w:val="Normal"/>
    <w:next w:val="Normal"/>
    <w:rsid w:val="006118FD"/>
    <w:pPr>
      <w:spacing w:line="240" w:lineRule="atLeast"/>
    </w:pPr>
    <w:rPr>
      <w:rFonts w:ascii="Arial" w:eastAsia="Times" w:hAnsi="Arial" w:cs="Times New Roman"/>
      <w:bCs/>
      <w:sz w:val="18"/>
      <w:szCs w:val="20"/>
      <w:lang w:eastAsia="fr-FR"/>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lang w:eastAsia="fr-FR"/>
    </w:rPr>
  </w:style>
  <w:style w:type="paragraph" w:customStyle="1" w:styleId="titre">
    <w:name w:val="titre"/>
    <w:basedOn w:val="Normal"/>
    <w:rsid w:val="006118FD"/>
    <w:pPr>
      <w:spacing w:line="320" w:lineRule="atLeast"/>
    </w:pPr>
    <w:rPr>
      <w:rFonts w:ascii="Arial" w:eastAsia="Times" w:hAnsi="Arial" w:cs="Times New Roman"/>
      <w:b/>
      <w:sz w:val="20"/>
      <w:szCs w:val="20"/>
      <w:lang w:eastAsia="fr-FR"/>
    </w:rPr>
  </w:style>
  <w:style w:type="paragraph" w:customStyle="1" w:styleId="numrodepage0">
    <w:name w:val="numéro de page"/>
    <w:basedOn w:val="Normal"/>
    <w:next w:val="Normal"/>
    <w:rsid w:val="006118FD"/>
    <w:pPr>
      <w:spacing w:line="240" w:lineRule="atLeast"/>
      <w:jc w:val="center"/>
    </w:pPr>
    <w:rPr>
      <w:rFonts w:ascii="Arial" w:eastAsia="Times" w:hAnsi="Arial" w:cs="Times New Roman"/>
      <w:sz w:val="16"/>
      <w:szCs w:val="20"/>
      <w:lang w:eastAsia="fr-FR"/>
    </w:rPr>
  </w:style>
  <w:style w:type="paragraph" w:customStyle="1" w:styleId="pucepoint">
    <w:name w:val="puce point"/>
    <w:basedOn w:val="Normal"/>
    <w:rsid w:val="006118FD"/>
    <w:pPr>
      <w:numPr>
        <w:numId w:val="6"/>
      </w:numPr>
      <w:spacing w:line="240" w:lineRule="atLeast"/>
      <w:jc w:val="both"/>
    </w:pPr>
    <w:rPr>
      <w:rFonts w:ascii="Arial" w:eastAsia="Times" w:hAnsi="Arial" w:cs="Times New Roman"/>
      <w:sz w:val="18"/>
      <w:szCs w:val="20"/>
      <w:lang w:eastAsia="fr-FR"/>
    </w:rPr>
  </w:style>
  <w:style w:type="paragraph" w:customStyle="1" w:styleId="pucetiret">
    <w:name w:val="puce tiret"/>
    <w:basedOn w:val="Normal"/>
    <w:rsid w:val="006118FD"/>
    <w:pPr>
      <w:numPr>
        <w:numId w:val="7"/>
      </w:numPr>
      <w:tabs>
        <w:tab w:val="clear" w:pos="1437"/>
        <w:tab w:val="num" w:pos="1134"/>
      </w:tabs>
      <w:spacing w:line="240" w:lineRule="atLeast"/>
      <w:ind w:left="1134" w:hanging="352"/>
      <w:jc w:val="both"/>
    </w:pPr>
    <w:rPr>
      <w:rFonts w:ascii="Arial" w:eastAsia="Times" w:hAnsi="Arial" w:cs="Times New Roman"/>
      <w:sz w:val="18"/>
      <w:szCs w:val="20"/>
      <w:lang w:eastAsia="fr-FR"/>
    </w:rPr>
  </w:style>
  <w:style w:type="character" w:styleId="Lienhypertexte">
    <w:name w:val="Hyperlink"/>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8"/>
      </w:numPr>
      <w:suppressLineNumbers/>
      <w:tabs>
        <w:tab w:val="left" w:pos="6804"/>
      </w:tabs>
      <w:overflowPunct w:val="0"/>
      <w:autoSpaceDE w:val="0"/>
      <w:autoSpaceDN w:val="0"/>
      <w:adjustRightInd w:val="0"/>
      <w:jc w:val="both"/>
      <w:textAlignment w:val="baseline"/>
    </w:pPr>
    <w:rPr>
      <w:rFonts w:ascii="Garamond" w:eastAsia="Times New Roman" w:hAnsi="Garamond" w:cs="Times New Roman"/>
      <w:bCs/>
      <w:snapToGrid w:val="0"/>
      <w:sz w:val="20"/>
      <w:szCs w:val="22"/>
      <w:lang w:eastAsia="fr-FR"/>
    </w:rPr>
  </w:style>
  <w:style w:type="paragraph" w:styleId="Corpsdetexte2">
    <w:name w:val="Body Text 2"/>
    <w:basedOn w:val="Normal"/>
    <w:link w:val="Corpsdetexte2Car"/>
    <w:rsid w:val="006118FD"/>
    <w:pPr>
      <w:jc w:val="both"/>
    </w:pPr>
    <w:rPr>
      <w:rFonts w:ascii="Arial" w:eastAsia="Times" w:hAnsi="Arial" w:cs="Times New Roman"/>
      <w:i/>
      <w:iCs/>
      <w:sz w:val="18"/>
      <w:szCs w:val="20"/>
      <w:lang w:eastAsia="fr-FR"/>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rFonts w:ascii="Times New Roman" w:eastAsia="Times New Roman" w:hAnsi="Times New Roman" w:cs="Times New Roman"/>
      <w:snapToGrid w:val="0"/>
      <w:szCs w:val="20"/>
      <w:lang w:eastAsia="fr-FR"/>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eastAsia="Times New Roman" w:hAnsi="Arial" w:cs="Times New Roman"/>
      <w:lang w:val="en-US"/>
    </w:rPr>
  </w:style>
  <w:style w:type="paragraph" w:customStyle="1" w:styleId="CarCarCarCharChar1">
    <w:name w:val="Car Car Car Char Char1"/>
    <w:basedOn w:val="Normal"/>
    <w:rsid w:val="006118FD"/>
    <w:pPr>
      <w:keepNext/>
      <w:spacing w:after="160" w:line="240" w:lineRule="exact"/>
    </w:pPr>
    <w:rPr>
      <w:rFonts w:ascii="Arial" w:eastAsia="Times New Roman" w:hAnsi="Arial" w:cs="Times New Roman"/>
      <w:lang w:val="en-US"/>
    </w:rPr>
  </w:style>
  <w:style w:type="paragraph" w:customStyle="1" w:styleId="Normal1">
    <w:name w:val="Normal1"/>
    <w:basedOn w:val="Normal"/>
    <w:rsid w:val="006118FD"/>
    <w:pPr>
      <w:spacing w:before="120"/>
      <w:jc w:val="both"/>
      <w:textAlignment w:val="baseline"/>
    </w:pPr>
    <w:rPr>
      <w:rFonts w:ascii="Arial" w:eastAsia="Times New Roman" w:hAnsi="Arial" w:cs="Arial"/>
      <w:color w:val="000000"/>
      <w:sz w:val="18"/>
      <w:szCs w:val="18"/>
      <w:lang w:eastAsia="fr-FR"/>
    </w:rPr>
  </w:style>
  <w:style w:type="paragraph" w:customStyle="1" w:styleId="retrait-corps-de-texte-2">
    <w:name w:val="retrait-corps-de-texte-2"/>
    <w:basedOn w:val="Normal"/>
    <w:rsid w:val="006118FD"/>
    <w:pPr>
      <w:ind w:left="142" w:hanging="142"/>
      <w:jc w:val="both"/>
      <w:textAlignment w:val="baseline"/>
    </w:pPr>
    <w:rPr>
      <w:rFonts w:ascii="Arial" w:eastAsia="Times New Roman" w:hAnsi="Arial" w:cs="Arial"/>
      <w:color w:val="000000"/>
      <w:sz w:val="18"/>
      <w:szCs w:val="18"/>
      <w:lang w:eastAsia="fr-FR"/>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eastAsia="Times New Roman" w:hAnsi="Arial Gras" w:cs="Arial"/>
      <w:bCs/>
      <w:sz w:val="28"/>
      <w:szCs w:val="28"/>
      <w:u w:val="double"/>
      <w:lang w:eastAsia="fr-FR"/>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eastAsia="Times New Roman" w:hAnsi="Arial" w:cs="Arial"/>
      <w:bCs/>
      <w:smallCaps/>
      <w:sz w:val="18"/>
      <w:szCs w:val="18"/>
      <w:u w:val="thick"/>
      <w:lang w:val="en-GB" w:eastAsia="fr-FR"/>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rFonts w:ascii="Times New Roman" w:eastAsia="Times New Roman" w:hAnsi="Times New Roman" w:cs="Times New Roman"/>
      <w:b/>
      <w:bCs/>
      <w:color w:val="000000"/>
      <w:w w:val="0"/>
      <w:sz w:val="36"/>
      <w:szCs w:val="36"/>
      <w:lang w:eastAsia="fr-FR"/>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cs="Times New Roman"/>
      <w:sz w:val="18"/>
      <w:szCs w:val="20"/>
      <w:lang w:eastAsia="fr-FR"/>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eastAsia="Times New Roman" w:hAnsi="Cambria" w:cs="Times New Roman"/>
      <w:lang w:eastAsia="fr-FR"/>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cs="Times New Roman"/>
      <w:sz w:val="20"/>
      <w:szCs w:val="20"/>
      <w:lang w:eastAsia="fr-FR"/>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rPr>
      <w:rFonts w:ascii="Times New Roman" w:eastAsia="Times New Roman" w:hAnsi="Times New Roman" w:cs="Times New Roman"/>
      <w:lang w:eastAsia="fr-FR"/>
    </w:rPr>
  </w:style>
  <w:style w:type="paragraph" w:customStyle="1" w:styleId="Normal2">
    <w:name w:val="Normal2"/>
    <w:basedOn w:val="Normal"/>
    <w:rsid w:val="006118FD"/>
    <w:pPr>
      <w:spacing w:before="120"/>
      <w:jc w:val="both"/>
      <w:textAlignment w:val="baseline"/>
    </w:pPr>
    <w:rPr>
      <w:rFonts w:ascii="Arial" w:eastAsia="Times New Roman" w:hAnsi="Arial" w:cs="Arial"/>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9116</Words>
  <Characters>51962</Characters>
  <Application>Microsoft Office Word</Application>
  <DocSecurity>0</DocSecurity>
  <Lines>433</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Didier LOUKAKOU</cp:lastModifiedBy>
  <cp:revision>2</cp:revision>
  <dcterms:created xsi:type="dcterms:W3CDTF">2023-10-31T16:02:00Z</dcterms:created>
  <dcterms:modified xsi:type="dcterms:W3CDTF">2023-10-31T16:02:00Z</dcterms:modified>
</cp:coreProperties>
</file>