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9E548B" w:rsidRDefault="00C9723A" w:rsidP="00C9723A">
      <w:pPr>
        <w:rPr>
          <w:rFonts w:ascii="Arial" w:hAnsi="Arial" w:cs="Arial"/>
          <w:sz w:val="22"/>
          <w:szCs w:val="22"/>
        </w:rPr>
      </w:pPr>
    </w:p>
    <w:p w14:paraId="202D521C" w14:textId="19D1A40E" w:rsidR="00C9723A" w:rsidRPr="00851638" w:rsidRDefault="00C9723A" w:rsidP="001575FE">
      <w:pPr>
        <w:rPr>
          <w:rFonts w:ascii="Arial" w:hAnsi="Arial" w:cs="Arial"/>
          <w:b/>
          <w:sz w:val="22"/>
          <w:szCs w:val="22"/>
        </w:rPr>
      </w:pPr>
      <w:r w:rsidRPr="00851638">
        <w:rPr>
          <w:rFonts w:ascii="Arial" w:hAnsi="Arial" w:cs="Arial"/>
          <w:b/>
          <w:sz w:val="22"/>
          <w:szCs w:val="22"/>
        </w:rPr>
        <w:t xml:space="preserve">Union </w:t>
      </w:r>
      <w:r w:rsidR="00851638" w:rsidRPr="00851638">
        <w:rPr>
          <w:rFonts w:ascii="Arial" w:hAnsi="Arial" w:cs="Arial"/>
          <w:b/>
          <w:sz w:val="22"/>
          <w:szCs w:val="22"/>
        </w:rPr>
        <w:t>Monétaire</w:t>
      </w:r>
      <w:r w:rsidRPr="00851638">
        <w:rPr>
          <w:rFonts w:ascii="Arial" w:hAnsi="Arial" w:cs="Arial"/>
          <w:b/>
          <w:sz w:val="22"/>
          <w:szCs w:val="22"/>
        </w:rPr>
        <w:t xml:space="preserve"> de l'Afrique Centrale </w:t>
      </w:r>
    </w:p>
    <w:p w14:paraId="47ADA14E" w14:textId="052CBBCD" w:rsidR="00C9723A" w:rsidRPr="00851638" w:rsidRDefault="00C9723A" w:rsidP="001575FE">
      <w:pPr>
        <w:rPr>
          <w:rFonts w:ascii="Arial" w:hAnsi="Arial" w:cs="Arial"/>
          <w:b/>
          <w:sz w:val="22"/>
          <w:szCs w:val="22"/>
        </w:rPr>
      </w:pPr>
      <w:r w:rsidRPr="00851638">
        <w:rPr>
          <w:rFonts w:ascii="Arial" w:hAnsi="Arial" w:cs="Arial"/>
          <w:b/>
          <w:sz w:val="22"/>
          <w:szCs w:val="22"/>
        </w:rPr>
        <w:t xml:space="preserve">Commission de Surveillance du Marché </w:t>
      </w:r>
    </w:p>
    <w:p w14:paraId="1B2AC503" w14:textId="77777777" w:rsidR="00C9723A" w:rsidRPr="00851638" w:rsidRDefault="00C9723A" w:rsidP="001575FE">
      <w:pPr>
        <w:ind w:left="284"/>
        <w:rPr>
          <w:rFonts w:ascii="Arial" w:hAnsi="Arial" w:cs="Arial"/>
          <w:b/>
          <w:sz w:val="22"/>
          <w:szCs w:val="22"/>
        </w:rPr>
      </w:pPr>
      <w:r w:rsidRPr="00851638">
        <w:rPr>
          <w:rFonts w:ascii="Arial" w:hAnsi="Arial" w:cs="Arial"/>
          <w:b/>
          <w:sz w:val="22"/>
          <w:szCs w:val="22"/>
        </w:rPr>
        <w:t xml:space="preserve">Financier de l'Afrique centrale </w:t>
      </w:r>
    </w:p>
    <w:p w14:paraId="2E8AB505" w14:textId="52D4C7C0" w:rsidR="00C9723A" w:rsidRPr="00851638" w:rsidRDefault="00C9723A" w:rsidP="001575FE">
      <w:pPr>
        <w:ind w:left="709"/>
        <w:rPr>
          <w:rFonts w:ascii="Arial" w:hAnsi="Arial" w:cs="Arial"/>
          <w:b/>
          <w:sz w:val="22"/>
          <w:szCs w:val="22"/>
        </w:rPr>
      </w:pPr>
      <w:r w:rsidRPr="00851638">
        <w:rPr>
          <w:rFonts w:ascii="Arial" w:hAnsi="Arial" w:cs="Arial"/>
          <w:b/>
          <w:sz w:val="22"/>
          <w:szCs w:val="22"/>
        </w:rPr>
        <w:t xml:space="preserve">COSUMAF </w:t>
      </w:r>
    </w:p>
    <w:p w14:paraId="7210884B" w14:textId="77777777" w:rsidR="00C9723A" w:rsidRPr="009E548B" w:rsidRDefault="00C9723A" w:rsidP="00EF5E4D">
      <w:pPr>
        <w:pStyle w:val="NormalWeb"/>
        <w:jc w:val="center"/>
        <w:rPr>
          <w:rFonts w:ascii="Arial" w:hAnsi="Arial" w:cs="Arial"/>
          <w:sz w:val="22"/>
          <w:szCs w:val="22"/>
        </w:rPr>
      </w:pPr>
    </w:p>
    <w:p w14:paraId="0F7FAA43" w14:textId="77777777" w:rsidR="00012444" w:rsidRDefault="00012444" w:rsidP="00012444">
      <w:pPr>
        <w:pStyle w:val="NormalWeb"/>
        <w:jc w:val="center"/>
        <w:rPr>
          <w:rFonts w:ascii="Arial" w:hAnsi="Arial" w:cs="Arial"/>
          <w:b/>
          <w:sz w:val="22"/>
          <w:szCs w:val="22"/>
        </w:rPr>
      </w:pPr>
      <w:r>
        <w:rPr>
          <w:rFonts w:ascii="Arial" w:hAnsi="Arial" w:cs="Arial"/>
          <w:b/>
          <w:sz w:val="22"/>
          <w:szCs w:val="22"/>
        </w:rPr>
        <w:t xml:space="preserve">INSTRUCTION COSUMAF n° </w:t>
      </w:r>
      <w:r>
        <w:rPr>
          <w:rFonts w:ascii="Arial" w:hAnsi="Arial" w:cs="Arial"/>
          <w:b/>
          <w:sz w:val="22"/>
          <w:szCs w:val="22"/>
          <w:highlight w:val="yellow"/>
        </w:rPr>
        <w:t>XX</w:t>
      </w:r>
      <w:r>
        <w:rPr>
          <w:rFonts w:ascii="Arial" w:hAnsi="Arial" w:cs="Arial"/>
          <w:b/>
          <w:sz w:val="22"/>
          <w:szCs w:val="22"/>
        </w:rPr>
        <w:t xml:space="preserve"> du </w:t>
      </w:r>
      <w:r>
        <w:rPr>
          <w:rFonts w:ascii="Arial" w:hAnsi="Arial" w:cs="Arial"/>
          <w:b/>
          <w:sz w:val="22"/>
          <w:szCs w:val="22"/>
          <w:highlight w:val="yellow"/>
        </w:rPr>
        <w:t>XX/XX/2024</w:t>
      </w:r>
    </w:p>
    <w:p w14:paraId="20D34039" w14:textId="0A12FC10" w:rsidR="00EF5E4D" w:rsidRPr="00851638" w:rsidRDefault="00EF5E4D" w:rsidP="00EF5E4D">
      <w:pPr>
        <w:pStyle w:val="NormalWeb"/>
        <w:jc w:val="center"/>
        <w:rPr>
          <w:rFonts w:ascii="Arial" w:hAnsi="Arial" w:cs="Arial"/>
          <w:b/>
          <w:sz w:val="22"/>
          <w:szCs w:val="22"/>
        </w:rPr>
      </w:pPr>
      <w:r w:rsidRPr="00851638">
        <w:rPr>
          <w:rFonts w:ascii="Arial" w:hAnsi="Arial" w:cs="Arial"/>
          <w:b/>
          <w:sz w:val="22"/>
          <w:szCs w:val="22"/>
        </w:rPr>
        <w:t xml:space="preserve">RELATIVE </w:t>
      </w:r>
      <w:r w:rsidR="00440B45" w:rsidRPr="00851638">
        <w:rPr>
          <w:rFonts w:ascii="Arial" w:hAnsi="Arial" w:cs="Arial"/>
          <w:b/>
          <w:sz w:val="22"/>
          <w:szCs w:val="22"/>
        </w:rPr>
        <w:t xml:space="preserve">AUX CONDITIONS </w:t>
      </w:r>
      <w:r w:rsidR="00D35BAB" w:rsidRPr="00851638">
        <w:rPr>
          <w:rFonts w:ascii="Arial" w:hAnsi="Arial" w:cs="Arial"/>
          <w:b/>
          <w:sz w:val="22"/>
          <w:szCs w:val="22"/>
        </w:rPr>
        <w:t xml:space="preserve">ET LA PROCEDURE </w:t>
      </w:r>
      <w:r w:rsidR="00C6211F" w:rsidRPr="00851638">
        <w:rPr>
          <w:rFonts w:ascii="Arial" w:hAnsi="Arial" w:cs="Arial"/>
          <w:b/>
          <w:sz w:val="22"/>
          <w:szCs w:val="22"/>
        </w:rPr>
        <w:t>D’AGREMENT DES</w:t>
      </w:r>
      <w:r w:rsidR="00440B45" w:rsidRPr="00851638">
        <w:rPr>
          <w:rFonts w:ascii="Arial" w:hAnsi="Arial" w:cs="Arial"/>
          <w:b/>
          <w:sz w:val="22"/>
          <w:szCs w:val="22"/>
        </w:rPr>
        <w:t xml:space="preserve"> </w:t>
      </w:r>
      <w:r w:rsidR="005D1927" w:rsidRPr="00851638">
        <w:rPr>
          <w:rFonts w:ascii="Arial" w:hAnsi="Arial" w:cs="Arial"/>
          <w:b/>
          <w:sz w:val="22"/>
          <w:szCs w:val="22"/>
        </w:rPr>
        <w:t>EXPERTS EN EVALUATION DES OPCI</w:t>
      </w:r>
      <w:r w:rsidRPr="00851638">
        <w:rPr>
          <w:rFonts w:ascii="Arial" w:hAnsi="Arial" w:cs="Arial"/>
          <w:b/>
          <w:sz w:val="22"/>
          <w:szCs w:val="22"/>
        </w:rPr>
        <w:t xml:space="preserve"> </w:t>
      </w:r>
    </w:p>
    <w:p w14:paraId="64401E0F" w14:textId="655543E7" w:rsidR="00EF5E4D" w:rsidRPr="009E548B" w:rsidRDefault="00564435" w:rsidP="00564435">
      <w:pPr>
        <w:pStyle w:val="NormalWeb"/>
        <w:jc w:val="center"/>
        <w:rPr>
          <w:rFonts w:ascii="Arial" w:hAnsi="Arial" w:cs="Arial"/>
          <w:sz w:val="22"/>
          <w:szCs w:val="22"/>
        </w:rPr>
      </w:pPr>
      <w:r w:rsidRPr="009E548B">
        <w:rPr>
          <w:rFonts w:ascii="Arial" w:hAnsi="Arial" w:cs="Arial"/>
          <w:sz w:val="22"/>
          <w:szCs w:val="22"/>
        </w:rPr>
        <w:t>***</w:t>
      </w:r>
    </w:p>
    <w:p w14:paraId="63538A05" w14:textId="4D9D10DD" w:rsidR="00EF5E4D" w:rsidRPr="009E548B" w:rsidRDefault="00EF5E4D" w:rsidP="004765F7">
      <w:pPr>
        <w:pStyle w:val="NormalWeb"/>
        <w:jc w:val="both"/>
        <w:rPr>
          <w:rFonts w:ascii="Arial" w:hAnsi="Arial" w:cs="Arial"/>
          <w:sz w:val="22"/>
          <w:szCs w:val="22"/>
        </w:rPr>
      </w:pPr>
      <w:r w:rsidRPr="009E548B">
        <w:rPr>
          <w:rFonts w:ascii="Arial" w:hAnsi="Arial" w:cs="Arial"/>
          <w:sz w:val="22"/>
          <w:szCs w:val="22"/>
        </w:rPr>
        <w:t>L</w:t>
      </w:r>
      <w:r w:rsidR="00E20BB0" w:rsidRPr="009E548B">
        <w:rPr>
          <w:rFonts w:ascii="Arial" w:hAnsi="Arial" w:cs="Arial"/>
          <w:sz w:val="22"/>
          <w:szCs w:val="22"/>
        </w:rPr>
        <w:t xml:space="preserve">E COLLEGE DE LA </w:t>
      </w:r>
      <w:r w:rsidRPr="009E548B">
        <w:rPr>
          <w:rFonts w:ascii="Arial" w:hAnsi="Arial" w:cs="Arial"/>
          <w:sz w:val="22"/>
          <w:szCs w:val="22"/>
        </w:rPr>
        <w:t xml:space="preserve"> COMMISSION DE SURVEILLANCE DU MARCHE FINANCIER DE L'AFRIQ</w:t>
      </w:r>
      <w:r w:rsidR="00DC1AAD" w:rsidRPr="009E548B">
        <w:rPr>
          <w:rFonts w:ascii="Arial" w:hAnsi="Arial" w:cs="Arial"/>
          <w:sz w:val="22"/>
          <w:szCs w:val="22"/>
        </w:rPr>
        <w:t>U</w:t>
      </w:r>
      <w:r w:rsidRPr="009E548B">
        <w:rPr>
          <w:rFonts w:ascii="Arial" w:hAnsi="Arial" w:cs="Arial"/>
          <w:sz w:val="22"/>
          <w:szCs w:val="22"/>
        </w:rPr>
        <w:t xml:space="preserve">E CENTRALE </w:t>
      </w:r>
    </w:p>
    <w:p w14:paraId="16E2CE51" w14:textId="6E5EFAE8" w:rsidR="00EF5E4D" w:rsidRPr="009E548B" w:rsidRDefault="002E0667" w:rsidP="004765F7">
      <w:pPr>
        <w:pStyle w:val="NormalWeb"/>
        <w:jc w:val="both"/>
        <w:rPr>
          <w:rFonts w:ascii="Arial" w:hAnsi="Arial" w:cs="Arial"/>
          <w:sz w:val="22"/>
          <w:szCs w:val="22"/>
        </w:rPr>
      </w:pPr>
      <w:r>
        <w:rPr>
          <w:rFonts w:ascii="Arial" w:hAnsi="Arial" w:cs="Arial"/>
          <w:sz w:val="22"/>
          <w:szCs w:val="22"/>
        </w:rPr>
        <w:t>Vu l'Acte Additionnel n°</w:t>
      </w:r>
      <w:r w:rsidR="009D006A">
        <w:rPr>
          <w:rFonts w:ascii="Arial" w:hAnsi="Arial" w:cs="Arial"/>
          <w:sz w:val="22"/>
          <w:szCs w:val="22"/>
        </w:rPr>
        <w:t>03/01-CEMAC-CE-</w:t>
      </w:r>
      <w:r w:rsidR="00EF5E4D" w:rsidRPr="009E548B">
        <w:rPr>
          <w:rFonts w:ascii="Arial" w:hAnsi="Arial" w:cs="Arial"/>
          <w:sz w:val="22"/>
          <w:szCs w:val="22"/>
        </w:rPr>
        <w:t xml:space="preserve">03 du 8 </w:t>
      </w:r>
      <w:r w:rsidR="00C9723A" w:rsidRPr="009E548B">
        <w:rPr>
          <w:rFonts w:ascii="Arial" w:hAnsi="Arial" w:cs="Arial"/>
          <w:sz w:val="22"/>
          <w:szCs w:val="22"/>
        </w:rPr>
        <w:t>décembre</w:t>
      </w:r>
      <w:r w:rsidR="00EF5E4D" w:rsidRPr="009E548B">
        <w:rPr>
          <w:rFonts w:ascii="Arial" w:hAnsi="Arial" w:cs="Arial"/>
          <w:sz w:val="22"/>
          <w:szCs w:val="22"/>
        </w:rPr>
        <w:t xml:space="preserve"> 2001 portant </w:t>
      </w:r>
      <w:r w:rsidR="00C9723A" w:rsidRPr="009E548B">
        <w:rPr>
          <w:rFonts w:ascii="Arial" w:hAnsi="Arial" w:cs="Arial"/>
          <w:sz w:val="22"/>
          <w:szCs w:val="22"/>
        </w:rPr>
        <w:t>création</w:t>
      </w:r>
      <w:r w:rsidR="00EF5E4D" w:rsidRPr="009E548B">
        <w:rPr>
          <w:rFonts w:ascii="Arial" w:hAnsi="Arial" w:cs="Arial"/>
          <w:sz w:val="22"/>
          <w:szCs w:val="22"/>
        </w:rPr>
        <w:t xml:space="preserve"> de la Commission de Surveillance du Marché Financier de l'Afrique Centrale (COS</w:t>
      </w:r>
      <w:r w:rsidR="00C9723A" w:rsidRPr="009E548B">
        <w:rPr>
          <w:rFonts w:ascii="Arial" w:hAnsi="Arial" w:cs="Arial"/>
          <w:sz w:val="22"/>
          <w:szCs w:val="22"/>
        </w:rPr>
        <w:t>U</w:t>
      </w:r>
      <w:r w:rsidR="00EF5E4D" w:rsidRPr="009E548B">
        <w:rPr>
          <w:rFonts w:ascii="Arial" w:hAnsi="Arial" w:cs="Arial"/>
          <w:sz w:val="22"/>
          <w:szCs w:val="22"/>
        </w:rPr>
        <w:t xml:space="preserve">MAF) </w:t>
      </w:r>
      <w:r w:rsidR="00EF5E4D" w:rsidRPr="009E548B">
        <w:rPr>
          <w:rFonts w:ascii="Arial" w:hAnsi="Arial" w:cs="Arial"/>
          <w:position w:val="-4"/>
          <w:sz w:val="22"/>
          <w:szCs w:val="22"/>
        </w:rPr>
        <w:t xml:space="preserve">; </w:t>
      </w:r>
    </w:p>
    <w:p w14:paraId="1611AD81" w14:textId="6E412902" w:rsidR="00EF5E4D" w:rsidRPr="009E548B" w:rsidRDefault="001575FE" w:rsidP="004765F7">
      <w:pPr>
        <w:pStyle w:val="NormalWeb"/>
        <w:jc w:val="both"/>
        <w:rPr>
          <w:rFonts w:ascii="Arial" w:hAnsi="Arial" w:cs="Arial"/>
          <w:sz w:val="22"/>
          <w:szCs w:val="22"/>
        </w:rPr>
      </w:pPr>
      <w:r w:rsidRPr="009E548B">
        <w:rPr>
          <w:rFonts w:ascii="Arial" w:hAnsi="Arial" w:cs="Arial"/>
          <w:sz w:val="22"/>
          <w:szCs w:val="22"/>
        </w:rPr>
        <w:t>Vu le Règlement n° 01/22/CEMAC/UMAC/CM/COSUMAF du 21 juillet 2022 portant Organisation, et Fonctionnement du Marché Financier de l'Afrique Centrale</w:t>
      </w:r>
      <w:r w:rsidR="00851638">
        <w:rPr>
          <w:rFonts w:ascii="Arial" w:hAnsi="Arial" w:cs="Arial"/>
          <w:sz w:val="22"/>
          <w:szCs w:val="22"/>
        </w:rPr>
        <w:t> ;</w:t>
      </w:r>
    </w:p>
    <w:p w14:paraId="3F39EA8E" w14:textId="5B31BFFE" w:rsidR="00EF5E4D" w:rsidRPr="009E548B" w:rsidRDefault="00EF5E4D" w:rsidP="004765F7">
      <w:pPr>
        <w:pStyle w:val="NormalWeb"/>
        <w:jc w:val="both"/>
        <w:rPr>
          <w:rFonts w:ascii="Arial" w:hAnsi="Arial" w:cs="Arial"/>
          <w:sz w:val="22"/>
          <w:szCs w:val="22"/>
        </w:rPr>
      </w:pPr>
      <w:r w:rsidRPr="009E548B">
        <w:rPr>
          <w:rFonts w:ascii="Arial" w:hAnsi="Arial" w:cs="Arial"/>
          <w:sz w:val="22"/>
          <w:szCs w:val="22"/>
        </w:rPr>
        <w:t xml:space="preserve">Vu </w:t>
      </w:r>
      <w:r w:rsidR="00C9723A" w:rsidRPr="009E548B">
        <w:rPr>
          <w:rFonts w:ascii="Arial" w:hAnsi="Arial" w:cs="Arial"/>
          <w:sz w:val="22"/>
          <w:szCs w:val="22"/>
        </w:rPr>
        <w:t>l</w:t>
      </w:r>
      <w:r w:rsidRPr="009E548B">
        <w:rPr>
          <w:rFonts w:ascii="Arial" w:hAnsi="Arial" w:cs="Arial"/>
          <w:sz w:val="22"/>
          <w:szCs w:val="22"/>
        </w:rPr>
        <w:t xml:space="preserve">e </w:t>
      </w:r>
      <w:r w:rsidR="005D1927" w:rsidRPr="009E548B">
        <w:rPr>
          <w:rFonts w:ascii="Arial" w:hAnsi="Arial" w:cs="Arial"/>
          <w:sz w:val="22"/>
          <w:szCs w:val="22"/>
        </w:rPr>
        <w:t>Règlement</w:t>
      </w:r>
      <w:r w:rsidRPr="009E548B">
        <w:rPr>
          <w:rFonts w:ascii="Arial" w:hAnsi="Arial" w:cs="Arial"/>
          <w:sz w:val="22"/>
          <w:szCs w:val="22"/>
        </w:rPr>
        <w:t xml:space="preserve"> </w:t>
      </w:r>
      <w:r w:rsidR="001575FE" w:rsidRPr="009E548B">
        <w:rPr>
          <w:rFonts w:ascii="Arial" w:hAnsi="Arial" w:cs="Arial"/>
          <w:sz w:val="22"/>
          <w:szCs w:val="22"/>
        </w:rPr>
        <w:t>Général</w:t>
      </w:r>
      <w:r w:rsidRPr="009E548B">
        <w:rPr>
          <w:rFonts w:ascii="Arial" w:hAnsi="Arial" w:cs="Arial"/>
          <w:sz w:val="22"/>
          <w:szCs w:val="22"/>
        </w:rPr>
        <w:t xml:space="preserve"> de la Commission de Surveillance du Marché </w:t>
      </w:r>
      <w:r w:rsidR="00851638">
        <w:rPr>
          <w:rFonts w:ascii="Arial" w:hAnsi="Arial" w:cs="Arial"/>
          <w:sz w:val="22"/>
          <w:szCs w:val="22"/>
        </w:rPr>
        <w:t>Financier de l'Afrique Centrale ;</w:t>
      </w:r>
    </w:p>
    <w:p w14:paraId="2BE8285F" w14:textId="1BC1ED42" w:rsidR="00EF5E4D" w:rsidRPr="009E548B" w:rsidRDefault="00EF5E4D" w:rsidP="004765F7">
      <w:pPr>
        <w:pStyle w:val="NormalWeb"/>
        <w:jc w:val="both"/>
        <w:rPr>
          <w:rFonts w:ascii="Arial" w:hAnsi="Arial" w:cs="Arial"/>
          <w:sz w:val="22"/>
          <w:szCs w:val="22"/>
        </w:rPr>
      </w:pPr>
      <w:r w:rsidRPr="009E548B">
        <w:rPr>
          <w:rFonts w:ascii="Arial" w:hAnsi="Arial" w:cs="Arial"/>
          <w:sz w:val="22"/>
          <w:szCs w:val="22"/>
        </w:rPr>
        <w:t xml:space="preserve">En sa séance du </w:t>
      </w:r>
      <w:r w:rsidR="00DC1AAD" w:rsidRPr="009E548B">
        <w:rPr>
          <w:rFonts w:ascii="Arial" w:hAnsi="Arial" w:cs="Arial"/>
          <w:sz w:val="22"/>
          <w:szCs w:val="22"/>
          <w:highlight w:val="yellow"/>
        </w:rPr>
        <w:t>X</w:t>
      </w:r>
      <w:r w:rsidR="001575FE" w:rsidRPr="009E548B">
        <w:rPr>
          <w:rFonts w:ascii="Arial" w:hAnsi="Arial" w:cs="Arial"/>
          <w:sz w:val="22"/>
          <w:szCs w:val="22"/>
          <w:highlight w:val="yellow"/>
        </w:rPr>
        <w:t>XX</w:t>
      </w:r>
      <w:r w:rsidRPr="009E548B">
        <w:rPr>
          <w:rFonts w:ascii="Arial" w:hAnsi="Arial" w:cs="Arial"/>
          <w:sz w:val="22"/>
          <w:szCs w:val="22"/>
        </w:rPr>
        <w:t> ;</w:t>
      </w:r>
    </w:p>
    <w:p w14:paraId="3650DA0E" w14:textId="77777777" w:rsidR="00BD266C" w:rsidRDefault="00BD266C" w:rsidP="004765F7">
      <w:pPr>
        <w:pStyle w:val="NormalWeb"/>
        <w:jc w:val="center"/>
        <w:rPr>
          <w:rFonts w:ascii="Arial" w:hAnsi="Arial" w:cs="Arial"/>
          <w:sz w:val="22"/>
          <w:szCs w:val="22"/>
        </w:rPr>
      </w:pPr>
    </w:p>
    <w:p w14:paraId="56CA205A" w14:textId="77777777" w:rsidR="00BD266C" w:rsidRDefault="00BD266C" w:rsidP="004765F7">
      <w:pPr>
        <w:pStyle w:val="NormalWeb"/>
        <w:jc w:val="center"/>
        <w:rPr>
          <w:rFonts w:ascii="Arial" w:hAnsi="Arial" w:cs="Arial"/>
          <w:sz w:val="22"/>
          <w:szCs w:val="22"/>
        </w:rPr>
      </w:pPr>
    </w:p>
    <w:p w14:paraId="234811A9" w14:textId="77777777" w:rsidR="00BD266C" w:rsidRDefault="00BD266C" w:rsidP="004765F7">
      <w:pPr>
        <w:pStyle w:val="NormalWeb"/>
        <w:jc w:val="center"/>
        <w:rPr>
          <w:rFonts w:ascii="Arial" w:hAnsi="Arial" w:cs="Arial"/>
          <w:sz w:val="22"/>
          <w:szCs w:val="22"/>
        </w:rPr>
      </w:pPr>
    </w:p>
    <w:p w14:paraId="76DCAC7C" w14:textId="3F8A65F0" w:rsidR="00EF5E4D" w:rsidRPr="009E548B" w:rsidRDefault="00EF5E4D" w:rsidP="004765F7">
      <w:pPr>
        <w:pStyle w:val="NormalWeb"/>
        <w:jc w:val="center"/>
        <w:rPr>
          <w:rFonts w:ascii="Arial" w:hAnsi="Arial" w:cs="Arial"/>
          <w:sz w:val="22"/>
          <w:szCs w:val="22"/>
        </w:rPr>
      </w:pPr>
      <w:r w:rsidRPr="009E548B">
        <w:rPr>
          <w:rFonts w:ascii="Arial" w:hAnsi="Arial" w:cs="Arial"/>
          <w:sz w:val="22"/>
          <w:szCs w:val="22"/>
        </w:rPr>
        <w:t>ADOPTE L'INSTRUCTION DONT LA TENEUR SUIT</w:t>
      </w:r>
      <w:r w:rsidR="004765F7" w:rsidRPr="009E548B">
        <w:rPr>
          <w:rFonts w:ascii="Arial" w:hAnsi="Arial" w:cs="Arial"/>
          <w:sz w:val="22"/>
          <w:szCs w:val="22"/>
        </w:rPr>
        <w:t xml:space="preserve"> </w:t>
      </w:r>
      <w:r w:rsidRPr="009E548B">
        <w:rPr>
          <w:rFonts w:ascii="Arial" w:hAnsi="Arial" w:cs="Arial"/>
          <w:sz w:val="22"/>
          <w:szCs w:val="22"/>
        </w:rPr>
        <w:t>:</w:t>
      </w:r>
    </w:p>
    <w:p w14:paraId="3D3A53DD" w14:textId="77777777" w:rsidR="00EE0C7A" w:rsidRPr="009E548B" w:rsidRDefault="004765F7" w:rsidP="001A2B2C">
      <w:pPr>
        <w:jc w:val="both"/>
        <w:rPr>
          <w:rFonts w:ascii="Arial" w:hAnsi="Arial" w:cs="Arial"/>
          <w:sz w:val="22"/>
          <w:szCs w:val="22"/>
        </w:rPr>
      </w:pPr>
      <w:r w:rsidRPr="009E548B">
        <w:rPr>
          <w:rFonts w:ascii="Arial" w:hAnsi="Arial" w:cs="Arial"/>
          <w:sz w:val="22"/>
          <w:szCs w:val="22"/>
        </w:rPr>
        <w:br w:type="page"/>
      </w:r>
    </w:p>
    <w:p w14:paraId="00789D04" w14:textId="70F91D7A" w:rsidR="00EF5E4D" w:rsidRPr="009E548B" w:rsidRDefault="00EF5E4D" w:rsidP="001A2B2C">
      <w:pPr>
        <w:pStyle w:val="NormalWeb"/>
        <w:shd w:val="clear" w:color="auto" w:fill="FFFFFF" w:themeFill="background1"/>
        <w:jc w:val="both"/>
        <w:rPr>
          <w:rFonts w:ascii="Arial" w:hAnsi="Arial" w:cs="Arial"/>
          <w:b/>
          <w:bCs/>
          <w:sz w:val="22"/>
          <w:szCs w:val="22"/>
        </w:rPr>
      </w:pPr>
      <w:r w:rsidRPr="009E548B">
        <w:rPr>
          <w:rFonts w:ascii="Arial" w:hAnsi="Arial" w:cs="Arial"/>
          <w:b/>
          <w:bCs/>
          <w:sz w:val="22"/>
          <w:szCs w:val="22"/>
        </w:rPr>
        <w:lastRenderedPageBreak/>
        <w:t xml:space="preserve">ARTICLE PREMIER </w:t>
      </w:r>
    </w:p>
    <w:p w14:paraId="28DA36A1" w14:textId="5C7D24E0" w:rsidR="00FD1893" w:rsidRPr="009E548B" w:rsidRDefault="00E20BB0" w:rsidP="001A2B2C">
      <w:pPr>
        <w:pStyle w:val="NormalWeb"/>
        <w:jc w:val="both"/>
        <w:rPr>
          <w:rFonts w:ascii="Arial" w:hAnsi="Arial" w:cs="Arial"/>
          <w:sz w:val="22"/>
          <w:szCs w:val="22"/>
        </w:rPr>
      </w:pPr>
      <w:r w:rsidRPr="009E548B">
        <w:rPr>
          <w:rFonts w:ascii="Arial" w:hAnsi="Arial" w:cs="Arial"/>
          <w:sz w:val="22"/>
          <w:szCs w:val="22"/>
        </w:rPr>
        <w:t xml:space="preserve">La présente </w:t>
      </w:r>
      <w:r w:rsidR="007A275C" w:rsidRPr="009E548B">
        <w:rPr>
          <w:rFonts w:ascii="Arial" w:hAnsi="Arial" w:cs="Arial"/>
          <w:sz w:val="22"/>
          <w:szCs w:val="22"/>
        </w:rPr>
        <w:t xml:space="preserve"> instruction </w:t>
      </w:r>
      <w:r w:rsidR="00AD4A5F" w:rsidRPr="009E548B">
        <w:rPr>
          <w:rFonts w:ascii="Arial" w:hAnsi="Arial" w:cs="Arial"/>
          <w:sz w:val="22"/>
          <w:szCs w:val="22"/>
        </w:rPr>
        <w:t xml:space="preserve">est </w:t>
      </w:r>
      <w:r w:rsidR="007D0CB8">
        <w:rPr>
          <w:rFonts w:ascii="Arial" w:hAnsi="Arial" w:cs="Arial"/>
          <w:sz w:val="22"/>
          <w:szCs w:val="22"/>
        </w:rPr>
        <w:t>établie</w:t>
      </w:r>
      <w:r w:rsidR="00851638">
        <w:rPr>
          <w:rFonts w:ascii="Arial" w:hAnsi="Arial" w:cs="Arial"/>
          <w:sz w:val="22"/>
          <w:szCs w:val="22"/>
        </w:rPr>
        <w:t xml:space="preserve"> </w:t>
      </w:r>
      <w:r w:rsidR="00AD4A5F" w:rsidRPr="009E548B">
        <w:rPr>
          <w:rFonts w:ascii="Arial" w:hAnsi="Arial" w:cs="Arial"/>
          <w:sz w:val="22"/>
          <w:szCs w:val="22"/>
        </w:rPr>
        <w:t xml:space="preserve">en application des dispositions de </w:t>
      </w:r>
      <w:r w:rsidR="00AA68C5" w:rsidRPr="009E548B">
        <w:rPr>
          <w:rFonts w:ascii="Arial" w:hAnsi="Arial" w:cs="Arial"/>
          <w:sz w:val="22"/>
          <w:szCs w:val="22"/>
        </w:rPr>
        <w:t xml:space="preserve">l‘article 444 du Règlement Général de la </w:t>
      </w:r>
      <w:r w:rsidR="005F7002" w:rsidRPr="009E548B">
        <w:rPr>
          <w:rFonts w:ascii="Arial" w:hAnsi="Arial" w:cs="Arial"/>
          <w:sz w:val="22"/>
          <w:szCs w:val="22"/>
        </w:rPr>
        <w:t xml:space="preserve">COSUMAF. </w:t>
      </w:r>
    </w:p>
    <w:p w14:paraId="5E8B094A" w14:textId="0FC531C9" w:rsidR="00C34333" w:rsidRPr="009E548B" w:rsidRDefault="00EF5E4D" w:rsidP="003C06DF">
      <w:pPr>
        <w:pStyle w:val="NormalWeb"/>
        <w:jc w:val="both"/>
        <w:rPr>
          <w:rFonts w:ascii="Arial" w:hAnsi="Arial" w:cs="Arial"/>
          <w:sz w:val="22"/>
          <w:szCs w:val="22"/>
        </w:rPr>
      </w:pPr>
      <w:r w:rsidRPr="009E548B">
        <w:rPr>
          <w:rFonts w:ascii="Arial" w:hAnsi="Arial" w:cs="Arial"/>
          <w:b/>
          <w:bCs/>
          <w:sz w:val="22"/>
          <w:szCs w:val="22"/>
        </w:rPr>
        <w:t xml:space="preserve">ARTICLE 2 </w:t>
      </w:r>
      <w:r w:rsidR="00F803A8" w:rsidRPr="009E548B">
        <w:rPr>
          <w:rFonts w:ascii="Arial" w:hAnsi="Arial" w:cs="Arial"/>
          <w:b/>
          <w:bCs/>
          <w:sz w:val="22"/>
          <w:szCs w:val="22"/>
        </w:rPr>
        <w:t xml:space="preserve">– </w:t>
      </w:r>
      <w:r w:rsidR="00472955" w:rsidRPr="009E548B">
        <w:rPr>
          <w:rFonts w:ascii="Arial" w:hAnsi="Arial" w:cs="Arial"/>
          <w:b/>
          <w:bCs/>
          <w:sz w:val="22"/>
          <w:szCs w:val="22"/>
        </w:rPr>
        <w:t>C</w:t>
      </w:r>
      <w:r w:rsidR="00440B45" w:rsidRPr="009E548B">
        <w:rPr>
          <w:rFonts w:ascii="Arial" w:hAnsi="Arial" w:cs="Arial"/>
          <w:b/>
          <w:bCs/>
          <w:sz w:val="22"/>
          <w:szCs w:val="22"/>
        </w:rPr>
        <w:t>ONDITIONS D’AGREMENT</w:t>
      </w:r>
    </w:p>
    <w:p w14:paraId="226E007D" w14:textId="009B7EB5" w:rsidR="00C34333" w:rsidRPr="009E548B" w:rsidRDefault="003C06DF"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E548B">
        <w:rPr>
          <w:rFonts w:ascii="Arial" w:hAnsi="Arial" w:cs="Arial"/>
          <w:sz w:val="22"/>
          <w:szCs w:val="22"/>
        </w:rPr>
        <w:t xml:space="preserve">Les </w:t>
      </w:r>
      <w:r w:rsidR="00AA68C5" w:rsidRPr="009E548B">
        <w:rPr>
          <w:rFonts w:ascii="Arial" w:hAnsi="Arial" w:cs="Arial"/>
          <w:sz w:val="22"/>
          <w:szCs w:val="22"/>
        </w:rPr>
        <w:t>E</w:t>
      </w:r>
      <w:r w:rsidR="005D1927" w:rsidRPr="009E548B">
        <w:rPr>
          <w:rFonts w:ascii="Arial" w:hAnsi="Arial" w:cs="Arial"/>
          <w:sz w:val="22"/>
          <w:szCs w:val="22"/>
        </w:rPr>
        <w:t>xperts en évaluation</w:t>
      </w:r>
      <w:r w:rsidRPr="009E548B">
        <w:rPr>
          <w:rFonts w:ascii="Arial" w:hAnsi="Arial" w:cs="Arial"/>
          <w:sz w:val="22"/>
          <w:szCs w:val="22"/>
        </w:rPr>
        <w:t xml:space="preserve"> </w:t>
      </w:r>
      <w:r w:rsidR="00AA68C5" w:rsidRPr="009E548B">
        <w:rPr>
          <w:rFonts w:ascii="Arial" w:hAnsi="Arial" w:cs="Arial"/>
          <w:sz w:val="22"/>
          <w:szCs w:val="22"/>
        </w:rPr>
        <w:t xml:space="preserve">immobilière </w:t>
      </w:r>
      <w:r w:rsidR="00AD4A5F" w:rsidRPr="009E548B">
        <w:rPr>
          <w:rFonts w:ascii="Arial" w:hAnsi="Arial" w:cs="Arial"/>
          <w:sz w:val="22"/>
          <w:szCs w:val="22"/>
        </w:rPr>
        <w:t xml:space="preserve">sont </w:t>
      </w:r>
      <w:r w:rsidRPr="009E548B">
        <w:rPr>
          <w:rFonts w:ascii="Arial" w:hAnsi="Arial" w:cs="Arial"/>
          <w:sz w:val="22"/>
          <w:szCs w:val="22"/>
        </w:rPr>
        <w:t>des personnes morales agréé</w:t>
      </w:r>
      <w:r w:rsidR="00AD4A5F" w:rsidRPr="009E548B">
        <w:rPr>
          <w:rFonts w:ascii="Arial" w:hAnsi="Arial" w:cs="Arial"/>
          <w:sz w:val="22"/>
          <w:szCs w:val="22"/>
        </w:rPr>
        <w:t>e</w:t>
      </w:r>
      <w:r w:rsidRPr="009E548B">
        <w:rPr>
          <w:rFonts w:ascii="Arial" w:hAnsi="Arial" w:cs="Arial"/>
          <w:sz w:val="22"/>
          <w:szCs w:val="22"/>
        </w:rPr>
        <w:t xml:space="preserve">s </w:t>
      </w:r>
      <w:r w:rsidR="001575FE" w:rsidRPr="009E548B">
        <w:rPr>
          <w:rFonts w:ascii="Arial" w:hAnsi="Arial" w:cs="Arial"/>
          <w:sz w:val="22"/>
          <w:szCs w:val="22"/>
        </w:rPr>
        <w:t xml:space="preserve">auprès d’une juridiction d’un Etat membre de </w:t>
      </w:r>
      <w:r w:rsidRPr="009E548B">
        <w:rPr>
          <w:rFonts w:ascii="Arial" w:hAnsi="Arial" w:cs="Arial"/>
          <w:sz w:val="22"/>
          <w:szCs w:val="22"/>
        </w:rPr>
        <w:t>la CEMAC.</w:t>
      </w:r>
    </w:p>
    <w:p w14:paraId="6ABBCB9E" w14:textId="77777777" w:rsidR="003C06DF" w:rsidRPr="009E548B" w:rsidRDefault="003C06DF" w:rsidP="003C06DF">
      <w:pPr>
        <w:pStyle w:val="Paragraphedeliste"/>
        <w:rPr>
          <w:rFonts w:ascii="Arial" w:hAnsi="Arial" w:cs="Arial"/>
          <w:sz w:val="22"/>
          <w:szCs w:val="22"/>
        </w:rPr>
      </w:pPr>
    </w:p>
    <w:p w14:paraId="792A66EF" w14:textId="68588EBD" w:rsidR="003C06DF" w:rsidRPr="009E548B" w:rsidRDefault="003C06DF"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E548B">
        <w:rPr>
          <w:rFonts w:ascii="Arial" w:hAnsi="Arial" w:cs="Arial"/>
          <w:sz w:val="22"/>
          <w:szCs w:val="22"/>
        </w:rPr>
        <w:t xml:space="preserve">Les sociétés d’expertise </w:t>
      </w:r>
      <w:r w:rsidR="00FC1330" w:rsidRPr="009E548B">
        <w:rPr>
          <w:rFonts w:ascii="Arial" w:hAnsi="Arial" w:cs="Arial"/>
          <w:sz w:val="22"/>
          <w:szCs w:val="22"/>
        </w:rPr>
        <w:t xml:space="preserve">en évaluation </w:t>
      </w:r>
      <w:r w:rsidR="00AA68C5" w:rsidRPr="009E548B">
        <w:rPr>
          <w:rFonts w:ascii="Arial" w:hAnsi="Arial" w:cs="Arial"/>
          <w:sz w:val="22"/>
          <w:szCs w:val="22"/>
        </w:rPr>
        <w:t xml:space="preserve">immobilière </w:t>
      </w:r>
      <w:r w:rsidRPr="009E548B">
        <w:rPr>
          <w:rFonts w:ascii="Arial" w:hAnsi="Arial" w:cs="Arial"/>
          <w:sz w:val="22"/>
          <w:szCs w:val="22"/>
        </w:rPr>
        <w:t xml:space="preserve">doivent posséder au moins un </w:t>
      </w:r>
      <w:r w:rsidR="00A75028" w:rsidRPr="009E548B">
        <w:rPr>
          <w:rFonts w:ascii="Arial" w:hAnsi="Arial" w:cs="Arial"/>
          <w:sz w:val="22"/>
          <w:szCs w:val="22"/>
        </w:rPr>
        <w:t xml:space="preserve">(1) </w:t>
      </w:r>
      <w:r w:rsidR="00AA68C5" w:rsidRPr="009E548B">
        <w:rPr>
          <w:rFonts w:ascii="Arial" w:hAnsi="Arial" w:cs="Arial"/>
          <w:sz w:val="22"/>
          <w:szCs w:val="22"/>
        </w:rPr>
        <w:t>E</w:t>
      </w:r>
      <w:r w:rsidRPr="009E548B">
        <w:rPr>
          <w:rFonts w:ascii="Arial" w:hAnsi="Arial" w:cs="Arial"/>
          <w:sz w:val="22"/>
          <w:szCs w:val="22"/>
        </w:rPr>
        <w:t>xpert</w:t>
      </w:r>
      <w:r w:rsidR="00FC1330" w:rsidRPr="009E548B">
        <w:rPr>
          <w:rFonts w:ascii="Arial" w:hAnsi="Arial" w:cs="Arial"/>
          <w:sz w:val="22"/>
          <w:szCs w:val="22"/>
        </w:rPr>
        <w:t xml:space="preserve"> en évaluation</w:t>
      </w:r>
      <w:r w:rsidRPr="009E548B">
        <w:rPr>
          <w:rFonts w:ascii="Arial" w:hAnsi="Arial" w:cs="Arial"/>
          <w:sz w:val="22"/>
          <w:szCs w:val="22"/>
        </w:rPr>
        <w:t xml:space="preserve"> </w:t>
      </w:r>
      <w:r w:rsidR="00AA68C5" w:rsidRPr="009E548B">
        <w:rPr>
          <w:rFonts w:ascii="Arial" w:hAnsi="Arial" w:cs="Arial"/>
          <w:sz w:val="22"/>
          <w:szCs w:val="22"/>
        </w:rPr>
        <w:t xml:space="preserve">immobilière </w:t>
      </w:r>
      <w:r w:rsidRPr="009E548B">
        <w:rPr>
          <w:rFonts w:ascii="Arial" w:hAnsi="Arial" w:cs="Arial"/>
          <w:sz w:val="22"/>
          <w:szCs w:val="22"/>
        </w:rPr>
        <w:t xml:space="preserve">agréé </w:t>
      </w:r>
      <w:r w:rsidR="001575FE" w:rsidRPr="009E548B">
        <w:rPr>
          <w:rFonts w:ascii="Arial" w:hAnsi="Arial" w:cs="Arial"/>
          <w:sz w:val="22"/>
          <w:szCs w:val="22"/>
        </w:rPr>
        <w:t>auprès d’une juridiction d’un Etat membre de</w:t>
      </w:r>
      <w:r w:rsidRPr="009E548B">
        <w:rPr>
          <w:rFonts w:ascii="Arial" w:hAnsi="Arial" w:cs="Arial"/>
          <w:sz w:val="22"/>
          <w:szCs w:val="22"/>
        </w:rPr>
        <w:t xml:space="preserve"> la CEMAC parmi leurs associés.</w:t>
      </w:r>
    </w:p>
    <w:p w14:paraId="484915C7" w14:textId="77777777" w:rsidR="003C06DF" w:rsidRPr="009E548B" w:rsidRDefault="003C06DF" w:rsidP="003C06DF">
      <w:pPr>
        <w:pStyle w:val="Paragraphedeliste"/>
        <w:rPr>
          <w:rFonts w:ascii="Arial" w:hAnsi="Arial" w:cs="Arial"/>
          <w:sz w:val="22"/>
          <w:szCs w:val="22"/>
        </w:rPr>
      </w:pPr>
    </w:p>
    <w:p w14:paraId="68816D40" w14:textId="43A2927C" w:rsidR="003C06DF" w:rsidRPr="009E548B" w:rsidRDefault="003C06DF"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E548B">
        <w:rPr>
          <w:rFonts w:ascii="Arial" w:hAnsi="Arial" w:cs="Arial"/>
          <w:sz w:val="22"/>
          <w:szCs w:val="22"/>
        </w:rPr>
        <w:t xml:space="preserve">La COSUMAF examine l’aptitude professionnelle des </w:t>
      </w:r>
      <w:r w:rsidR="00FC1330" w:rsidRPr="009E548B">
        <w:rPr>
          <w:rFonts w:ascii="Arial" w:hAnsi="Arial" w:cs="Arial"/>
          <w:sz w:val="22"/>
          <w:szCs w:val="22"/>
        </w:rPr>
        <w:t>évaluateurs</w:t>
      </w:r>
      <w:r w:rsidRPr="009E548B">
        <w:rPr>
          <w:rFonts w:ascii="Arial" w:hAnsi="Arial" w:cs="Arial"/>
          <w:sz w:val="22"/>
          <w:szCs w:val="22"/>
        </w:rPr>
        <w:t xml:space="preserve"> pressentis au regard des informations fournies.</w:t>
      </w:r>
    </w:p>
    <w:p w14:paraId="47B5F9FA" w14:textId="42ACCDF8" w:rsidR="00D031CA" w:rsidRPr="009E548B" w:rsidRDefault="00D031CA" w:rsidP="00D031CA">
      <w:pPr>
        <w:pStyle w:val="NormalWeb"/>
        <w:jc w:val="both"/>
        <w:rPr>
          <w:rFonts w:ascii="Arial" w:hAnsi="Arial" w:cs="Arial"/>
          <w:sz w:val="22"/>
          <w:szCs w:val="22"/>
        </w:rPr>
      </w:pPr>
      <w:r w:rsidRPr="009E548B">
        <w:rPr>
          <w:rFonts w:ascii="Arial" w:hAnsi="Arial" w:cs="Arial"/>
          <w:b/>
          <w:bCs/>
          <w:sz w:val="22"/>
          <w:szCs w:val="22"/>
        </w:rPr>
        <w:t xml:space="preserve">ARTICLE </w:t>
      </w:r>
      <w:r w:rsidR="00E541FF" w:rsidRPr="009E548B">
        <w:rPr>
          <w:rFonts w:ascii="Arial" w:hAnsi="Arial" w:cs="Arial"/>
          <w:b/>
          <w:bCs/>
          <w:sz w:val="22"/>
          <w:szCs w:val="22"/>
        </w:rPr>
        <w:t>3</w:t>
      </w:r>
      <w:r w:rsidRPr="009E548B">
        <w:rPr>
          <w:rFonts w:ascii="Arial" w:hAnsi="Arial" w:cs="Arial"/>
          <w:b/>
          <w:bCs/>
          <w:sz w:val="22"/>
          <w:szCs w:val="22"/>
        </w:rPr>
        <w:t xml:space="preserve"> – </w:t>
      </w:r>
      <w:r w:rsidR="003C06DF" w:rsidRPr="009E548B">
        <w:rPr>
          <w:rFonts w:ascii="Arial" w:hAnsi="Arial" w:cs="Arial"/>
          <w:b/>
          <w:bCs/>
          <w:sz w:val="22"/>
          <w:szCs w:val="22"/>
        </w:rPr>
        <w:t>MODALITES D’INSTRUCTION</w:t>
      </w:r>
    </w:p>
    <w:p w14:paraId="1ED02465" w14:textId="73B41F34" w:rsidR="00E541FF" w:rsidRPr="009E548B" w:rsidRDefault="00E541FF" w:rsidP="003C06DF">
      <w:pPr>
        <w:pStyle w:val="NormalWeb"/>
        <w:numPr>
          <w:ilvl w:val="0"/>
          <w:numId w:val="30"/>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La COSUMAF vérifie que les </w:t>
      </w:r>
      <w:r w:rsidR="00AA68C5" w:rsidRPr="009E548B">
        <w:rPr>
          <w:rFonts w:ascii="Arial" w:hAnsi="Arial" w:cs="Arial"/>
          <w:sz w:val="22"/>
          <w:szCs w:val="22"/>
        </w:rPr>
        <w:t xml:space="preserve">Experts en évaluation immobilière </w:t>
      </w:r>
      <w:r w:rsidRPr="009E548B">
        <w:rPr>
          <w:rFonts w:ascii="Arial" w:hAnsi="Arial" w:cs="Arial"/>
          <w:sz w:val="22"/>
          <w:szCs w:val="22"/>
        </w:rPr>
        <w:t>pressentis :</w:t>
      </w:r>
    </w:p>
    <w:p w14:paraId="04C5C34D" w14:textId="77777777" w:rsidR="00E541FF" w:rsidRPr="009E548B" w:rsidRDefault="00E541FF" w:rsidP="00E541FF">
      <w:pPr>
        <w:pStyle w:val="NormalWeb"/>
        <w:shd w:val="clear" w:color="auto" w:fill="FFFFFF"/>
        <w:spacing w:before="0" w:beforeAutospacing="0" w:after="0" w:afterAutospacing="0"/>
        <w:ind w:left="720"/>
        <w:contextualSpacing/>
        <w:jc w:val="both"/>
        <w:rPr>
          <w:rFonts w:ascii="Arial" w:hAnsi="Arial" w:cs="Arial"/>
          <w:sz w:val="22"/>
          <w:szCs w:val="22"/>
        </w:rPr>
      </w:pPr>
    </w:p>
    <w:p w14:paraId="04414E6F" w14:textId="654A240D" w:rsidR="00E541FF" w:rsidRPr="009E548B" w:rsidRDefault="00E541FF" w:rsidP="00E541FF">
      <w:pPr>
        <w:pStyle w:val="NormalWeb"/>
        <w:numPr>
          <w:ilvl w:val="0"/>
          <w:numId w:val="31"/>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disposent des compétences adaptées à la taille et à la nature des act</w:t>
      </w:r>
      <w:r w:rsidR="00FC1330" w:rsidRPr="009E548B">
        <w:rPr>
          <w:rFonts w:ascii="Arial" w:hAnsi="Arial" w:cs="Arial"/>
          <w:sz w:val="22"/>
          <w:szCs w:val="22"/>
        </w:rPr>
        <w:t>ifs des OPCI</w:t>
      </w:r>
      <w:r w:rsidRPr="009E548B">
        <w:rPr>
          <w:rFonts w:ascii="Arial" w:hAnsi="Arial" w:cs="Arial"/>
          <w:sz w:val="22"/>
          <w:szCs w:val="22"/>
        </w:rPr>
        <w:t> ;</w:t>
      </w:r>
    </w:p>
    <w:p w14:paraId="79D2597D" w14:textId="77777777" w:rsidR="00E541FF" w:rsidRPr="009E548B" w:rsidRDefault="00E541FF" w:rsidP="00E541FF">
      <w:pPr>
        <w:pStyle w:val="NormalWeb"/>
        <w:shd w:val="clear" w:color="auto" w:fill="FFFFFF"/>
        <w:spacing w:before="0" w:beforeAutospacing="0" w:after="0" w:afterAutospacing="0"/>
        <w:ind w:left="1080"/>
        <w:contextualSpacing/>
        <w:jc w:val="both"/>
        <w:rPr>
          <w:rFonts w:ascii="Arial" w:hAnsi="Arial" w:cs="Arial"/>
          <w:sz w:val="22"/>
          <w:szCs w:val="22"/>
        </w:rPr>
      </w:pPr>
    </w:p>
    <w:p w14:paraId="74BCFFF0" w14:textId="71F5AF00" w:rsidR="003C06DF" w:rsidRPr="009E548B" w:rsidRDefault="00E541FF" w:rsidP="00E541FF">
      <w:pPr>
        <w:pStyle w:val="NormalWeb"/>
        <w:numPr>
          <w:ilvl w:val="0"/>
          <w:numId w:val="31"/>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présentent toutes les garanties d’indépendance à l’égard de</w:t>
      </w:r>
      <w:r w:rsidR="00FC1330" w:rsidRPr="009E548B">
        <w:rPr>
          <w:rFonts w:ascii="Arial" w:hAnsi="Arial" w:cs="Arial"/>
          <w:sz w:val="22"/>
          <w:szCs w:val="22"/>
        </w:rPr>
        <w:t>s sociétés de gestion ou des OPCI</w:t>
      </w:r>
      <w:r w:rsidRPr="009E548B">
        <w:rPr>
          <w:rFonts w:ascii="Arial" w:hAnsi="Arial" w:cs="Arial"/>
          <w:sz w:val="22"/>
          <w:szCs w:val="22"/>
        </w:rPr>
        <w:t xml:space="preserve">; et </w:t>
      </w:r>
    </w:p>
    <w:p w14:paraId="119870CC" w14:textId="77777777" w:rsidR="00E541FF" w:rsidRPr="009E548B" w:rsidRDefault="00E541FF" w:rsidP="00E541FF">
      <w:pPr>
        <w:pStyle w:val="Paragraphedeliste"/>
        <w:rPr>
          <w:rFonts w:ascii="Arial" w:hAnsi="Arial" w:cs="Arial"/>
          <w:sz w:val="22"/>
          <w:szCs w:val="22"/>
        </w:rPr>
      </w:pPr>
    </w:p>
    <w:p w14:paraId="15DB1A9B" w14:textId="2868D037" w:rsidR="00E541FF" w:rsidRPr="009E548B" w:rsidRDefault="00E541FF" w:rsidP="00E541FF">
      <w:pPr>
        <w:pStyle w:val="NormalWeb"/>
        <w:numPr>
          <w:ilvl w:val="0"/>
          <w:numId w:val="31"/>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ne sont frappées par </w:t>
      </w:r>
      <w:r w:rsidR="0020655E" w:rsidRPr="009E548B">
        <w:rPr>
          <w:rFonts w:ascii="Arial" w:hAnsi="Arial" w:cs="Arial"/>
          <w:sz w:val="22"/>
          <w:szCs w:val="22"/>
        </w:rPr>
        <w:t xml:space="preserve">aucune </w:t>
      </w:r>
      <w:r w:rsidRPr="009E548B">
        <w:rPr>
          <w:rFonts w:ascii="Arial" w:hAnsi="Arial" w:cs="Arial"/>
          <w:sz w:val="22"/>
          <w:szCs w:val="22"/>
        </w:rPr>
        <w:t xml:space="preserve"> des interdictions et incompatibilités prévues par la règlementation en vigueur.</w:t>
      </w:r>
    </w:p>
    <w:p w14:paraId="577621D9" w14:textId="77777777" w:rsidR="00E541FF" w:rsidRPr="009E548B" w:rsidRDefault="00E541FF" w:rsidP="00E541FF">
      <w:pPr>
        <w:pStyle w:val="NormalWeb"/>
        <w:shd w:val="clear" w:color="auto" w:fill="FFFFFF"/>
        <w:spacing w:before="0" w:beforeAutospacing="0" w:after="0" w:afterAutospacing="0"/>
        <w:ind w:left="720"/>
        <w:contextualSpacing/>
        <w:jc w:val="both"/>
        <w:rPr>
          <w:rFonts w:ascii="Arial" w:hAnsi="Arial" w:cs="Arial"/>
          <w:sz w:val="22"/>
          <w:szCs w:val="22"/>
        </w:rPr>
      </w:pPr>
    </w:p>
    <w:p w14:paraId="7961881A" w14:textId="1EFC4CCA" w:rsidR="00E541FF" w:rsidRPr="009E548B" w:rsidRDefault="00E541FF" w:rsidP="00E541FF">
      <w:pPr>
        <w:pStyle w:val="NormalWeb"/>
        <w:numPr>
          <w:ilvl w:val="0"/>
          <w:numId w:val="30"/>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La COSUMAF peut convoquer les </w:t>
      </w:r>
      <w:r w:rsidR="00AA68C5" w:rsidRPr="009E548B">
        <w:rPr>
          <w:rFonts w:ascii="Arial" w:hAnsi="Arial" w:cs="Arial"/>
          <w:sz w:val="22"/>
          <w:szCs w:val="22"/>
        </w:rPr>
        <w:t xml:space="preserve">Experts en évaluation immobilière </w:t>
      </w:r>
      <w:r w:rsidRPr="009E548B">
        <w:rPr>
          <w:rFonts w:ascii="Arial" w:hAnsi="Arial" w:cs="Arial"/>
          <w:sz w:val="22"/>
          <w:szCs w:val="22"/>
        </w:rPr>
        <w:t xml:space="preserve">pressentis pour un entretien afin d’apprécier leur </w:t>
      </w:r>
      <w:r w:rsidR="0020655E" w:rsidRPr="009E548B">
        <w:rPr>
          <w:rFonts w:ascii="Arial" w:hAnsi="Arial" w:cs="Arial"/>
          <w:sz w:val="22"/>
          <w:szCs w:val="22"/>
        </w:rPr>
        <w:t xml:space="preserve">expérience, leur </w:t>
      </w:r>
      <w:r w:rsidRPr="009E548B">
        <w:rPr>
          <w:rFonts w:ascii="Arial" w:hAnsi="Arial" w:cs="Arial"/>
          <w:sz w:val="22"/>
          <w:szCs w:val="22"/>
        </w:rPr>
        <w:t>niveau de compétence et de connaissance du métier.</w:t>
      </w:r>
    </w:p>
    <w:p w14:paraId="13FA2C11" w14:textId="25E3FCB9" w:rsidR="00E3104B" w:rsidRPr="009E548B" w:rsidRDefault="00E541FF" w:rsidP="005F7002">
      <w:pPr>
        <w:pStyle w:val="NormalWeb"/>
        <w:jc w:val="both"/>
        <w:rPr>
          <w:rFonts w:ascii="Arial" w:hAnsi="Arial" w:cs="Arial"/>
          <w:sz w:val="22"/>
          <w:szCs w:val="22"/>
        </w:rPr>
      </w:pPr>
      <w:r w:rsidRPr="009E548B">
        <w:rPr>
          <w:rFonts w:ascii="Arial" w:hAnsi="Arial" w:cs="Arial"/>
          <w:b/>
          <w:bCs/>
          <w:sz w:val="22"/>
          <w:szCs w:val="22"/>
        </w:rPr>
        <w:t>ARTICLE 4 – COMPOSITION DU DOSSIER</w:t>
      </w:r>
    </w:p>
    <w:p w14:paraId="46331762" w14:textId="0D23DBDA" w:rsidR="00E541FF" w:rsidRPr="009E548B" w:rsidRDefault="00E541FF" w:rsidP="00E541FF">
      <w:pPr>
        <w:pStyle w:val="NormalWeb"/>
        <w:numPr>
          <w:ilvl w:val="0"/>
          <w:numId w:val="32"/>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Le dossier de demande d’agrément des </w:t>
      </w:r>
      <w:r w:rsidR="00AA68C5" w:rsidRPr="009E548B">
        <w:rPr>
          <w:rFonts w:ascii="Arial" w:hAnsi="Arial" w:cs="Arial"/>
          <w:sz w:val="22"/>
          <w:szCs w:val="22"/>
        </w:rPr>
        <w:t>Experts en évaluation immobilière</w:t>
      </w:r>
      <w:r w:rsidR="00FF0CE4" w:rsidRPr="009E548B">
        <w:rPr>
          <w:rFonts w:ascii="Arial" w:hAnsi="Arial" w:cs="Arial"/>
          <w:sz w:val="22"/>
          <w:szCs w:val="22"/>
        </w:rPr>
        <w:t xml:space="preserve"> et de leurs dirigeants</w:t>
      </w:r>
      <w:r w:rsidR="00AA68C5" w:rsidRPr="009E548B">
        <w:rPr>
          <w:rFonts w:ascii="Arial" w:hAnsi="Arial" w:cs="Arial"/>
          <w:sz w:val="22"/>
          <w:szCs w:val="22"/>
        </w:rPr>
        <w:t xml:space="preserve"> </w:t>
      </w:r>
      <w:r w:rsidRPr="009E548B">
        <w:rPr>
          <w:rFonts w:ascii="Arial" w:hAnsi="Arial" w:cs="Arial"/>
          <w:sz w:val="22"/>
          <w:szCs w:val="22"/>
        </w:rPr>
        <w:t xml:space="preserve">comporte les éléments mentionnés </w:t>
      </w:r>
      <w:r w:rsidR="003435C7">
        <w:rPr>
          <w:rFonts w:ascii="Arial" w:hAnsi="Arial" w:cs="Arial"/>
          <w:sz w:val="22"/>
          <w:szCs w:val="22"/>
        </w:rPr>
        <w:t>aux</w:t>
      </w:r>
      <w:r w:rsidRPr="009E548B">
        <w:rPr>
          <w:rFonts w:ascii="Arial" w:hAnsi="Arial" w:cs="Arial"/>
          <w:sz w:val="22"/>
          <w:szCs w:val="22"/>
        </w:rPr>
        <w:t xml:space="preserve"> Annexe</w:t>
      </w:r>
      <w:r w:rsidR="00FF0CE4" w:rsidRPr="009E548B">
        <w:rPr>
          <w:rFonts w:ascii="Arial" w:hAnsi="Arial" w:cs="Arial"/>
          <w:sz w:val="22"/>
          <w:szCs w:val="22"/>
        </w:rPr>
        <w:t>s</w:t>
      </w:r>
      <w:r w:rsidRPr="009E548B">
        <w:rPr>
          <w:rFonts w:ascii="Arial" w:hAnsi="Arial" w:cs="Arial"/>
          <w:sz w:val="22"/>
          <w:szCs w:val="22"/>
        </w:rPr>
        <w:t xml:space="preserve"> I</w:t>
      </w:r>
      <w:r w:rsidR="003435C7">
        <w:rPr>
          <w:rFonts w:ascii="Arial" w:hAnsi="Arial" w:cs="Arial"/>
          <w:sz w:val="22"/>
          <w:szCs w:val="22"/>
        </w:rPr>
        <w:t xml:space="preserve"> </w:t>
      </w:r>
      <w:r w:rsidR="00FF0CE4" w:rsidRPr="009E548B">
        <w:rPr>
          <w:rFonts w:ascii="Arial" w:hAnsi="Arial" w:cs="Arial"/>
          <w:sz w:val="22"/>
          <w:szCs w:val="22"/>
        </w:rPr>
        <w:t>et II</w:t>
      </w:r>
      <w:r w:rsidRPr="009E548B">
        <w:rPr>
          <w:rFonts w:ascii="Arial" w:hAnsi="Arial" w:cs="Arial"/>
          <w:sz w:val="22"/>
          <w:szCs w:val="22"/>
        </w:rPr>
        <w:t>.</w:t>
      </w:r>
    </w:p>
    <w:p w14:paraId="74F20533" w14:textId="5A4F14CB" w:rsidR="00E3104B" w:rsidRPr="009E548B" w:rsidRDefault="00E3104B" w:rsidP="00E3104B">
      <w:pPr>
        <w:rPr>
          <w:rFonts w:ascii="Arial" w:hAnsi="Arial" w:cs="Arial"/>
          <w:sz w:val="22"/>
          <w:szCs w:val="22"/>
        </w:rPr>
      </w:pPr>
    </w:p>
    <w:p w14:paraId="472A7356" w14:textId="3D3608A1" w:rsidR="00E3104B" w:rsidRPr="009E548B" w:rsidRDefault="00E3104B" w:rsidP="00E3104B">
      <w:pPr>
        <w:pStyle w:val="NormalWeb"/>
        <w:jc w:val="both"/>
        <w:rPr>
          <w:rFonts w:ascii="Arial" w:hAnsi="Arial" w:cs="Arial"/>
          <w:sz w:val="22"/>
          <w:szCs w:val="22"/>
        </w:rPr>
      </w:pPr>
      <w:r w:rsidRPr="009E548B">
        <w:rPr>
          <w:rFonts w:ascii="Arial" w:hAnsi="Arial" w:cs="Arial"/>
          <w:b/>
          <w:bCs/>
          <w:sz w:val="22"/>
          <w:szCs w:val="22"/>
        </w:rPr>
        <w:t xml:space="preserve">ARTICLE 5 – DEPOT </w:t>
      </w:r>
      <w:r w:rsidR="00844552" w:rsidRPr="009E548B">
        <w:rPr>
          <w:rFonts w:ascii="Arial" w:hAnsi="Arial" w:cs="Arial"/>
          <w:b/>
          <w:bCs/>
          <w:sz w:val="22"/>
          <w:szCs w:val="22"/>
        </w:rPr>
        <w:t>DE LA DEMANDE D’AGREMENT</w:t>
      </w:r>
    </w:p>
    <w:p w14:paraId="17FCDAB3" w14:textId="36630340" w:rsidR="001575FE" w:rsidRPr="009E548B" w:rsidRDefault="00E3104B" w:rsidP="009E548B">
      <w:pPr>
        <w:pStyle w:val="NormalWeb"/>
        <w:numPr>
          <w:ilvl w:val="0"/>
          <w:numId w:val="34"/>
        </w:numPr>
        <w:shd w:val="clear" w:color="auto" w:fill="FFFFFF"/>
        <w:spacing w:before="0" w:beforeAutospacing="0" w:after="240" w:afterAutospacing="0"/>
        <w:contextualSpacing/>
        <w:jc w:val="both"/>
        <w:rPr>
          <w:rFonts w:ascii="Arial" w:hAnsi="Arial" w:cs="Arial"/>
          <w:sz w:val="22"/>
          <w:szCs w:val="22"/>
        </w:rPr>
      </w:pPr>
      <w:r w:rsidRPr="009E548B">
        <w:rPr>
          <w:rFonts w:ascii="Arial" w:hAnsi="Arial" w:cs="Arial"/>
          <w:sz w:val="22"/>
          <w:szCs w:val="22"/>
        </w:rPr>
        <w:t xml:space="preserve">Le dossier mentionné à l’article 4 est déposé </w:t>
      </w:r>
      <w:r w:rsidR="00814F29" w:rsidRPr="009E548B">
        <w:rPr>
          <w:rFonts w:ascii="Arial" w:hAnsi="Arial" w:cs="Arial"/>
          <w:sz w:val="22"/>
          <w:szCs w:val="22"/>
        </w:rPr>
        <w:t>de manière</w:t>
      </w:r>
      <w:r w:rsidR="0020655E" w:rsidRPr="009E548B">
        <w:rPr>
          <w:rFonts w:ascii="Arial" w:hAnsi="Arial" w:cs="Arial"/>
          <w:sz w:val="22"/>
          <w:szCs w:val="22"/>
        </w:rPr>
        <w:t xml:space="preserve"> </w:t>
      </w:r>
      <w:r w:rsidR="00814F29" w:rsidRPr="009E548B">
        <w:rPr>
          <w:rFonts w:ascii="Arial" w:hAnsi="Arial" w:cs="Arial"/>
          <w:sz w:val="22"/>
          <w:szCs w:val="22"/>
        </w:rPr>
        <w:t>physique au siège de la COSUMAF</w:t>
      </w:r>
      <w:r w:rsidR="00814F29" w:rsidRPr="009E548B" w:rsidDel="0020655E">
        <w:rPr>
          <w:rFonts w:ascii="Arial" w:hAnsi="Arial" w:cs="Arial"/>
          <w:sz w:val="22"/>
          <w:szCs w:val="22"/>
        </w:rPr>
        <w:t xml:space="preserve"> </w:t>
      </w:r>
      <w:r w:rsidR="00814F29" w:rsidRPr="009E548B">
        <w:rPr>
          <w:rFonts w:ascii="Arial" w:hAnsi="Arial" w:cs="Arial"/>
          <w:sz w:val="22"/>
          <w:szCs w:val="22"/>
        </w:rPr>
        <w:t xml:space="preserve">en trois (3) exemplaires et par voie </w:t>
      </w:r>
      <w:r w:rsidRPr="009E548B">
        <w:rPr>
          <w:rFonts w:ascii="Arial" w:hAnsi="Arial" w:cs="Arial"/>
          <w:sz w:val="22"/>
          <w:szCs w:val="22"/>
        </w:rPr>
        <w:t>électronique</w:t>
      </w:r>
      <w:r w:rsidR="00814F29" w:rsidRPr="009E548B">
        <w:rPr>
          <w:rFonts w:ascii="Arial" w:hAnsi="Arial" w:cs="Arial"/>
          <w:sz w:val="22"/>
          <w:szCs w:val="22"/>
        </w:rPr>
        <w:t>.</w:t>
      </w:r>
      <w:r w:rsidRPr="009E548B">
        <w:rPr>
          <w:rFonts w:ascii="Arial" w:hAnsi="Arial" w:cs="Arial"/>
          <w:sz w:val="22"/>
          <w:szCs w:val="22"/>
        </w:rPr>
        <w:t xml:space="preserve"> </w:t>
      </w:r>
    </w:p>
    <w:p w14:paraId="66E72B3C" w14:textId="77777777" w:rsidR="001575FE" w:rsidRPr="009E548B" w:rsidRDefault="001575FE" w:rsidP="001575FE">
      <w:pPr>
        <w:pStyle w:val="NormalWeb"/>
        <w:numPr>
          <w:ilvl w:val="0"/>
          <w:numId w:val="34"/>
        </w:numPr>
        <w:jc w:val="both"/>
        <w:rPr>
          <w:rFonts w:ascii="Arial" w:hAnsi="Arial" w:cs="Arial"/>
          <w:sz w:val="22"/>
          <w:szCs w:val="22"/>
        </w:rPr>
      </w:pPr>
      <w:r w:rsidRPr="009E548B">
        <w:rPr>
          <w:rFonts w:ascii="Arial" w:hAnsi="Arial" w:cs="Arial"/>
          <w:sz w:val="22"/>
          <w:szCs w:val="22"/>
        </w:rPr>
        <w:t xml:space="preserve">A la réception du dossier de demande d'agrément, la COSUMAF procède à son enregistrement. </w:t>
      </w:r>
    </w:p>
    <w:p w14:paraId="4D7289F8" w14:textId="0F807104" w:rsidR="001575FE" w:rsidRPr="009E548B" w:rsidRDefault="001575FE" w:rsidP="001575FE">
      <w:pPr>
        <w:pStyle w:val="NormalWeb"/>
        <w:numPr>
          <w:ilvl w:val="0"/>
          <w:numId w:val="34"/>
        </w:numPr>
        <w:jc w:val="both"/>
        <w:rPr>
          <w:rFonts w:ascii="Arial" w:hAnsi="Arial" w:cs="Arial"/>
          <w:sz w:val="22"/>
          <w:szCs w:val="22"/>
        </w:rPr>
      </w:pPr>
      <w:r w:rsidRPr="009E548B">
        <w:rPr>
          <w:rFonts w:ascii="Arial" w:hAnsi="Arial" w:cs="Arial"/>
          <w:sz w:val="22"/>
          <w:szCs w:val="22"/>
        </w:rPr>
        <w:t>Un accusé de réception de la demande est transmis à la société de gestion</w:t>
      </w:r>
      <w:r w:rsidR="0020655E" w:rsidRPr="009E548B">
        <w:rPr>
          <w:rFonts w:ascii="Arial" w:hAnsi="Arial" w:cs="Arial"/>
          <w:sz w:val="22"/>
          <w:szCs w:val="22"/>
        </w:rPr>
        <w:t xml:space="preserve"> dans un délai de dix (10) jours</w:t>
      </w:r>
      <w:r w:rsidR="00C84E15" w:rsidRPr="009E548B">
        <w:rPr>
          <w:rFonts w:ascii="Arial" w:hAnsi="Arial" w:cs="Arial"/>
          <w:sz w:val="22"/>
          <w:szCs w:val="22"/>
        </w:rPr>
        <w:t xml:space="preserve"> à compter de la réception de la demande d’agrément</w:t>
      </w:r>
      <w:r w:rsidR="005F7002">
        <w:rPr>
          <w:rFonts w:ascii="Arial" w:hAnsi="Arial" w:cs="Arial"/>
          <w:sz w:val="22"/>
          <w:szCs w:val="22"/>
        </w:rPr>
        <w:t>.</w:t>
      </w:r>
      <w:r w:rsidRPr="009E548B">
        <w:rPr>
          <w:rFonts w:ascii="Arial" w:hAnsi="Arial" w:cs="Arial"/>
          <w:sz w:val="22"/>
          <w:szCs w:val="22"/>
        </w:rPr>
        <w:t xml:space="preserve"> Cet accusé atteste du dépôt officiel du dossier auprès de la COSUMAF et mentionne </w:t>
      </w:r>
      <w:r w:rsidR="008C172F" w:rsidRPr="009E548B">
        <w:rPr>
          <w:rFonts w:ascii="Arial" w:hAnsi="Arial" w:cs="Arial"/>
          <w:sz w:val="22"/>
          <w:szCs w:val="22"/>
        </w:rPr>
        <w:t>la date d'expiration du délai d’instruction</w:t>
      </w:r>
      <w:r w:rsidRPr="009E548B">
        <w:rPr>
          <w:rFonts w:ascii="Arial" w:hAnsi="Arial" w:cs="Arial"/>
          <w:sz w:val="22"/>
          <w:szCs w:val="22"/>
        </w:rPr>
        <w:t>.</w:t>
      </w:r>
    </w:p>
    <w:p w14:paraId="71A065DC" w14:textId="0EB3B1D6" w:rsidR="00E3104B" w:rsidRPr="009E548B" w:rsidRDefault="00E3104B" w:rsidP="00E3104B">
      <w:pPr>
        <w:pStyle w:val="NormalWeb"/>
        <w:jc w:val="both"/>
        <w:rPr>
          <w:rFonts w:ascii="Arial" w:hAnsi="Arial" w:cs="Arial"/>
          <w:b/>
          <w:bCs/>
          <w:sz w:val="22"/>
          <w:szCs w:val="22"/>
        </w:rPr>
      </w:pPr>
      <w:r w:rsidRPr="009E548B">
        <w:rPr>
          <w:rFonts w:ascii="Arial" w:hAnsi="Arial" w:cs="Arial"/>
          <w:b/>
          <w:bCs/>
          <w:sz w:val="22"/>
          <w:szCs w:val="22"/>
        </w:rPr>
        <w:t xml:space="preserve">ARTICLE 6 – </w:t>
      </w:r>
      <w:r w:rsidR="001575FE" w:rsidRPr="009E548B">
        <w:rPr>
          <w:rFonts w:ascii="Arial" w:hAnsi="Arial" w:cs="Arial"/>
          <w:b/>
          <w:bCs/>
          <w:sz w:val="22"/>
          <w:szCs w:val="22"/>
        </w:rPr>
        <w:t xml:space="preserve">INSTRUCTION </w:t>
      </w:r>
      <w:r w:rsidR="00844552" w:rsidRPr="009E548B">
        <w:rPr>
          <w:rFonts w:ascii="Arial" w:hAnsi="Arial" w:cs="Arial"/>
          <w:b/>
          <w:bCs/>
          <w:sz w:val="22"/>
          <w:szCs w:val="22"/>
        </w:rPr>
        <w:t>PAR LA COSUMAF</w:t>
      </w:r>
    </w:p>
    <w:p w14:paraId="0B97641B" w14:textId="2EA3CFFF" w:rsidR="001575FE" w:rsidRPr="009E548B" w:rsidRDefault="003435C7" w:rsidP="001575FE">
      <w:pPr>
        <w:pStyle w:val="NormalWeb"/>
        <w:jc w:val="both"/>
        <w:rPr>
          <w:rFonts w:ascii="Arial" w:hAnsi="Arial" w:cs="Arial"/>
          <w:sz w:val="22"/>
          <w:szCs w:val="22"/>
        </w:rPr>
      </w:pPr>
      <w:r>
        <w:rPr>
          <w:rFonts w:ascii="Arial" w:hAnsi="Arial" w:cs="Arial"/>
          <w:sz w:val="22"/>
          <w:szCs w:val="22"/>
        </w:rPr>
        <w:t>A réception du dossier complet</w:t>
      </w:r>
      <w:r w:rsidR="001575FE" w:rsidRPr="009E548B">
        <w:rPr>
          <w:rFonts w:ascii="Arial" w:hAnsi="Arial" w:cs="Arial"/>
          <w:sz w:val="22"/>
          <w:szCs w:val="22"/>
        </w:rPr>
        <w:t xml:space="preserve">, la COSUMAF l’instruit dans un délai de soixante (60) jours ouvrés à compter de sa réception. </w:t>
      </w:r>
    </w:p>
    <w:p w14:paraId="49E812E9" w14:textId="5D6F3F21" w:rsidR="001575FE" w:rsidRPr="009E548B" w:rsidRDefault="001575FE" w:rsidP="001575FE">
      <w:pPr>
        <w:pStyle w:val="NormalWeb"/>
        <w:jc w:val="both"/>
        <w:rPr>
          <w:rFonts w:ascii="Arial" w:hAnsi="Arial" w:cs="Arial"/>
          <w:sz w:val="22"/>
          <w:szCs w:val="22"/>
        </w:rPr>
      </w:pPr>
      <w:r w:rsidRPr="009E548B">
        <w:rPr>
          <w:rFonts w:ascii="Arial" w:hAnsi="Arial" w:cs="Arial"/>
          <w:sz w:val="22"/>
          <w:szCs w:val="22"/>
        </w:rPr>
        <w:lastRenderedPageBreak/>
        <w:t xml:space="preserve">Pendant le délai d’instruction, la COSUMAF peut indiquer au requérant les modifications à apporter aux éléments de sa demande ou exiger tout autre document ou renseignement complémentaire nécessaire à l’instruction de la demande d’agrément.  </w:t>
      </w:r>
    </w:p>
    <w:p w14:paraId="672A49D6" w14:textId="0FD5B87F" w:rsidR="001575FE" w:rsidRPr="009E548B" w:rsidRDefault="001575FE" w:rsidP="001575FE">
      <w:pPr>
        <w:pStyle w:val="NormalWeb"/>
        <w:jc w:val="both"/>
        <w:rPr>
          <w:rFonts w:ascii="Arial" w:hAnsi="Arial" w:cs="Arial"/>
          <w:sz w:val="22"/>
          <w:szCs w:val="22"/>
        </w:rPr>
      </w:pPr>
      <w:r w:rsidRPr="009E548B">
        <w:rPr>
          <w:rFonts w:ascii="Arial" w:hAnsi="Arial" w:cs="Arial"/>
          <w:sz w:val="22"/>
          <w:szCs w:val="22"/>
        </w:rPr>
        <w:t>Le délai d’instruction est suspendu jusqu'à la production de</w:t>
      </w:r>
      <w:r w:rsidR="003435C7">
        <w:rPr>
          <w:rFonts w:ascii="Arial" w:hAnsi="Arial" w:cs="Arial"/>
          <w:sz w:val="22"/>
          <w:szCs w:val="22"/>
        </w:rPr>
        <w:t>s</w:t>
      </w:r>
      <w:r w:rsidRPr="009E548B">
        <w:rPr>
          <w:rFonts w:ascii="Arial" w:hAnsi="Arial" w:cs="Arial"/>
          <w:sz w:val="22"/>
          <w:szCs w:val="22"/>
        </w:rPr>
        <w:t xml:space="preserve"> documents et informations complémentaires exigés par la COSUMAF. </w:t>
      </w:r>
    </w:p>
    <w:p w14:paraId="5C5F84BC" w14:textId="77777777" w:rsidR="001575FE" w:rsidRPr="009E548B" w:rsidRDefault="001575FE" w:rsidP="001575FE">
      <w:pPr>
        <w:pStyle w:val="NormalWeb"/>
        <w:jc w:val="both"/>
        <w:rPr>
          <w:rFonts w:ascii="Arial" w:hAnsi="Arial" w:cs="Arial"/>
          <w:sz w:val="22"/>
          <w:szCs w:val="22"/>
        </w:rPr>
      </w:pPr>
      <w:r w:rsidRPr="009E548B">
        <w:rPr>
          <w:rFonts w:ascii="Arial" w:hAnsi="Arial" w:cs="Arial"/>
          <w:sz w:val="22"/>
          <w:szCs w:val="22"/>
        </w:rPr>
        <w:t>La décision d’octroi ou de refus d’agrément est notifiée par lettre recommandée et par tout autre moyen précisé par la COSUMAF. Le refus d’agrément est motivé.</w:t>
      </w:r>
    </w:p>
    <w:p w14:paraId="57741303" w14:textId="02ABDC61" w:rsidR="001575FE" w:rsidRPr="009E548B" w:rsidRDefault="001575FE" w:rsidP="001575FE">
      <w:pPr>
        <w:pStyle w:val="NormalWeb"/>
        <w:jc w:val="both"/>
        <w:rPr>
          <w:rFonts w:ascii="Arial" w:hAnsi="Arial" w:cs="Arial"/>
          <w:sz w:val="22"/>
          <w:szCs w:val="22"/>
        </w:rPr>
      </w:pPr>
      <w:r w:rsidRPr="009E548B">
        <w:rPr>
          <w:rFonts w:ascii="Arial" w:hAnsi="Arial" w:cs="Arial"/>
          <w:sz w:val="22"/>
          <w:szCs w:val="22"/>
        </w:rPr>
        <w:t>Si le dossier est incomplet, la C</w:t>
      </w:r>
      <w:r w:rsidR="003435C7">
        <w:rPr>
          <w:rFonts w:ascii="Arial" w:hAnsi="Arial" w:cs="Arial"/>
          <w:sz w:val="22"/>
          <w:szCs w:val="22"/>
        </w:rPr>
        <w:t xml:space="preserve">OSUMAF le notifie au requérant </w:t>
      </w:r>
      <w:r w:rsidRPr="009E548B">
        <w:rPr>
          <w:rFonts w:ascii="Arial" w:hAnsi="Arial" w:cs="Arial"/>
          <w:sz w:val="22"/>
          <w:szCs w:val="22"/>
        </w:rPr>
        <w:t>par courrier o</w:t>
      </w:r>
      <w:r w:rsidR="003435C7">
        <w:rPr>
          <w:rFonts w:ascii="Arial" w:hAnsi="Arial" w:cs="Arial"/>
          <w:sz w:val="22"/>
          <w:szCs w:val="22"/>
        </w:rPr>
        <w:t>u voie électronique</w:t>
      </w:r>
      <w:r w:rsidRPr="009E548B">
        <w:rPr>
          <w:rFonts w:ascii="Arial" w:hAnsi="Arial" w:cs="Arial"/>
          <w:sz w:val="22"/>
          <w:szCs w:val="22"/>
        </w:rPr>
        <w:t xml:space="preserve"> avec indication des pièces manquantes. </w:t>
      </w:r>
    </w:p>
    <w:p w14:paraId="1B0A3774" w14:textId="77777777" w:rsidR="001575FE" w:rsidRPr="009E548B" w:rsidRDefault="001575FE" w:rsidP="001575FE">
      <w:pPr>
        <w:pStyle w:val="NormalWeb"/>
        <w:jc w:val="both"/>
        <w:rPr>
          <w:rFonts w:ascii="Arial" w:hAnsi="Arial" w:cs="Arial"/>
          <w:sz w:val="22"/>
          <w:szCs w:val="22"/>
        </w:rPr>
      </w:pPr>
      <w:r w:rsidRPr="009E548B">
        <w:rPr>
          <w:rFonts w:ascii="Arial" w:hAnsi="Arial" w:cs="Arial"/>
          <w:sz w:val="22"/>
          <w:szCs w:val="22"/>
        </w:rPr>
        <w:t xml:space="preserve">Au terme d’un délai de trente (30) jours à compter de la notification visée au précédent alinéa, si le dossier demeure incomplet, la COSUMAF peut le retourner à son expéditeur avec indication des motifs de renvoi. </w:t>
      </w:r>
    </w:p>
    <w:p w14:paraId="198400BD" w14:textId="0A12A084" w:rsidR="0063614A" w:rsidRPr="0063614A" w:rsidRDefault="0063614A" w:rsidP="0063614A">
      <w:pPr>
        <w:spacing w:before="100" w:beforeAutospacing="1" w:after="100" w:afterAutospacing="1"/>
        <w:jc w:val="both"/>
        <w:rPr>
          <w:rFonts w:ascii="Arial" w:hAnsi="Arial" w:cs="Arial"/>
          <w:b/>
          <w:sz w:val="22"/>
          <w:szCs w:val="22"/>
        </w:rPr>
      </w:pPr>
      <w:r w:rsidRPr="0063614A">
        <w:rPr>
          <w:rFonts w:ascii="Arial" w:hAnsi="Arial" w:cs="Arial"/>
          <w:b/>
          <w:sz w:val="22"/>
          <w:szCs w:val="22"/>
        </w:rPr>
        <w:t>ARTICLE 7- ENTREE EN VIGUEUR</w:t>
      </w:r>
    </w:p>
    <w:p w14:paraId="781D1485" w14:textId="77777777" w:rsidR="0063614A" w:rsidRPr="0063614A" w:rsidRDefault="0063614A" w:rsidP="0063614A">
      <w:pPr>
        <w:spacing w:before="100" w:beforeAutospacing="1" w:after="100" w:afterAutospacing="1"/>
        <w:jc w:val="both"/>
        <w:rPr>
          <w:rFonts w:ascii="Arial" w:hAnsi="Arial" w:cs="Arial"/>
          <w:sz w:val="22"/>
          <w:szCs w:val="22"/>
        </w:rPr>
      </w:pPr>
      <w:r w:rsidRPr="0063614A">
        <w:rPr>
          <w:rFonts w:ascii="Arial" w:hAnsi="Arial" w:cs="Arial"/>
          <w:sz w:val="22"/>
          <w:szCs w:val="22"/>
        </w:rPr>
        <w:t>La présente instruction, qui entre en vigueur à la date de sa signature, sera publiée sur le site internet de la COSUMAF ou sur tout autre support précisé par la COSUMAF.</w:t>
      </w:r>
    </w:p>
    <w:p w14:paraId="6A6C2C76" w14:textId="77777777" w:rsidR="00BD266C" w:rsidRDefault="00BD266C" w:rsidP="00BD266C">
      <w:pPr>
        <w:spacing w:before="100" w:beforeAutospacing="1" w:after="100" w:afterAutospacing="1"/>
        <w:ind w:left="3544"/>
        <w:jc w:val="center"/>
        <w:rPr>
          <w:rFonts w:asciiTheme="minorHAnsi" w:hAnsiTheme="minorHAnsi" w:cstheme="minorHAnsi"/>
          <w:b/>
          <w:sz w:val="22"/>
          <w:szCs w:val="22"/>
        </w:rPr>
      </w:pPr>
    </w:p>
    <w:p w14:paraId="3C689247" w14:textId="77777777" w:rsidR="0063614A" w:rsidRDefault="0063614A" w:rsidP="00BD266C">
      <w:pPr>
        <w:spacing w:before="100" w:beforeAutospacing="1" w:after="100" w:afterAutospacing="1"/>
        <w:ind w:left="3544"/>
        <w:jc w:val="center"/>
        <w:rPr>
          <w:rFonts w:asciiTheme="minorHAnsi" w:hAnsiTheme="minorHAnsi" w:cstheme="minorHAnsi"/>
          <w:b/>
          <w:sz w:val="22"/>
          <w:szCs w:val="22"/>
        </w:rPr>
      </w:pPr>
    </w:p>
    <w:p w14:paraId="631F5040" w14:textId="77777777" w:rsidR="00BD266C" w:rsidRPr="0063614A" w:rsidRDefault="00BD266C" w:rsidP="00BD266C">
      <w:pPr>
        <w:spacing w:before="100" w:beforeAutospacing="1" w:after="100" w:afterAutospacing="1"/>
        <w:ind w:left="3544"/>
        <w:jc w:val="center"/>
        <w:rPr>
          <w:rFonts w:ascii="Arial" w:hAnsi="Arial" w:cs="Arial"/>
          <w:b/>
          <w:sz w:val="22"/>
          <w:szCs w:val="22"/>
        </w:rPr>
      </w:pPr>
      <w:r w:rsidRPr="0063614A">
        <w:rPr>
          <w:rFonts w:ascii="Arial" w:hAnsi="Arial" w:cs="Arial"/>
          <w:b/>
          <w:sz w:val="22"/>
          <w:szCs w:val="22"/>
        </w:rPr>
        <w:t xml:space="preserve">Fait à Libreville, le </w:t>
      </w:r>
      <w:r w:rsidRPr="0063614A">
        <w:rPr>
          <w:rFonts w:ascii="Arial" w:hAnsi="Arial" w:cs="Arial"/>
          <w:b/>
          <w:sz w:val="22"/>
          <w:szCs w:val="22"/>
          <w:highlight w:val="yellow"/>
        </w:rPr>
        <w:t>XX XX 2024</w:t>
      </w:r>
    </w:p>
    <w:p w14:paraId="5C29B725" w14:textId="77777777" w:rsidR="00BD266C" w:rsidRPr="0063614A" w:rsidRDefault="00BD266C" w:rsidP="00BD266C">
      <w:pPr>
        <w:spacing w:before="100" w:beforeAutospacing="1" w:after="100" w:afterAutospacing="1"/>
        <w:ind w:left="3544"/>
        <w:jc w:val="center"/>
        <w:rPr>
          <w:rFonts w:ascii="Arial" w:hAnsi="Arial" w:cs="Arial"/>
          <w:b/>
          <w:sz w:val="22"/>
          <w:szCs w:val="22"/>
        </w:rPr>
      </w:pPr>
    </w:p>
    <w:p w14:paraId="43568D01" w14:textId="77777777" w:rsidR="00BD266C" w:rsidRPr="0063614A" w:rsidRDefault="00BD266C" w:rsidP="00BD266C">
      <w:pPr>
        <w:spacing w:before="100" w:beforeAutospacing="1" w:after="100" w:afterAutospacing="1"/>
        <w:ind w:left="3544"/>
        <w:jc w:val="center"/>
        <w:rPr>
          <w:rFonts w:ascii="Arial" w:hAnsi="Arial" w:cs="Arial"/>
          <w:b/>
          <w:sz w:val="22"/>
          <w:szCs w:val="22"/>
        </w:rPr>
      </w:pPr>
      <w:r w:rsidRPr="0063614A">
        <w:rPr>
          <w:rFonts w:ascii="Arial" w:hAnsi="Arial" w:cs="Arial"/>
          <w:b/>
          <w:sz w:val="22"/>
          <w:szCs w:val="22"/>
        </w:rPr>
        <w:t xml:space="preserve">Pour la COSUMAF, </w:t>
      </w:r>
    </w:p>
    <w:p w14:paraId="7E98D54F" w14:textId="77777777" w:rsidR="00844552" w:rsidRPr="0063614A" w:rsidRDefault="00844552" w:rsidP="00844552">
      <w:pPr>
        <w:pStyle w:val="NormalWeb"/>
        <w:jc w:val="both"/>
        <w:rPr>
          <w:rFonts w:ascii="Arial" w:hAnsi="Arial" w:cs="Arial"/>
          <w:sz w:val="22"/>
          <w:szCs w:val="22"/>
        </w:rPr>
      </w:pPr>
    </w:p>
    <w:p w14:paraId="01AD4BEF" w14:textId="7046B6DC" w:rsidR="00D031CA" w:rsidRPr="009E548B" w:rsidRDefault="00D031CA">
      <w:pPr>
        <w:rPr>
          <w:rFonts w:ascii="Arial" w:hAnsi="Arial" w:cs="Arial"/>
          <w:sz w:val="22"/>
          <w:szCs w:val="22"/>
        </w:rPr>
      </w:pPr>
      <w:r w:rsidRPr="009E548B">
        <w:rPr>
          <w:rFonts w:ascii="Arial" w:hAnsi="Arial" w:cs="Arial"/>
          <w:sz w:val="22"/>
          <w:szCs w:val="22"/>
        </w:rPr>
        <w:br w:type="page"/>
      </w:r>
    </w:p>
    <w:p w14:paraId="3A40D571" w14:textId="6683345B" w:rsidR="008C172F" w:rsidRPr="009E548B" w:rsidRDefault="008C172F" w:rsidP="008C172F">
      <w:pPr>
        <w:pStyle w:val="Corpsdetexte"/>
        <w:jc w:val="center"/>
        <w:rPr>
          <w:rFonts w:ascii="Arial" w:hAnsi="Arial" w:cs="Arial"/>
          <w:b/>
          <w:bCs/>
          <w:sz w:val="22"/>
          <w:szCs w:val="22"/>
        </w:rPr>
      </w:pPr>
      <w:r w:rsidRPr="009E548B">
        <w:rPr>
          <w:rFonts w:ascii="Arial" w:hAnsi="Arial" w:cs="Arial"/>
          <w:b/>
          <w:bCs/>
          <w:sz w:val="22"/>
          <w:szCs w:val="22"/>
        </w:rPr>
        <w:lastRenderedPageBreak/>
        <w:t xml:space="preserve">Annexe </w:t>
      </w:r>
      <w:r w:rsidR="00C12431" w:rsidRPr="009E548B">
        <w:rPr>
          <w:rFonts w:ascii="Arial" w:hAnsi="Arial" w:cs="Arial"/>
          <w:b/>
          <w:bCs/>
          <w:sz w:val="22"/>
          <w:szCs w:val="22"/>
        </w:rPr>
        <w:t>I</w:t>
      </w:r>
      <w:r w:rsidRPr="009E548B">
        <w:rPr>
          <w:rFonts w:ascii="Arial" w:hAnsi="Arial" w:cs="Arial"/>
          <w:b/>
          <w:bCs/>
          <w:sz w:val="22"/>
          <w:szCs w:val="22"/>
        </w:rPr>
        <w:t xml:space="preserve"> </w:t>
      </w:r>
    </w:p>
    <w:p w14:paraId="3B782923" w14:textId="3CD27B91" w:rsidR="00D031CA" w:rsidRPr="009E548B" w:rsidRDefault="008C172F" w:rsidP="009E548B">
      <w:pPr>
        <w:pStyle w:val="NormalWeb"/>
        <w:shd w:val="clear" w:color="auto" w:fill="FFFFFF"/>
        <w:spacing w:before="0" w:beforeAutospacing="0" w:after="0" w:afterAutospacing="0" w:line="390" w:lineRule="atLeast"/>
        <w:ind w:left="720"/>
        <w:jc w:val="center"/>
        <w:rPr>
          <w:rFonts w:ascii="Arial" w:hAnsi="Arial" w:cs="Arial"/>
          <w:b/>
          <w:bCs/>
          <w:sz w:val="22"/>
          <w:szCs w:val="22"/>
        </w:rPr>
      </w:pPr>
      <w:r w:rsidRPr="009E548B">
        <w:rPr>
          <w:rFonts w:ascii="Arial" w:hAnsi="Arial" w:cs="Arial"/>
          <w:b/>
          <w:bCs/>
          <w:sz w:val="22"/>
          <w:szCs w:val="22"/>
        </w:rPr>
        <w:t>DOCUMENT</w:t>
      </w:r>
      <w:r w:rsidR="00DE1747" w:rsidRPr="009E548B">
        <w:rPr>
          <w:rFonts w:ascii="Arial" w:hAnsi="Arial" w:cs="Arial"/>
          <w:b/>
          <w:bCs/>
          <w:sz w:val="22"/>
          <w:szCs w:val="22"/>
        </w:rPr>
        <w:t>S</w:t>
      </w:r>
      <w:r w:rsidRPr="009E548B">
        <w:rPr>
          <w:rFonts w:ascii="Arial" w:hAnsi="Arial" w:cs="Arial"/>
          <w:b/>
          <w:bCs/>
          <w:sz w:val="22"/>
          <w:szCs w:val="22"/>
        </w:rPr>
        <w:t xml:space="preserve"> A FOURNIR POUR LES EXPERTS EN EVALUATION IMMOBILIERE</w:t>
      </w:r>
    </w:p>
    <w:p w14:paraId="5E604544" w14:textId="16F04DB4" w:rsidR="00D031CA" w:rsidRPr="009E548B" w:rsidRDefault="00D031CA" w:rsidP="00D031CA">
      <w:pPr>
        <w:pStyle w:val="NormalWeb"/>
        <w:shd w:val="clear" w:color="auto" w:fill="FFFFFF"/>
        <w:spacing w:before="0" w:beforeAutospacing="0" w:after="0" w:afterAutospacing="0" w:line="390" w:lineRule="atLeast"/>
        <w:rPr>
          <w:rFonts w:ascii="Arial" w:hAnsi="Arial" w:cs="Arial"/>
          <w:sz w:val="22"/>
          <w:szCs w:val="22"/>
        </w:rPr>
      </w:pPr>
    </w:p>
    <w:p w14:paraId="612AC9E1" w14:textId="2BC984E2" w:rsidR="00073C09" w:rsidRPr="009E548B" w:rsidRDefault="00073C09"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Une demande d’agrément signée ;</w:t>
      </w:r>
    </w:p>
    <w:p w14:paraId="49AC081D" w14:textId="71DB3713"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Une fiche comportant des renseignements généraux sur la société conforme au modèle défini par instruction de la </w:t>
      </w:r>
      <w:r w:rsidR="008C172F" w:rsidRPr="009E548B">
        <w:rPr>
          <w:rFonts w:ascii="Arial" w:hAnsi="Arial" w:cs="Arial"/>
          <w:sz w:val="22"/>
          <w:szCs w:val="22"/>
        </w:rPr>
        <w:t xml:space="preserve">COSUMAF </w:t>
      </w:r>
      <w:r w:rsidRPr="009E548B">
        <w:rPr>
          <w:rFonts w:ascii="Arial" w:hAnsi="Arial" w:cs="Arial"/>
          <w:sz w:val="22"/>
          <w:szCs w:val="22"/>
        </w:rPr>
        <w:t xml:space="preserve">; </w:t>
      </w:r>
    </w:p>
    <w:p w14:paraId="1C5BAB0A" w14:textId="01DCC619" w:rsidR="00073C09" w:rsidRPr="009E548B" w:rsidRDefault="00073C09"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Une note sommaire relative à la personne morale </w:t>
      </w:r>
      <w:r w:rsidR="00FF0CE4" w:rsidRPr="009E548B">
        <w:rPr>
          <w:rFonts w:ascii="Arial" w:hAnsi="Arial" w:cs="Arial"/>
          <w:sz w:val="22"/>
          <w:szCs w:val="22"/>
        </w:rPr>
        <w:t xml:space="preserve">et à </w:t>
      </w:r>
      <w:r w:rsidRPr="009E548B">
        <w:rPr>
          <w:rFonts w:ascii="Arial" w:hAnsi="Arial" w:cs="Arial"/>
          <w:sz w:val="22"/>
          <w:szCs w:val="22"/>
        </w:rPr>
        <w:t>ses activités ;</w:t>
      </w:r>
    </w:p>
    <w:p w14:paraId="7736C77D" w14:textId="46734C89" w:rsidR="00073C09" w:rsidRPr="009E548B" w:rsidRDefault="00073C09"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Une note descriptive des ressources humaines et des moyens techniques et organisationnels nécessaires dont elle dispose pour accomplir les activités d’évaluation immobilière ;</w:t>
      </w:r>
    </w:p>
    <w:p w14:paraId="4D73610F" w14:textId="388D1E50"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 extrait </w:t>
      </w:r>
      <w:r w:rsidR="00073C09" w:rsidRPr="009E548B">
        <w:rPr>
          <w:rFonts w:ascii="Arial" w:hAnsi="Arial" w:cs="Arial"/>
          <w:sz w:val="22"/>
          <w:szCs w:val="22"/>
        </w:rPr>
        <w:t xml:space="preserve">certifié conforme </w:t>
      </w:r>
      <w:r w:rsidRPr="009E548B">
        <w:rPr>
          <w:rFonts w:ascii="Arial" w:hAnsi="Arial" w:cs="Arial"/>
          <w:sz w:val="22"/>
          <w:szCs w:val="22"/>
        </w:rPr>
        <w:t xml:space="preserve">du Registre du Commerce et du Crédit Mobilier ; </w:t>
      </w:r>
    </w:p>
    <w:p w14:paraId="0A8C85E9" w14:textId="55265D99"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Une copie </w:t>
      </w:r>
      <w:r w:rsidR="005F7002" w:rsidRPr="009E548B">
        <w:rPr>
          <w:rFonts w:ascii="Arial" w:hAnsi="Arial" w:cs="Arial"/>
          <w:sz w:val="22"/>
          <w:szCs w:val="22"/>
        </w:rPr>
        <w:t>certifiée</w:t>
      </w:r>
      <w:r w:rsidR="00073C09" w:rsidRPr="009E548B">
        <w:rPr>
          <w:rFonts w:ascii="Arial" w:hAnsi="Arial" w:cs="Arial"/>
          <w:sz w:val="22"/>
          <w:szCs w:val="22"/>
        </w:rPr>
        <w:t xml:space="preserve"> conforme </w:t>
      </w:r>
      <w:r w:rsidRPr="009E548B">
        <w:rPr>
          <w:rFonts w:ascii="Arial" w:hAnsi="Arial" w:cs="Arial"/>
          <w:sz w:val="22"/>
          <w:szCs w:val="22"/>
        </w:rPr>
        <w:t xml:space="preserve">des statuts ; </w:t>
      </w:r>
    </w:p>
    <w:p w14:paraId="79B17817" w14:textId="3BE18CD3" w:rsidR="00C34333" w:rsidRPr="009E548B" w:rsidRDefault="00FF0CE4" w:rsidP="00380FA8">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Le cas échéant, l</w:t>
      </w:r>
      <w:r w:rsidR="00C34333" w:rsidRPr="009E548B">
        <w:rPr>
          <w:rFonts w:ascii="Arial" w:hAnsi="Arial" w:cs="Arial"/>
          <w:sz w:val="22"/>
          <w:szCs w:val="22"/>
        </w:rPr>
        <w:t xml:space="preserve">es états financiers annuels certifiés des trois </w:t>
      </w:r>
      <w:r w:rsidRPr="009E548B">
        <w:rPr>
          <w:rFonts w:ascii="Arial" w:hAnsi="Arial" w:cs="Arial"/>
          <w:sz w:val="22"/>
          <w:szCs w:val="22"/>
        </w:rPr>
        <w:t xml:space="preserve">(3) </w:t>
      </w:r>
      <w:r w:rsidR="00C34333" w:rsidRPr="009E548B">
        <w:rPr>
          <w:rFonts w:ascii="Arial" w:hAnsi="Arial" w:cs="Arial"/>
          <w:sz w:val="22"/>
          <w:szCs w:val="22"/>
        </w:rPr>
        <w:t>derniers exercices comprenant les bilans et les comptes de résultat ainsi que le détail du chiffre d’affaires réalisé avec</w:t>
      </w:r>
      <w:r w:rsidR="00380FA8" w:rsidRPr="009E548B">
        <w:rPr>
          <w:rFonts w:ascii="Arial" w:hAnsi="Arial" w:cs="Arial"/>
          <w:sz w:val="22"/>
          <w:szCs w:val="22"/>
        </w:rPr>
        <w:t xml:space="preserve"> les sociétés de gestion et OPC</w:t>
      </w:r>
      <w:r w:rsidR="00C34333" w:rsidRPr="009E548B">
        <w:rPr>
          <w:rFonts w:ascii="Arial" w:hAnsi="Arial" w:cs="Arial"/>
          <w:sz w:val="22"/>
          <w:szCs w:val="22"/>
        </w:rPr>
        <w:t>;</w:t>
      </w:r>
    </w:p>
    <w:p w14:paraId="77E0652F" w14:textId="68BFA560" w:rsidR="00C34333" w:rsidRPr="009E548B" w:rsidRDefault="00073C09"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Une note signée par le représentant légal, comprenant la liste et la description des opérations d’évaluation immobilière qu’elle a réalisées au cours des trois dernières années précédant le dépôt de la demande d’agrément</w:t>
      </w:r>
      <w:r w:rsidR="00C34333" w:rsidRPr="009E548B">
        <w:rPr>
          <w:rFonts w:ascii="Arial" w:hAnsi="Arial" w:cs="Arial"/>
          <w:sz w:val="22"/>
          <w:szCs w:val="22"/>
        </w:rPr>
        <w:t xml:space="preserve"> ; </w:t>
      </w:r>
    </w:p>
    <w:p w14:paraId="0D0D00C9" w14:textId="2E3684C3"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Le cas échéant, les copies des agréments antérieurs pour les </w:t>
      </w:r>
      <w:r w:rsidR="00380FA8" w:rsidRPr="009E548B">
        <w:rPr>
          <w:rFonts w:ascii="Arial" w:hAnsi="Arial" w:cs="Arial"/>
          <w:sz w:val="22"/>
          <w:szCs w:val="22"/>
        </w:rPr>
        <w:t xml:space="preserve">Experts en évaluation immobilière </w:t>
      </w:r>
      <w:r w:rsidRPr="009E548B">
        <w:rPr>
          <w:rFonts w:ascii="Arial" w:hAnsi="Arial" w:cs="Arial"/>
          <w:sz w:val="22"/>
          <w:szCs w:val="22"/>
        </w:rPr>
        <w:t xml:space="preserve">déjà agréés </w:t>
      </w:r>
      <w:r w:rsidR="00380FA8" w:rsidRPr="009E548B">
        <w:rPr>
          <w:rFonts w:ascii="Arial" w:hAnsi="Arial" w:cs="Arial"/>
          <w:sz w:val="22"/>
          <w:szCs w:val="22"/>
        </w:rPr>
        <w:t>pour des OPCI</w:t>
      </w:r>
      <w:r w:rsidRPr="009E548B">
        <w:rPr>
          <w:rFonts w:ascii="Arial" w:hAnsi="Arial" w:cs="Arial"/>
          <w:sz w:val="22"/>
          <w:szCs w:val="22"/>
        </w:rPr>
        <w:t xml:space="preserve"> hors de la CEMAC ; </w:t>
      </w:r>
    </w:p>
    <w:p w14:paraId="0A2FA161" w14:textId="588B287D"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Une déclaration sur l’honneur par laquelle l</w:t>
      </w:r>
      <w:r w:rsidR="00380FA8" w:rsidRPr="009E548B">
        <w:rPr>
          <w:rFonts w:ascii="Arial" w:hAnsi="Arial" w:cs="Arial"/>
          <w:sz w:val="22"/>
          <w:szCs w:val="22"/>
        </w:rPr>
        <w:t xml:space="preserve">’Expert en évaluation immobilière </w:t>
      </w:r>
      <w:r w:rsidR="003C06DF" w:rsidRPr="009E548B">
        <w:rPr>
          <w:rFonts w:ascii="Arial" w:hAnsi="Arial" w:cs="Arial"/>
          <w:sz w:val="22"/>
          <w:szCs w:val="22"/>
        </w:rPr>
        <w:t>n’atteste qu’aucun</w:t>
      </w:r>
      <w:r w:rsidRPr="009E548B">
        <w:rPr>
          <w:rFonts w:ascii="Arial" w:hAnsi="Arial" w:cs="Arial"/>
          <w:sz w:val="22"/>
          <w:szCs w:val="22"/>
        </w:rPr>
        <w:t xml:space="preserve"> des </w:t>
      </w:r>
      <w:r w:rsidR="00FF0CE4" w:rsidRPr="009E548B">
        <w:rPr>
          <w:rFonts w:ascii="Arial" w:hAnsi="Arial" w:cs="Arial"/>
          <w:sz w:val="22"/>
          <w:szCs w:val="22"/>
        </w:rPr>
        <w:t xml:space="preserve">actionnaires ou </w:t>
      </w:r>
      <w:r w:rsidRPr="009E548B">
        <w:rPr>
          <w:rFonts w:ascii="Arial" w:hAnsi="Arial" w:cs="Arial"/>
          <w:sz w:val="22"/>
          <w:szCs w:val="22"/>
        </w:rPr>
        <w:t xml:space="preserve">associés n’est frappé par l’une des interdictions ou incompatibilités prévues par la réglementation en vigueur ; </w:t>
      </w:r>
    </w:p>
    <w:p w14:paraId="1BDF18C9" w14:textId="65FCB8A6"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Une déclaration sur l’honneur par laquelle l</w:t>
      </w:r>
      <w:r w:rsidR="00380FA8" w:rsidRPr="009E548B">
        <w:rPr>
          <w:rFonts w:ascii="Arial" w:hAnsi="Arial" w:cs="Arial"/>
          <w:sz w:val="22"/>
          <w:szCs w:val="22"/>
        </w:rPr>
        <w:t xml:space="preserve">’Expert en évaluation immobilière </w:t>
      </w:r>
      <w:r w:rsidRPr="009E548B">
        <w:rPr>
          <w:rFonts w:ascii="Arial" w:hAnsi="Arial" w:cs="Arial"/>
          <w:sz w:val="22"/>
          <w:szCs w:val="22"/>
        </w:rPr>
        <w:t>indique les liens sociaux, financiers ou d’affaires, directs ou indirects, que la personne morale ou ses associés entretiennent avec l</w:t>
      </w:r>
      <w:r w:rsidR="00380FA8" w:rsidRPr="009E548B">
        <w:rPr>
          <w:rFonts w:ascii="Arial" w:hAnsi="Arial" w:cs="Arial"/>
          <w:sz w:val="22"/>
          <w:szCs w:val="22"/>
        </w:rPr>
        <w:t>a société de gestion ou l’OPCI</w:t>
      </w:r>
      <w:r w:rsidRPr="009E548B">
        <w:rPr>
          <w:rFonts w:ascii="Arial" w:hAnsi="Arial" w:cs="Arial"/>
          <w:sz w:val="22"/>
          <w:szCs w:val="22"/>
        </w:rPr>
        <w:t xml:space="preserve"> qu’il est appelé à contrôler ou toute société liée ou apparentée, et les liens de parenté avec les dirigeants ou les actionnaires détenant au moins 5% du capital </w:t>
      </w:r>
      <w:r w:rsidR="003C06DF" w:rsidRPr="009E548B">
        <w:rPr>
          <w:rFonts w:ascii="Arial" w:hAnsi="Arial" w:cs="Arial"/>
          <w:sz w:val="22"/>
          <w:szCs w:val="22"/>
        </w:rPr>
        <w:t>la société soumise au contrôle de la COSUMAF</w:t>
      </w:r>
      <w:r w:rsidR="00E3346D" w:rsidRPr="009E548B">
        <w:rPr>
          <w:rFonts w:ascii="Arial" w:hAnsi="Arial" w:cs="Arial"/>
          <w:sz w:val="22"/>
          <w:szCs w:val="22"/>
        </w:rPr>
        <w:t xml:space="preserve"> </w:t>
      </w:r>
      <w:r w:rsidRPr="009E548B">
        <w:rPr>
          <w:rFonts w:ascii="Arial" w:hAnsi="Arial" w:cs="Arial"/>
          <w:sz w:val="22"/>
          <w:szCs w:val="22"/>
        </w:rPr>
        <w:t xml:space="preserve">; </w:t>
      </w:r>
    </w:p>
    <w:p w14:paraId="0A8B94A3" w14:textId="1FB799FB"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 certificat d’imposition délivré par l’administration fiscale du pays d’imposition ; </w:t>
      </w:r>
    </w:p>
    <w:p w14:paraId="3AFCE370" w14:textId="0FC5266C"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 certificat de non redevance délivré par l’organisme de prévoyance sociale du pays d’imposition ; </w:t>
      </w:r>
    </w:p>
    <w:p w14:paraId="3B80A871" w14:textId="06FCA871" w:rsidR="00C34333" w:rsidRPr="009E548B"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 xml:space="preserve">Une attestation de non faillite ou de non sujétion à une procédure collective d’apurement de passif ; </w:t>
      </w:r>
    </w:p>
    <w:p w14:paraId="78EF5422" w14:textId="51D40AD0" w:rsidR="00073C09" w:rsidRPr="009E548B" w:rsidRDefault="00C34333" w:rsidP="00073C09">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La police d’assurance responsabilité civile professionnelle</w:t>
      </w:r>
      <w:r w:rsidR="00073C09" w:rsidRPr="009E548B">
        <w:rPr>
          <w:rFonts w:ascii="Arial" w:hAnsi="Arial" w:cs="Arial"/>
          <w:sz w:val="22"/>
          <w:szCs w:val="22"/>
        </w:rPr>
        <w:t xml:space="preserve"> ;</w:t>
      </w:r>
    </w:p>
    <w:p w14:paraId="18F7E3EA" w14:textId="5BD15C51" w:rsidR="00073C09" w:rsidRPr="009E548B" w:rsidRDefault="00073C09"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E548B">
        <w:rPr>
          <w:rFonts w:ascii="Arial" w:hAnsi="Arial" w:cs="Arial"/>
          <w:sz w:val="22"/>
          <w:szCs w:val="22"/>
        </w:rPr>
        <w:t>Une déclaration sur l’honneur attestant de l’exactitude des documents cités ci-dessus et des informations qui y sont contenues</w:t>
      </w:r>
    </w:p>
    <w:p w14:paraId="19991731" w14:textId="5A670071" w:rsidR="00303001" w:rsidRPr="009E548B" w:rsidRDefault="00303001" w:rsidP="00C34333">
      <w:pPr>
        <w:ind w:left="426"/>
        <w:contextualSpacing/>
        <w:jc w:val="both"/>
        <w:rPr>
          <w:rFonts w:ascii="Arial" w:hAnsi="Arial" w:cs="Arial"/>
          <w:sz w:val="22"/>
          <w:szCs w:val="22"/>
        </w:rPr>
      </w:pPr>
    </w:p>
    <w:p w14:paraId="1DD98CCA" w14:textId="2CAB2016" w:rsidR="00844552" w:rsidRPr="009E548B" w:rsidRDefault="00844552">
      <w:pPr>
        <w:rPr>
          <w:rFonts w:ascii="Arial" w:hAnsi="Arial" w:cs="Arial"/>
          <w:sz w:val="22"/>
          <w:szCs w:val="22"/>
        </w:rPr>
      </w:pPr>
      <w:r w:rsidRPr="009E548B">
        <w:rPr>
          <w:rFonts w:ascii="Arial" w:hAnsi="Arial" w:cs="Arial"/>
          <w:sz w:val="22"/>
          <w:szCs w:val="22"/>
        </w:rPr>
        <w:br w:type="page"/>
      </w:r>
    </w:p>
    <w:p w14:paraId="12A787F6" w14:textId="56E4571D" w:rsidR="001A06C0" w:rsidRPr="009E548B" w:rsidRDefault="001A06C0" w:rsidP="001A06C0">
      <w:pPr>
        <w:pStyle w:val="Corpsdetexte"/>
        <w:jc w:val="center"/>
        <w:rPr>
          <w:rFonts w:ascii="Arial" w:hAnsi="Arial" w:cs="Arial"/>
          <w:b/>
          <w:bCs/>
          <w:sz w:val="22"/>
          <w:szCs w:val="22"/>
        </w:rPr>
      </w:pPr>
      <w:r w:rsidRPr="009E548B">
        <w:rPr>
          <w:rFonts w:ascii="Arial" w:hAnsi="Arial" w:cs="Arial"/>
          <w:b/>
          <w:bCs/>
          <w:sz w:val="22"/>
          <w:szCs w:val="22"/>
        </w:rPr>
        <w:lastRenderedPageBreak/>
        <w:t xml:space="preserve">Ce document constitue l’annexe II de l’instruction COSUMAF N° X – </w:t>
      </w:r>
      <w:r w:rsidR="005F7002">
        <w:rPr>
          <w:rFonts w:ascii="Arial" w:hAnsi="Arial" w:cs="Arial"/>
          <w:b/>
          <w:bCs/>
          <w:sz w:val="22"/>
          <w:szCs w:val="22"/>
        </w:rPr>
        <w:t xml:space="preserve">                       </w:t>
      </w:r>
      <w:r w:rsidRPr="009E548B">
        <w:rPr>
          <w:rFonts w:ascii="Arial" w:hAnsi="Arial" w:cs="Arial"/>
          <w:b/>
          <w:bCs/>
          <w:sz w:val="22"/>
          <w:szCs w:val="22"/>
        </w:rPr>
        <w:t>DOCUMENT A FOURNIR POUR LES DIRIGEANTS DES SOCIETES D’EXPERTISE EN EVALUATION IMMOBILIERE</w:t>
      </w:r>
    </w:p>
    <w:p w14:paraId="4017AD14" w14:textId="77777777" w:rsidR="001A06C0" w:rsidRPr="009E548B" w:rsidRDefault="001A06C0" w:rsidP="001A06C0">
      <w:pPr>
        <w:pStyle w:val="NormalWeb"/>
        <w:shd w:val="clear" w:color="auto" w:fill="FFFFFF"/>
        <w:spacing w:before="0" w:beforeAutospacing="0" w:after="0" w:afterAutospacing="0" w:line="390" w:lineRule="atLeast"/>
        <w:rPr>
          <w:rFonts w:ascii="Arial" w:hAnsi="Arial" w:cs="Arial"/>
          <w:sz w:val="22"/>
          <w:szCs w:val="22"/>
        </w:rPr>
      </w:pPr>
    </w:p>
    <w:p w14:paraId="27D78452" w14:textId="77777777" w:rsidR="001A06C0" w:rsidRPr="009E548B" w:rsidRDefault="001A06C0" w:rsidP="001A06C0">
      <w:pPr>
        <w:pStyle w:val="NormalWeb"/>
        <w:shd w:val="clear" w:color="auto" w:fill="FFFFFF"/>
        <w:spacing w:before="0" w:beforeAutospacing="0" w:after="0" w:afterAutospacing="0" w:line="390" w:lineRule="atLeast"/>
        <w:rPr>
          <w:rFonts w:ascii="Arial" w:hAnsi="Arial" w:cs="Arial"/>
          <w:sz w:val="22"/>
          <w:szCs w:val="22"/>
        </w:rPr>
      </w:pPr>
    </w:p>
    <w:p w14:paraId="11FC1575"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Une demande d’agrément signée ; </w:t>
      </w:r>
    </w:p>
    <w:p w14:paraId="0ECFF0EA"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Une copie certifiée conforme d’un document officiel d’identité (carte nationale d’identité ou passeport) en cours de validité ;</w:t>
      </w:r>
    </w:p>
    <w:p w14:paraId="5A59F874"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Un extrait du casier judiciaire datant de moins de trois (3) mois, délivré par les autorités judiciaires du pays dont il a la nationalité et du pays de résidence ; </w:t>
      </w:r>
    </w:p>
    <w:p w14:paraId="489D63DD" w14:textId="41496CA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Deux (2) photographies d’identité ; </w:t>
      </w:r>
    </w:p>
    <w:p w14:paraId="590CFA70" w14:textId="7A4B78BF"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Un (1) curriculum vitae rédigé en français, dument daté et signé, accompagné d’une note signée par le demandeur comprenant la liste et la description des opérations d’évaluations immobilières qu’il a réalisées au cours des trois dernières années précédant le dépôt de la demande d’agrément; </w:t>
      </w:r>
    </w:p>
    <w:p w14:paraId="61F07CC4"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Le cas échéant, les copies des agréments antérieurs pour les Experts en évaluation immobilière déjà agréés hors de la CEMAC ; </w:t>
      </w:r>
    </w:p>
    <w:p w14:paraId="61EF627D"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Une déclaration sur l’honneur par laquelle l’Expert en évaluation immobilière atteste ne pas être frappé par l’une des interdictions ou incompatibilités prévues par la réglementation en vigueur ; </w:t>
      </w:r>
    </w:p>
    <w:p w14:paraId="37A235D8"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 xml:space="preserve">Une déclaration sur l’honneur par laquelle l’Expert en évaluation immobilière indique les liens sociaux, financiers ou d’affaires, directs ou indirects, qu’il entretient avec la société de gestion ou l’un de ses OPCI qu’il est appelé à contrôler ou toute société liée ou apparentée, et les liens de parenté avec les dirigeants ou les actionnaires détenant au moins 5% du capital de la société soumise au contrôle de la COSUMAF; </w:t>
      </w:r>
    </w:p>
    <w:p w14:paraId="450C84E3" w14:textId="1B3A6B5D"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Une déclaration sur l’honneur de non-condamnation ;</w:t>
      </w:r>
    </w:p>
    <w:p w14:paraId="39DBB306" w14:textId="77777777" w:rsidR="001A06C0" w:rsidRPr="009E548B" w:rsidRDefault="001A06C0" w:rsidP="001A06C0">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E548B">
        <w:rPr>
          <w:rFonts w:ascii="Arial" w:hAnsi="Arial" w:cs="Arial"/>
          <w:sz w:val="22"/>
          <w:szCs w:val="22"/>
        </w:rPr>
        <w:t>Une déclaration sur l’honneur attestant de l’exactitude des documents cités ci-dessus et des informations qui y sont contenues.</w:t>
      </w:r>
    </w:p>
    <w:p w14:paraId="3C6FB317" w14:textId="77777777" w:rsidR="001A06C0" w:rsidRPr="009E548B" w:rsidRDefault="001A06C0" w:rsidP="001A06C0">
      <w:pPr>
        <w:pStyle w:val="NormalWeb"/>
        <w:shd w:val="clear" w:color="auto" w:fill="FFFFFF"/>
        <w:spacing w:before="0" w:beforeAutospacing="0" w:after="0" w:afterAutospacing="0" w:line="390" w:lineRule="atLeast"/>
        <w:rPr>
          <w:rFonts w:ascii="Arial" w:hAnsi="Arial" w:cs="Arial"/>
          <w:sz w:val="22"/>
          <w:szCs w:val="22"/>
        </w:rPr>
      </w:pPr>
    </w:p>
    <w:p w14:paraId="010C7818" w14:textId="77777777" w:rsidR="001A06C0" w:rsidRPr="009E548B" w:rsidRDefault="001A06C0">
      <w:pPr>
        <w:rPr>
          <w:rFonts w:ascii="Arial" w:hAnsi="Arial" w:cs="Arial"/>
          <w:sz w:val="22"/>
          <w:szCs w:val="22"/>
        </w:rPr>
      </w:pPr>
    </w:p>
    <w:p w14:paraId="2AE196D9" w14:textId="77777777" w:rsidR="001A06C0" w:rsidRPr="009E548B" w:rsidRDefault="001A06C0">
      <w:pPr>
        <w:rPr>
          <w:rFonts w:ascii="Arial" w:hAnsi="Arial" w:cs="Arial"/>
          <w:sz w:val="22"/>
          <w:szCs w:val="22"/>
        </w:rPr>
      </w:pPr>
    </w:p>
    <w:p w14:paraId="3BFAAE3B" w14:textId="77777777" w:rsidR="00C34333" w:rsidRPr="009E548B" w:rsidRDefault="00C34333" w:rsidP="009E548B">
      <w:pPr>
        <w:jc w:val="center"/>
        <w:rPr>
          <w:rFonts w:ascii="Arial" w:hAnsi="Arial" w:cs="Arial"/>
          <w:sz w:val="22"/>
          <w:szCs w:val="22"/>
        </w:rPr>
      </w:pPr>
    </w:p>
    <w:sectPr w:rsidR="00C34333" w:rsidRPr="009E548B" w:rsidSect="0033141F">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A9F28" w14:textId="77777777" w:rsidR="0033141F" w:rsidRDefault="0033141F" w:rsidP="00843715">
      <w:r>
        <w:separator/>
      </w:r>
    </w:p>
  </w:endnote>
  <w:endnote w:type="continuationSeparator" w:id="0">
    <w:p w14:paraId="1E9B56DE" w14:textId="77777777" w:rsidR="0033141F" w:rsidRDefault="0033141F"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664530"/>
      <w:docPartObj>
        <w:docPartGallery w:val="Page Numbers (Bottom of Page)"/>
        <w:docPartUnique/>
      </w:docPartObj>
    </w:sdtPr>
    <w:sdtContent>
      <w:p w14:paraId="5FE4A853" w14:textId="2B8B181D" w:rsidR="009E548B" w:rsidRDefault="009E548B">
        <w:pPr>
          <w:pStyle w:val="Pieddepage"/>
          <w:jc w:val="center"/>
        </w:pPr>
        <w:r>
          <w:fldChar w:fldCharType="begin"/>
        </w:r>
        <w:r>
          <w:instrText>PAGE   \* MERGEFORMAT</w:instrText>
        </w:r>
        <w:r>
          <w:fldChar w:fldCharType="separate"/>
        </w:r>
        <w:r w:rsidR="00012444">
          <w:rPr>
            <w:noProof/>
          </w:rPr>
          <w:t>5</w:t>
        </w:r>
        <w:r>
          <w:fldChar w:fldCharType="end"/>
        </w:r>
      </w:p>
    </w:sdtContent>
  </w:sdt>
  <w:p w14:paraId="4013076D" w14:textId="77777777" w:rsidR="009E548B" w:rsidRDefault="009E548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53A82" w14:textId="77777777" w:rsidR="0033141F" w:rsidRDefault="0033141F" w:rsidP="00843715">
      <w:r>
        <w:separator/>
      </w:r>
    </w:p>
  </w:footnote>
  <w:footnote w:type="continuationSeparator" w:id="0">
    <w:p w14:paraId="466F36A1" w14:textId="77777777" w:rsidR="0033141F" w:rsidRDefault="0033141F"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59.1pt;height:59.1pt" o:bullet="t">
        <v:imagedata r:id="rId1" o:title="Flêche_AMF_blc"/>
      </v:shape>
    </w:pict>
  </w:numPicBullet>
  <w:numPicBullet w:numPicBulletId="1">
    <w:pict>
      <v:shape id="_x0000_i1134" type="#_x0000_t75" style="width:20.4pt;height:20.4pt;visibility:visible;mso-wrap-style:square" o:bullet="t">
        <v:imagedata r:id="rId2"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30805E0"/>
    <w:multiLevelType w:val="hybridMultilevel"/>
    <w:tmpl w:val="1750B54A"/>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87BD0"/>
    <w:multiLevelType w:val="hybridMultilevel"/>
    <w:tmpl w:val="74B81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0E41C2F"/>
    <w:multiLevelType w:val="hybridMultilevel"/>
    <w:tmpl w:val="BFE8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1D1F05"/>
    <w:multiLevelType w:val="hybridMultilevel"/>
    <w:tmpl w:val="A08CC832"/>
    <w:lvl w:ilvl="0" w:tplc="10529B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245D3F36"/>
    <w:multiLevelType w:val="hybridMultilevel"/>
    <w:tmpl w:val="9BDCCC3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8A0287"/>
    <w:multiLevelType w:val="multilevel"/>
    <w:tmpl w:val="6B8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407DD"/>
    <w:multiLevelType w:val="hybridMultilevel"/>
    <w:tmpl w:val="A864A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2AD61210"/>
    <w:multiLevelType w:val="hybridMultilevel"/>
    <w:tmpl w:val="9CB2DB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23550D2"/>
    <w:multiLevelType w:val="hybridMultilevel"/>
    <w:tmpl w:val="BFE8E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481FBB"/>
    <w:multiLevelType w:val="multilevel"/>
    <w:tmpl w:val="96861AB0"/>
    <w:lvl w:ilvl="0">
      <w:start w:val="1"/>
      <w:numFmt w:val="bullet"/>
      <w:lvlText w:val=""/>
      <w:lvlPicBulletId w:val="1"/>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461256"/>
    <w:multiLevelType w:val="hybridMultilevel"/>
    <w:tmpl w:val="479ED92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2B6C8A"/>
    <w:multiLevelType w:val="hybridMultilevel"/>
    <w:tmpl w:val="E048B07A"/>
    <w:lvl w:ilvl="0" w:tplc="5AA854E8">
      <w:start w:val="1"/>
      <w:numFmt w:val="bullet"/>
      <w:lvlText w:val=""/>
      <w:lvlPicBulletId w:val="1"/>
      <w:lvlJc w:val="left"/>
      <w:pPr>
        <w:ind w:left="720" w:hanging="360"/>
      </w:pPr>
      <w:rPr>
        <w:rFonts w:ascii="Symbol" w:hAnsi="Symbol" w:hint="default"/>
      </w:rPr>
    </w:lvl>
    <w:lvl w:ilvl="1" w:tplc="ECE6B63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2" w15:restartNumberingAfterBreak="0">
    <w:nsid w:val="5BF51BE6"/>
    <w:multiLevelType w:val="hybridMultilevel"/>
    <w:tmpl w:val="44805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CE46A1"/>
    <w:multiLevelType w:val="hybridMultilevel"/>
    <w:tmpl w:val="B282BD7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1BE47B4"/>
    <w:multiLevelType w:val="hybridMultilevel"/>
    <w:tmpl w:val="A6B035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4007E91"/>
    <w:multiLevelType w:val="hybridMultilevel"/>
    <w:tmpl w:val="FC4C9E02"/>
    <w:lvl w:ilvl="0" w:tplc="040C0005">
      <w:start w:val="1"/>
      <w:numFmt w:val="bullet"/>
      <w:lvlText w:val=""/>
      <w:lvlJc w:val="left"/>
      <w:pPr>
        <w:ind w:left="720" w:hanging="360"/>
      </w:pPr>
      <w:rPr>
        <w:rFonts w:ascii="Wingdings" w:hAnsi="Wingdings" w:hint="default"/>
      </w:rPr>
    </w:lvl>
    <w:lvl w:ilvl="1" w:tplc="5AA854E8">
      <w:start w:val="1"/>
      <w:numFmt w:val="bullet"/>
      <w:lvlText w:val=""/>
      <w:lvlPicBulletId w:val="1"/>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0926BC"/>
    <w:multiLevelType w:val="multilevel"/>
    <w:tmpl w:val="4F8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5E6FE4"/>
    <w:multiLevelType w:val="multilevel"/>
    <w:tmpl w:val="28DE3C0E"/>
    <w:lvl w:ilvl="0">
      <w:start w:val="1"/>
      <w:numFmt w:val="bullet"/>
      <w:lvlText w:val=""/>
      <w:lvlPicBulletId w:val="1"/>
      <w:lvlJc w:val="left"/>
      <w:pPr>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2" w15:restartNumberingAfterBreak="0">
    <w:nsid w:val="79C84A5A"/>
    <w:multiLevelType w:val="hybridMultilevel"/>
    <w:tmpl w:val="CBEC9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757244354">
    <w:abstractNumId w:val="5"/>
  </w:num>
  <w:num w:numId="2" w16cid:durableId="1813399625">
    <w:abstractNumId w:val="21"/>
  </w:num>
  <w:num w:numId="3" w16cid:durableId="480149024">
    <w:abstractNumId w:val="34"/>
  </w:num>
  <w:num w:numId="4" w16cid:durableId="240794205">
    <w:abstractNumId w:val="23"/>
  </w:num>
  <w:num w:numId="5" w16cid:durableId="1601991626">
    <w:abstractNumId w:val="8"/>
  </w:num>
  <w:num w:numId="6" w16cid:durableId="1917086049">
    <w:abstractNumId w:val="13"/>
  </w:num>
  <w:num w:numId="7" w16cid:durableId="164395198">
    <w:abstractNumId w:val="0"/>
    <w:lvlOverride w:ilvl="0">
      <w:startOverride w:val="1"/>
    </w:lvlOverride>
  </w:num>
  <w:num w:numId="8" w16cid:durableId="1520968697">
    <w:abstractNumId w:val="25"/>
  </w:num>
  <w:num w:numId="9" w16cid:durableId="8680372">
    <w:abstractNumId w:val="2"/>
  </w:num>
  <w:num w:numId="10" w16cid:durableId="402070135">
    <w:abstractNumId w:val="17"/>
  </w:num>
  <w:num w:numId="11" w16cid:durableId="371880831">
    <w:abstractNumId w:val="27"/>
  </w:num>
  <w:num w:numId="12" w16cid:durableId="1554732568">
    <w:abstractNumId w:val="33"/>
  </w:num>
  <w:num w:numId="13" w16cid:durableId="1618833979">
    <w:abstractNumId w:val="31"/>
  </w:num>
  <w:num w:numId="14" w16cid:durableId="1492018699">
    <w:abstractNumId w:val="20"/>
  </w:num>
  <w:num w:numId="15" w16cid:durableId="1626934334">
    <w:abstractNumId w:val="4"/>
  </w:num>
  <w:num w:numId="16" w16cid:durableId="2049915520">
    <w:abstractNumId w:val="7"/>
  </w:num>
  <w:num w:numId="17" w16cid:durableId="2054847934">
    <w:abstractNumId w:val="11"/>
  </w:num>
  <w:num w:numId="18" w16cid:durableId="1614167231">
    <w:abstractNumId w:val="29"/>
  </w:num>
  <w:num w:numId="19" w16cid:durableId="1469131235">
    <w:abstractNumId w:val="0"/>
  </w:num>
  <w:num w:numId="20" w16cid:durableId="1495992890">
    <w:abstractNumId w:val="30"/>
  </w:num>
  <w:num w:numId="21" w16cid:durableId="636837700">
    <w:abstractNumId w:val="16"/>
  </w:num>
  <w:num w:numId="22" w16cid:durableId="1111391666">
    <w:abstractNumId w:val="15"/>
  </w:num>
  <w:num w:numId="23" w16cid:durableId="1806776323">
    <w:abstractNumId w:val="1"/>
  </w:num>
  <w:num w:numId="24" w16cid:durableId="1057052334">
    <w:abstractNumId w:val="18"/>
  </w:num>
  <w:num w:numId="25" w16cid:durableId="1823154728">
    <w:abstractNumId w:val="24"/>
  </w:num>
  <w:num w:numId="26" w16cid:durableId="1396781221">
    <w:abstractNumId w:val="10"/>
  </w:num>
  <w:num w:numId="27" w16cid:durableId="661813981">
    <w:abstractNumId w:val="3"/>
  </w:num>
  <w:num w:numId="28" w16cid:durableId="1453547698">
    <w:abstractNumId w:val="28"/>
  </w:num>
  <w:num w:numId="29" w16cid:durableId="1992438402">
    <w:abstractNumId w:val="19"/>
  </w:num>
  <w:num w:numId="30" w16cid:durableId="1574001008">
    <w:abstractNumId w:val="6"/>
  </w:num>
  <w:num w:numId="31" w16cid:durableId="516698465">
    <w:abstractNumId w:val="9"/>
  </w:num>
  <w:num w:numId="32" w16cid:durableId="1934125906">
    <w:abstractNumId w:val="22"/>
  </w:num>
  <w:num w:numId="33" w16cid:durableId="1206141882">
    <w:abstractNumId w:val="26"/>
  </w:num>
  <w:num w:numId="34" w16cid:durableId="449399657">
    <w:abstractNumId w:val="14"/>
  </w:num>
  <w:num w:numId="35" w16cid:durableId="1510674504">
    <w:abstractNumId w:val="32"/>
  </w:num>
  <w:num w:numId="36" w16cid:durableId="681010379">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12444"/>
    <w:rsid w:val="00026E3A"/>
    <w:rsid w:val="00035116"/>
    <w:rsid w:val="00044EAE"/>
    <w:rsid w:val="00046807"/>
    <w:rsid w:val="000619A5"/>
    <w:rsid w:val="00073C09"/>
    <w:rsid w:val="00090D2A"/>
    <w:rsid w:val="00093EA8"/>
    <w:rsid w:val="000A6AE4"/>
    <w:rsid w:val="000B5751"/>
    <w:rsid w:val="000C51D0"/>
    <w:rsid w:val="000C5C37"/>
    <w:rsid w:val="000E623D"/>
    <w:rsid w:val="000F4257"/>
    <w:rsid w:val="000F4995"/>
    <w:rsid w:val="000F6063"/>
    <w:rsid w:val="00102370"/>
    <w:rsid w:val="0015271F"/>
    <w:rsid w:val="00156587"/>
    <w:rsid w:val="001574D5"/>
    <w:rsid w:val="001575FE"/>
    <w:rsid w:val="00180CBF"/>
    <w:rsid w:val="00183128"/>
    <w:rsid w:val="001A06C0"/>
    <w:rsid w:val="001A2B2C"/>
    <w:rsid w:val="001A37F5"/>
    <w:rsid w:val="001A5708"/>
    <w:rsid w:val="001D6C0C"/>
    <w:rsid w:val="00201FF3"/>
    <w:rsid w:val="0020655E"/>
    <w:rsid w:val="00211991"/>
    <w:rsid w:val="002542BD"/>
    <w:rsid w:val="00256400"/>
    <w:rsid w:val="002602EA"/>
    <w:rsid w:val="0026484F"/>
    <w:rsid w:val="002823B6"/>
    <w:rsid w:val="00297F3F"/>
    <w:rsid w:val="002B7D09"/>
    <w:rsid w:val="002C102B"/>
    <w:rsid w:val="002E0667"/>
    <w:rsid w:val="002E2DAC"/>
    <w:rsid w:val="002F49F7"/>
    <w:rsid w:val="00303001"/>
    <w:rsid w:val="0031620A"/>
    <w:rsid w:val="00325C3B"/>
    <w:rsid w:val="0033141F"/>
    <w:rsid w:val="003435C7"/>
    <w:rsid w:val="00351999"/>
    <w:rsid w:val="003678E5"/>
    <w:rsid w:val="00372E06"/>
    <w:rsid w:val="00380FA8"/>
    <w:rsid w:val="003A5F34"/>
    <w:rsid w:val="003B072E"/>
    <w:rsid w:val="003B4009"/>
    <w:rsid w:val="003B5BAD"/>
    <w:rsid w:val="003C06DF"/>
    <w:rsid w:val="003C7091"/>
    <w:rsid w:val="003F154B"/>
    <w:rsid w:val="0040784A"/>
    <w:rsid w:val="0042410D"/>
    <w:rsid w:val="004258B8"/>
    <w:rsid w:val="00431047"/>
    <w:rsid w:val="00432B44"/>
    <w:rsid w:val="00440B45"/>
    <w:rsid w:val="00472955"/>
    <w:rsid w:val="004765F7"/>
    <w:rsid w:val="00477621"/>
    <w:rsid w:val="00477F3F"/>
    <w:rsid w:val="004A7504"/>
    <w:rsid w:val="004B037D"/>
    <w:rsid w:val="004B533B"/>
    <w:rsid w:val="004C0145"/>
    <w:rsid w:val="004D68E1"/>
    <w:rsid w:val="004D6E9A"/>
    <w:rsid w:val="004E430C"/>
    <w:rsid w:val="005061CE"/>
    <w:rsid w:val="0054593C"/>
    <w:rsid w:val="00564435"/>
    <w:rsid w:val="005712DE"/>
    <w:rsid w:val="0057761D"/>
    <w:rsid w:val="005A144F"/>
    <w:rsid w:val="005B0B1E"/>
    <w:rsid w:val="005D1927"/>
    <w:rsid w:val="005D2021"/>
    <w:rsid w:val="005F0E31"/>
    <w:rsid w:val="005F4754"/>
    <w:rsid w:val="005F7002"/>
    <w:rsid w:val="006118FD"/>
    <w:rsid w:val="00613A62"/>
    <w:rsid w:val="0063614A"/>
    <w:rsid w:val="006538C1"/>
    <w:rsid w:val="006546C2"/>
    <w:rsid w:val="00671BE2"/>
    <w:rsid w:val="0067305B"/>
    <w:rsid w:val="00677CF0"/>
    <w:rsid w:val="0068299E"/>
    <w:rsid w:val="006907B9"/>
    <w:rsid w:val="006D0896"/>
    <w:rsid w:val="00710A40"/>
    <w:rsid w:val="00726614"/>
    <w:rsid w:val="00744CBF"/>
    <w:rsid w:val="00746503"/>
    <w:rsid w:val="00751ABC"/>
    <w:rsid w:val="007625DB"/>
    <w:rsid w:val="007A275C"/>
    <w:rsid w:val="007B430F"/>
    <w:rsid w:val="007D0CB8"/>
    <w:rsid w:val="007D4CD3"/>
    <w:rsid w:val="007F612F"/>
    <w:rsid w:val="00810E3C"/>
    <w:rsid w:val="00814F29"/>
    <w:rsid w:val="0082410A"/>
    <w:rsid w:val="00825ABB"/>
    <w:rsid w:val="00840304"/>
    <w:rsid w:val="00843715"/>
    <w:rsid w:val="00844552"/>
    <w:rsid w:val="00846810"/>
    <w:rsid w:val="008509D0"/>
    <w:rsid w:val="00851638"/>
    <w:rsid w:val="00853E2F"/>
    <w:rsid w:val="00860708"/>
    <w:rsid w:val="00862E6D"/>
    <w:rsid w:val="00871C93"/>
    <w:rsid w:val="00876A91"/>
    <w:rsid w:val="0088414A"/>
    <w:rsid w:val="008B4F23"/>
    <w:rsid w:val="008C0737"/>
    <w:rsid w:val="008C172F"/>
    <w:rsid w:val="008C51BC"/>
    <w:rsid w:val="008C71DD"/>
    <w:rsid w:val="008E774F"/>
    <w:rsid w:val="008F37E8"/>
    <w:rsid w:val="00912238"/>
    <w:rsid w:val="00913491"/>
    <w:rsid w:val="009278C7"/>
    <w:rsid w:val="00955EC7"/>
    <w:rsid w:val="00970B7B"/>
    <w:rsid w:val="00985FFD"/>
    <w:rsid w:val="009B11B3"/>
    <w:rsid w:val="009B1E52"/>
    <w:rsid w:val="009C0C14"/>
    <w:rsid w:val="009C0FA2"/>
    <w:rsid w:val="009C16C0"/>
    <w:rsid w:val="009D006A"/>
    <w:rsid w:val="009E26C7"/>
    <w:rsid w:val="009E548B"/>
    <w:rsid w:val="00A03FDC"/>
    <w:rsid w:val="00A17341"/>
    <w:rsid w:val="00A347B7"/>
    <w:rsid w:val="00A40A14"/>
    <w:rsid w:val="00A40F00"/>
    <w:rsid w:val="00A52BE6"/>
    <w:rsid w:val="00A75028"/>
    <w:rsid w:val="00A850BC"/>
    <w:rsid w:val="00A87357"/>
    <w:rsid w:val="00A93AEA"/>
    <w:rsid w:val="00AA68C5"/>
    <w:rsid w:val="00AB739C"/>
    <w:rsid w:val="00AD4A5F"/>
    <w:rsid w:val="00AF5385"/>
    <w:rsid w:val="00B2646B"/>
    <w:rsid w:val="00B26CCE"/>
    <w:rsid w:val="00B45C7D"/>
    <w:rsid w:val="00B52B26"/>
    <w:rsid w:val="00BB4E7D"/>
    <w:rsid w:val="00BC78D7"/>
    <w:rsid w:val="00BD266C"/>
    <w:rsid w:val="00BD6E0A"/>
    <w:rsid w:val="00BE0BDA"/>
    <w:rsid w:val="00BF27DA"/>
    <w:rsid w:val="00C12431"/>
    <w:rsid w:val="00C21FB7"/>
    <w:rsid w:val="00C27A23"/>
    <w:rsid w:val="00C34333"/>
    <w:rsid w:val="00C370A4"/>
    <w:rsid w:val="00C6211F"/>
    <w:rsid w:val="00C6635B"/>
    <w:rsid w:val="00C8167E"/>
    <w:rsid w:val="00C84E15"/>
    <w:rsid w:val="00C9723A"/>
    <w:rsid w:val="00CC251F"/>
    <w:rsid w:val="00CD49E1"/>
    <w:rsid w:val="00CD53DF"/>
    <w:rsid w:val="00CD5AEC"/>
    <w:rsid w:val="00CF50D3"/>
    <w:rsid w:val="00D02FAF"/>
    <w:rsid w:val="00D031CA"/>
    <w:rsid w:val="00D07651"/>
    <w:rsid w:val="00D35BAB"/>
    <w:rsid w:val="00D52DD0"/>
    <w:rsid w:val="00D66640"/>
    <w:rsid w:val="00D737EF"/>
    <w:rsid w:val="00D7737B"/>
    <w:rsid w:val="00D845E5"/>
    <w:rsid w:val="00DA002B"/>
    <w:rsid w:val="00DA1EF7"/>
    <w:rsid w:val="00DB4BB3"/>
    <w:rsid w:val="00DC1AAD"/>
    <w:rsid w:val="00DE1747"/>
    <w:rsid w:val="00DF3185"/>
    <w:rsid w:val="00E108C3"/>
    <w:rsid w:val="00E176F5"/>
    <w:rsid w:val="00E20BB0"/>
    <w:rsid w:val="00E3104B"/>
    <w:rsid w:val="00E31FED"/>
    <w:rsid w:val="00E3346D"/>
    <w:rsid w:val="00E442B6"/>
    <w:rsid w:val="00E541FF"/>
    <w:rsid w:val="00E57811"/>
    <w:rsid w:val="00E6293F"/>
    <w:rsid w:val="00E7745C"/>
    <w:rsid w:val="00E91487"/>
    <w:rsid w:val="00E971A8"/>
    <w:rsid w:val="00EA6590"/>
    <w:rsid w:val="00EB499A"/>
    <w:rsid w:val="00ED6269"/>
    <w:rsid w:val="00EE0C7A"/>
    <w:rsid w:val="00EE51AB"/>
    <w:rsid w:val="00EF212E"/>
    <w:rsid w:val="00EF5E4D"/>
    <w:rsid w:val="00F03B47"/>
    <w:rsid w:val="00F254EA"/>
    <w:rsid w:val="00F37E09"/>
    <w:rsid w:val="00F57BB3"/>
    <w:rsid w:val="00F60C42"/>
    <w:rsid w:val="00F803A8"/>
    <w:rsid w:val="00FB0BDC"/>
    <w:rsid w:val="00FB2B0A"/>
    <w:rsid w:val="00FB3C54"/>
    <w:rsid w:val="00FC1330"/>
    <w:rsid w:val="00FC3D72"/>
    <w:rsid w:val="00FC5EE4"/>
    <w:rsid w:val="00FC7F72"/>
    <w:rsid w:val="00FD1893"/>
    <w:rsid w:val="00FF0C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uiPriority w:val="1"/>
    <w:qFormat/>
    <w:rsid w:val="006118FD"/>
    <w:pPr>
      <w:jc w:val="both"/>
    </w:pPr>
    <w:rPr>
      <w:rFonts w:ascii="Calibri" w:hAnsi="Calibri"/>
      <w:sz w:val="20"/>
    </w:rPr>
  </w:style>
  <w:style w:type="character" w:customStyle="1" w:styleId="CorpsdetexteCar">
    <w:name w:val="Corps de texte Car"/>
    <w:basedOn w:val="Policepardfaut"/>
    <w:link w:val="Corpsdetexte"/>
    <w:uiPriority w:val="1"/>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653253">
      <w:bodyDiv w:val="1"/>
      <w:marLeft w:val="0"/>
      <w:marRight w:val="0"/>
      <w:marTop w:val="0"/>
      <w:marBottom w:val="0"/>
      <w:divBdr>
        <w:top w:val="none" w:sz="0" w:space="0" w:color="auto"/>
        <w:left w:val="none" w:sz="0" w:space="0" w:color="auto"/>
        <w:bottom w:val="none" w:sz="0" w:space="0" w:color="auto"/>
        <w:right w:val="none" w:sz="0" w:space="0" w:color="auto"/>
      </w:divBdr>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431">
      <w:bodyDiv w:val="1"/>
      <w:marLeft w:val="0"/>
      <w:marRight w:val="0"/>
      <w:marTop w:val="0"/>
      <w:marBottom w:val="0"/>
      <w:divBdr>
        <w:top w:val="none" w:sz="0" w:space="0" w:color="auto"/>
        <w:left w:val="none" w:sz="0" w:space="0" w:color="auto"/>
        <w:bottom w:val="none" w:sz="0" w:space="0" w:color="auto"/>
        <w:right w:val="none" w:sz="0" w:space="0" w:color="auto"/>
      </w:divBdr>
      <w:divsChild>
        <w:div w:id="1680892118">
          <w:marLeft w:val="0"/>
          <w:marRight w:val="0"/>
          <w:marTop w:val="0"/>
          <w:marBottom w:val="0"/>
          <w:divBdr>
            <w:top w:val="none" w:sz="0" w:space="0" w:color="auto"/>
            <w:left w:val="none" w:sz="0" w:space="0" w:color="auto"/>
            <w:bottom w:val="none" w:sz="0" w:space="0" w:color="auto"/>
            <w:right w:val="none" w:sz="0" w:space="0" w:color="auto"/>
          </w:divBdr>
        </w:div>
        <w:div w:id="1902448943">
          <w:marLeft w:val="0"/>
          <w:marRight w:val="0"/>
          <w:marTop w:val="0"/>
          <w:marBottom w:val="0"/>
          <w:divBdr>
            <w:top w:val="none" w:sz="0" w:space="0" w:color="auto"/>
            <w:left w:val="none" w:sz="0" w:space="0" w:color="auto"/>
            <w:bottom w:val="none" w:sz="0" w:space="0" w:color="auto"/>
            <w:right w:val="none" w:sz="0" w:space="0" w:color="auto"/>
          </w:divBdr>
          <w:divsChild>
            <w:div w:id="583222563">
              <w:marLeft w:val="0"/>
              <w:marRight w:val="0"/>
              <w:marTop w:val="0"/>
              <w:marBottom w:val="0"/>
              <w:divBdr>
                <w:top w:val="none" w:sz="0" w:space="0" w:color="auto"/>
                <w:left w:val="none" w:sz="0" w:space="0" w:color="auto"/>
                <w:bottom w:val="none" w:sz="0" w:space="0" w:color="auto"/>
                <w:right w:val="none" w:sz="0" w:space="0" w:color="auto"/>
              </w:divBdr>
              <w:divsChild>
                <w:div w:id="7820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74007984">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1225</Words>
  <Characters>6985</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3</cp:revision>
  <dcterms:created xsi:type="dcterms:W3CDTF">2024-04-07T10:24:00Z</dcterms:created>
  <dcterms:modified xsi:type="dcterms:W3CDTF">2024-04-07T11:36:00Z</dcterms:modified>
</cp:coreProperties>
</file>