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B7704" w14:textId="03DB19B3" w:rsidR="00276B14" w:rsidRPr="008854D5" w:rsidRDefault="00AD651B" w:rsidP="001C2492">
      <w:pPr>
        <w:ind w:left="2124"/>
        <w:jc w:val="center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noProof/>
          <w:lang w:val="fr-FR" w:eastAsia="fr-FR"/>
        </w:rPr>
        <w:drawing>
          <wp:anchor distT="0" distB="0" distL="114300" distR="114300" simplePos="0" relativeHeight="251698176" behindDoc="0" locked="0" layoutInCell="1" allowOverlap="1" wp14:anchorId="69205E7E" wp14:editId="6338431C">
            <wp:simplePos x="0" y="0"/>
            <wp:positionH relativeFrom="column">
              <wp:posOffset>-328295</wp:posOffset>
            </wp:positionH>
            <wp:positionV relativeFrom="margin">
              <wp:posOffset>-171450</wp:posOffset>
            </wp:positionV>
            <wp:extent cx="1828800" cy="1971675"/>
            <wp:effectExtent l="0" t="0" r="0" b="9525"/>
            <wp:wrapNone/>
            <wp:docPr id="7" name="Image 7" descr="Description : Description : Description : Description : logo cosumaf vertical - Pre?s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Description : Description : logo cosumaf vertical - Pre?sid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AFA06E" w14:textId="625076F6" w:rsidR="00276B14" w:rsidRPr="008854D5" w:rsidRDefault="00276B14" w:rsidP="008854D5">
      <w:pPr>
        <w:ind w:left="2124"/>
        <w:rPr>
          <w:rFonts w:ascii="Helvetica" w:hAnsi="Helvetica" w:cs="Helvetica"/>
          <w:b/>
          <w:lang w:val="fr-FR"/>
        </w:rPr>
      </w:pPr>
    </w:p>
    <w:p w14:paraId="28ECB6C9" w14:textId="39F7F21C" w:rsidR="00276B14" w:rsidRPr="008854D5" w:rsidRDefault="00276B14" w:rsidP="001C2492">
      <w:pPr>
        <w:ind w:left="2124"/>
        <w:jc w:val="center"/>
        <w:rPr>
          <w:rFonts w:ascii="Helvetica" w:hAnsi="Helvetica" w:cs="Helvetica"/>
          <w:b/>
          <w:lang w:val="fr-FR"/>
        </w:rPr>
      </w:pPr>
    </w:p>
    <w:p w14:paraId="6353A0D5" w14:textId="77777777" w:rsidR="00276B14" w:rsidRPr="008854D5" w:rsidRDefault="00276B14" w:rsidP="001C2492">
      <w:pPr>
        <w:ind w:left="2124"/>
        <w:jc w:val="center"/>
        <w:rPr>
          <w:rFonts w:ascii="Helvetica" w:hAnsi="Helvetica" w:cs="Helvetica"/>
          <w:b/>
          <w:lang w:val="fr-FR"/>
        </w:rPr>
      </w:pPr>
    </w:p>
    <w:p w14:paraId="2A1EE1AE" w14:textId="77777777" w:rsidR="00276B14" w:rsidRPr="008854D5" w:rsidRDefault="00276B14" w:rsidP="001C2492">
      <w:pPr>
        <w:ind w:left="2124"/>
        <w:jc w:val="center"/>
        <w:rPr>
          <w:rFonts w:ascii="Helvetica" w:hAnsi="Helvetica" w:cs="Helvetica"/>
          <w:b/>
          <w:lang w:val="fr-FR"/>
        </w:rPr>
      </w:pPr>
    </w:p>
    <w:p w14:paraId="447DBAEE" w14:textId="77777777" w:rsidR="00276B14" w:rsidRPr="008854D5" w:rsidRDefault="00276B14" w:rsidP="001C2492">
      <w:pPr>
        <w:ind w:left="2124"/>
        <w:jc w:val="center"/>
        <w:rPr>
          <w:rFonts w:ascii="Helvetica" w:hAnsi="Helvetica" w:cs="Helvetica"/>
          <w:b/>
          <w:lang w:val="fr-FR"/>
        </w:rPr>
      </w:pPr>
    </w:p>
    <w:p w14:paraId="7A0D8A24" w14:textId="77777777" w:rsidR="00276B14" w:rsidRPr="008854D5" w:rsidRDefault="00276B14" w:rsidP="001C2492">
      <w:pPr>
        <w:ind w:left="2124"/>
        <w:jc w:val="center"/>
        <w:rPr>
          <w:rFonts w:ascii="Helvetica" w:hAnsi="Helvetica" w:cs="Helvetica"/>
          <w:b/>
          <w:lang w:val="fr-FR"/>
        </w:rPr>
      </w:pPr>
    </w:p>
    <w:p w14:paraId="61EAAB4D" w14:textId="77777777" w:rsidR="00AD651B" w:rsidRPr="008854D5" w:rsidRDefault="00AD651B" w:rsidP="001C2492">
      <w:pPr>
        <w:ind w:left="2124"/>
        <w:jc w:val="center"/>
        <w:rPr>
          <w:rFonts w:ascii="Helvetica" w:hAnsi="Helvetica" w:cs="Helvetica"/>
          <w:b/>
          <w:lang w:val="fr-FR"/>
        </w:rPr>
      </w:pPr>
    </w:p>
    <w:p w14:paraId="1B49A4F0" w14:textId="77777777" w:rsidR="00AD651B" w:rsidRPr="008854D5" w:rsidRDefault="00AD651B" w:rsidP="001C2492">
      <w:pPr>
        <w:ind w:left="2124"/>
        <w:jc w:val="center"/>
        <w:rPr>
          <w:rFonts w:ascii="Helvetica" w:hAnsi="Helvetica" w:cs="Helvetica"/>
          <w:b/>
          <w:lang w:val="fr-FR"/>
        </w:rPr>
      </w:pPr>
    </w:p>
    <w:p w14:paraId="318F8FB4" w14:textId="77777777" w:rsidR="00AD651B" w:rsidRPr="008854D5" w:rsidRDefault="00AD651B" w:rsidP="00AD651B">
      <w:pPr>
        <w:pStyle w:val="NormalWeb"/>
        <w:spacing w:before="0" w:beforeAutospacing="0" w:after="0" w:afterAutospacing="0"/>
        <w:jc w:val="center"/>
        <w:rPr>
          <w:rFonts w:ascii="Helvetica" w:hAnsi="Helvetica" w:cs="Helvetica"/>
          <w:sz w:val="28"/>
          <w:szCs w:val="28"/>
        </w:rPr>
      </w:pPr>
    </w:p>
    <w:p w14:paraId="04EC7FE3" w14:textId="361DD560" w:rsidR="00276B14" w:rsidRPr="00846D4B" w:rsidRDefault="00276B14" w:rsidP="008854D5">
      <w:pPr>
        <w:pStyle w:val="NormalWeb"/>
        <w:spacing w:before="0" w:beforeAutospacing="0" w:after="0" w:afterAutospacing="0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846D4B">
        <w:rPr>
          <w:rFonts w:ascii="Helvetica" w:hAnsi="Helvetica" w:cs="Helvetica"/>
          <w:b/>
          <w:bCs/>
          <w:sz w:val="28"/>
          <w:szCs w:val="28"/>
        </w:rPr>
        <w:t>INSTRUCTION COSUMAF n° du XX/XX 2025</w:t>
      </w:r>
    </w:p>
    <w:p w14:paraId="0B0DDBB9" w14:textId="392C679C" w:rsidR="00AD651B" w:rsidRPr="00846D4B" w:rsidRDefault="00276B14" w:rsidP="008854D5">
      <w:pPr>
        <w:pStyle w:val="NormalWeb"/>
        <w:spacing w:before="0" w:beforeAutospacing="0" w:after="0" w:afterAutospacing="0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846D4B">
        <w:rPr>
          <w:rFonts w:ascii="Helvetica" w:hAnsi="Helvetica" w:cs="Helvetica"/>
          <w:b/>
          <w:bCs/>
          <w:sz w:val="28"/>
          <w:szCs w:val="28"/>
        </w:rPr>
        <w:t xml:space="preserve">RELATIVE </w:t>
      </w:r>
      <w:r w:rsidR="00AD651B" w:rsidRPr="00846D4B">
        <w:rPr>
          <w:rFonts w:ascii="Helvetica" w:hAnsi="Helvetica" w:cs="Helvetica"/>
          <w:b/>
          <w:bCs/>
          <w:sz w:val="28"/>
          <w:szCs w:val="28"/>
        </w:rPr>
        <w:t xml:space="preserve">AU </w:t>
      </w:r>
      <w:bookmarkStart w:id="0" w:name="_Hlk190856714"/>
      <w:r w:rsidR="00AD651B" w:rsidRPr="00846D4B">
        <w:rPr>
          <w:rFonts w:ascii="Helvetica" w:hAnsi="Helvetica" w:cs="Helvetica"/>
          <w:b/>
          <w:bCs/>
          <w:sz w:val="28"/>
          <w:szCs w:val="28"/>
        </w:rPr>
        <w:t>CONTENU DU R</w:t>
      </w:r>
      <w:r w:rsidR="00846D4B">
        <w:rPr>
          <w:rFonts w:ascii="Helvetica" w:hAnsi="Helvetica" w:cs="Helvetica"/>
          <w:b/>
          <w:bCs/>
          <w:sz w:val="28"/>
          <w:szCs w:val="28"/>
        </w:rPr>
        <w:t>A</w:t>
      </w:r>
      <w:r w:rsidR="00AD651B" w:rsidRPr="00846D4B">
        <w:rPr>
          <w:rFonts w:ascii="Helvetica" w:hAnsi="Helvetica" w:cs="Helvetica"/>
          <w:b/>
          <w:bCs/>
          <w:sz w:val="28"/>
          <w:szCs w:val="28"/>
        </w:rPr>
        <w:t>PPORT DE CONTROLE INTERNE</w:t>
      </w:r>
      <w:r w:rsidR="00AD651B" w:rsidRPr="008854D5">
        <w:rPr>
          <w:rFonts w:ascii="Helvetica" w:hAnsi="Helvetica" w:cs="Helvetica"/>
          <w:sz w:val="28"/>
          <w:szCs w:val="28"/>
        </w:rPr>
        <w:t xml:space="preserve"> </w:t>
      </w:r>
      <w:r w:rsidR="00846D4B" w:rsidRPr="00846D4B">
        <w:rPr>
          <w:rFonts w:ascii="Helvetica" w:hAnsi="Helvetica" w:cs="Helvetica"/>
          <w:b/>
          <w:bCs/>
          <w:sz w:val="28"/>
          <w:szCs w:val="28"/>
        </w:rPr>
        <w:t xml:space="preserve">DES SOCIETES DE </w:t>
      </w:r>
      <w:r w:rsidR="0092430E">
        <w:rPr>
          <w:rFonts w:ascii="Helvetica" w:hAnsi="Helvetica" w:cs="Helvetica"/>
          <w:b/>
          <w:bCs/>
          <w:sz w:val="28"/>
          <w:szCs w:val="28"/>
        </w:rPr>
        <w:t>GESTION D’OPC ET SOCIETES D’INVESTISSEMENT</w:t>
      </w:r>
      <w:bookmarkEnd w:id="0"/>
    </w:p>
    <w:p w14:paraId="23F3F3A5" w14:textId="24830295" w:rsidR="00276B14" w:rsidRPr="008854D5" w:rsidRDefault="00276B14" w:rsidP="00276B14">
      <w:pPr>
        <w:pStyle w:val="NormalWeb"/>
        <w:jc w:val="center"/>
        <w:rPr>
          <w:rFonts w:ascii="Helvetica" w:hAnsi="Helvetica" w:cs="Helvetica"/>
        </w:rPr>
      </w:pPr>
      <w:r w:rsidRPr="008854D5">
        <w:rPr>
          <w:rFonts w:ascii="Helvetica" w:hAnsi="Helvetica" w:cs="Helvetica"/>
        </w:rPr>
        <w:t>***</w:t>
      </w:r>
    </w:p>
    <w:p w14:paraId="60D6CFB0" w14:textId="0ABCCFB3" w:rsidR="00276B14" w:rsidRPr="008854D5" w:rsidRDefault="00276B14" w:rsidP="00276B14">
      <w:pPr>
        <w:pStyle w:val="NormalWeb"/>
        <w:jc w:val="both"/>
        <w:rPr>
          <w:rFonts w:ascii="Helvetica" w:hAnsi="Helvetica" w:cs="Helvetica"/>
          <w:sz w:val="20"/>
          <w:szCs w:val="20"/>
        </w:rPr>
      </w:pPr>
      <w:r w:rsidRPr="008854D5">
        <w:rPr>
          <w:rFonts w:ascii="Helvetica" w:hAnsi="Helvetica" w:cs="Helvetica"/>
          <w:sz w:val="20"/>
          <w:szCs w:val="20"/>
        </w:rPr>
        <w:t xml:space="preserve">LA COMMISSION DE SURVEILLANCE DU MARCHE FINANCIER DE L'AFRIQUE CENTRALE </w:t>
      </w:r>
    </w:p>
    <w:p w14:paraId="2BEA8F78" w14:textId="77777777" w:rsidR="00276B14" w:rsidRPr="008854D5" w:rsidRDefault="00276B14" w:rsidP="00276B14">
      <w:pPr>
        <w:pStyle w:val="NormalWeb"/>
        <w:jc w:val="both"/>
        <w:rPr>
          <w:rFonts w:ascii="Helvetica" w:hAnsi="Helvetica" w:cs="Helvetica"/>
          <w:sz w:val="20"/>
          <w:szCs w:val="20"/>
        </w:rPr>
      </w:pPr>
      <w:r w:rsidRPr="008854D5">
        <w:rPr>
          <w:rFonts w:ascii="Helvetica" w:hAnsi="Helvetica" w:cs="Helvetica"/>
          <w:sz w:val="20"/>
          <w:szCs w:val="20"/>
        </w:rPr>
        <w:t xml:space="preserve">Vu l'Acte Additionnel n" 03/01-CEMAC-CE 03 en date du 8 décembre 2001 portant création de la Commission de Surveillance du Marché Financier de l'Afrique Centrale (COSUMAF) </w:t>
      </w:r>
      <w:r w:rsidRPr="008854D5">
        <w:rPr>
          <w:rFonts w:ascii="Helvetica" w:hAnsi="Helvetica" w:cs="Helvetica"/>
          <w:position w:val="-4"/>
          <w:sz w:val="20"/>
          <w:szCs w:val="20"/>
        </w:rPr>
        <w:t xml:space="preserve">; </w:t>
      </w:r>
    </w:p>
    <w:p w14:paraId="608EC416" w14:textId="397BEF8F" w:rsidR="00276B14" w:rsidRPr="008854D5" w:rsidRDefault="00276B14" w:rsidP="00276B14">
      <w:pPr>
        <w:pStyle w:val="NormalWeb"/>
        <w:jc w:val="both"/>
        <w:rPr>
          <w:rFonts w:ascii="Helvetica" w:hAnsi="Helvetica" w:cs="Helvetica"/>
          <w:sz w:val="20"/>
          <w:szCs w:val="20"/>
        </w:rPr>
      </w:pPr>
      <w:r w:rsidRPr="008854D5">
        <w:rPr>
          <w:rFonts w:ascii="Helvetica" w:hAnsi="Helvetica" w:cs="Helvetica"/>
          <w:sz w:val="20"/>
          <w:szCs w:val="20"/>
        </w:rPr>
        <w:t>Vu le Règlement n" X-CEMAC-UMAC du XX/XX/XX portant Organisation, Fonctionnement et Surveillance du Marché Financier de l'Afrique Centrale, notamment en ses articles 103 et suivants.</w:t>
      </w:r>
    </w:p>
    <w:p w14:paraId="6005637F" w14:textId="2B98E948" w:rsidR="00276B14" w:rsidRPr="008854D5" w:rsidRDefault="00276B14" w:rsidP="00276B14">
      <w:pPr>
        <w:pStyle w:val="NormalWeb"/>
        <w:jc w:val="both"/>
        <w:rPr>
          <w:rFonts w:ascii="Helvetica" w:hAnsi="Helvetica" w:cs="Helvetica"/>
          <w:sz w:val="20"/>
          <w:szCs w:val="20"/>
        </w:rPr>
      </w:pPr>
      <w:r w:rsidRPr="008854D5">
        <w:rPr>
          <w:rFonts w:ascii="Helvetica" w:hAnsi="Helvetica" w:cs="Helvetica"/>
          <w:sz w:val="20"/>
          <w:szCs w:val="20"/>
        </w:rPr>
        <w:t xml:space="preserve">Vu le Règlement Général de la Commission de Surveillance du Marché Financier de l'Afrique Centrale, notamment en son article </w:t>
      </w:r>
      <w:r w:rsidR="00AD651B" w:rsidRPr="008854D5">
        <w:rPr>
          <w:rFonts w:ascii="Helvetica" w:hAnsi="Helvetica" w:cs="Helvetica"/>
          <w:sz w:val="20"/>
          <w:szCs w:val="20"/>
        </w:rPr>
        <w:t>288 al. 4 ;</w:t>
      </w:r>
    </w:p>
    <w:p w14:paraId="49C6E15E" w14:textId="2F9203B4" w:rsidR="00276B14" w:rsidRPr="008854D5" w:rsidRDefault="00276B14" w:rsidP="00276B14">
      <w:pPr>
        <w:pStyle w:val="NormalWeb"/>
        <w:jc w:val="both"/>
        <w:rPr>
          <w:rFonts w:ascii="Helvetica" w:hAnsi="Helvetica" w:cs="Helvetica"/>
          <w:sz w:val="20"/>
          <w:szCs w:val="20"/>
        </w:rPr>
      </w:pPr>
      <w:r w:rsidRPr="008854D5">
        <w:rPr>
          <w:rFonts w:ascii="Helvetica" w:hAnsi="Helvetica" w:cs="Helvetica"/>
          <w:sz w:val="20"/>
          <w:szCs w:val="20"/>
        </w:rPr>
        <w:t>En sa séance du X ;</w:t>
      </w:r>
    </w:p>
    <w:p w14:paraId="6DC0B201" w14:textId="53AEE721" w:rsidR="00276B14" w:rsidRPr="008854D5" w:rsidRDefault="00276B14" w:rsidP="00276B14">
      <w:pPr>
        <w:pStyle w:val="NormalWeb"/>
        <w:jc w:val="center"/>
        <w:rPr>
          <w:rFonts w:ascii="Helvetica" w:hAnsi="Helvetica" w:cs="Helvetica"/>
          <w:sz w:val="20"/>
          <w:szCs w:val="20"/>
        </w:rPr>
      </w:pPr>
      <w:r w:rsidRPr="008854D5">
        <w:rPr>
          <w:rFonts w:ascii="Helvetica" w:hAnsi="Helvetica" w:cs="Helvetica"/>
          <w:sz w:val="20"/>
          <w:szCs w:val="20"/>
        </w:rPr>
        <w:t>ADOPTE L'INSTRUCTION DONT LA TENEUR SUIT :</w:t>
      </w:r>
    </w:p>
    <w:p w14:paraId="1479CEEC" w14:textId="27B15B8A" w:rsidR="00276B14" w:rsidRPr="008854D5" w:rsidRDefault="00276B14" w:rsidP="00276B14">
      <w:pPr>
        <w:jc w:val="both"/>
        <w:rPr>
          <w:rFonts w:ascii="Helvetica" w:hAnsi="Helvetica" w:cs="Helvetica"/>
          <w:sz w:val="20"/>
          <w:szCs w:val="20"/>
        </w:rPr>
      </w:pPr>
      <w:r w:rsidRPr="008854D5">
        <w:rPr>
          <w:rFonts w:ascii="Helvetica" w:hAnsi="Helvetica" w:cs="Helvetica"/>
          <w:sz w:val="20"/>
          <w:szCs w:val="20"/>
        </w:rPr>
        <w:br w:type="page"/>
      </w:r>
    </w:p>
    <w:p w14:paraId="1F608D7E" w14:textId="77777777" w:rsidR="00AD651B" w:rsidRPr="008854D5" w:rsidRDefault="00276B14" w:rsidP="00AD651B">
      <w:pPr>
        <w:pStyle w:val="NormalWeb"/>
        <w:shd w:val="clear" w:color="auto" w:fill="FFFFFF" w:themeFill="background1"/>
        <w:jc w:val="both"/>
        <w:rPr>
          <w:rFonts w:ascii="Helvetica" w:hAnsi="Helvetica" w:cs="Helvetica"/>
          <w:b/>
          <w:bCs/>
        </w:rPr>
      </w:pPr>
      <w:r w:rsidRPr="008854D5">
        <w:rPr>
          <w:rFonts w:ascii="Helvetica" w:hAnsi="Helvetica" w:cs="Helvetica"/>
          <w:b/>
          <w:bCs/>
        </w:rPr>
        <w:lastRenderedPageBreak/>
        <w:t xml:space="preserve">ARTICLE PREMIER : </w:t>
      </w:r>
      <w:r w:rsidR="00AD651B" w:rsidRPr="008854D5">
        <w:rPr>
          <w:rFonts w:ascii="Helvetica" w:hAnsi="Helvetica" w:cs="Helvetica"/>
          <w:b/>
          <w:bCs/>
        </w:rPr>
        <w:t>CHAMP D’APPLICATION</w:t>
      </w:r>
    </w:p>
    <w:p w14:paraId="06494F57" w14:textId="461B5039" w:rsidR="001C2492" w:rsidRPr="008854D5" w:rsidRDefault="00276B14" w:rsidP="008854D5">
      <w:pPr>
        <w:pStyle w:val="NormalWeb"/>
        <w:spacing w:line="276" w:lineRule="auto"/>
        <w:jc w:val="both"/>
        <w:rPr>
          <w:rFonts w:ascii="Helvetica" w:hAnsi="Helvetica" w:cs="Helvetica"/>
        </w:rPr>
      </w:pPr>
      <w:r w:rsidRPr="008854D5">
        <w:rPr>
          <w:rFonts w:ascii="Helvetica" w:hAnsi="Helvetica" w:cs="Helvetica"/>
        </w:rPr>
        <w:t xml:space="preserve">La présente instruction s’applique aux </w:t>
      </w:r>
      <w:bookmarkStart w:id="1" w:name="_Hlk190854724"/>
      <w:r w:rsidR="00FF44A6" w:rsidRPr="008854D5">
        <w:rPr>
          <w:rFonts w:ascii="Helvetica" w:hAnsi="Helvetica" w:cs="Helvetica"/>
        </w:rPr>
        <w:t xml:space="preserve">sociétés de </w:t>
      </w:r>
      <w:r w:rsidR="0092430E">
        <w:rPr>
          <w:rFonts w:ascii="Helvetica" w:hAnsi="Helvetica" w:cs="Helvetica"/>
        </w:rPr>
        <w:t>gestion d’Organismes de Placement Collectif (OPC) et aux sociétés d’investissement</w:t>
      </w:r>
      <w:r w:rsidR="00FF44A6" w:rsidRPr="008854D5">
        <w:rPr>
          <w:rFonts w:ascii="Helvetica" w:hAnsi="Helvetica" w:cs="Helvetica"/>
        </w:rPr>
        <w:t xml:space="preserve"> </w:t>
      </w:r>
      <w:bookmarkEnd w:id="1"/>
      <w:r w:rsidR="00FF44A6" w:rsidRPr="008854D5">
        <w:rPr>
          <w:rFonts w:ascii="Helvetica" w:hAnsi="Helvetica" w:cs="Helvetica"/>
        </w:rPr>
        <w:t>agréées</w:t>
      </w:r>
      <w:r w:rsidR="00846D4B">
        <w:rPr>
          <w:rFonts w:ascii="Helvetica" w:hAnsi="Helvetica" w:cs="Helvetica"/>
        </w:rPr>
        <w:t xml:space="preserve"> </w:t>
      </w:r>
      <w:r w:rsidR="001C2492" w:rsidRPr="008854D5">
        <w:rPr>
          <w:rFonts w:ascii="Helvetica" w:hAnsi="Helvetica" w:cs="Helvetica"/>
        </w:rPr>
        <w:t>sur le Marché Financier de l’Afrique Centrale</w:t>
      </w:r>
      <w:r w:rsidR="00BA7627" w:rsidRPr="008854D5">
        <w:rPr>
          <w:rFonts w:ascii="Helvetica" w:hAnsi="Helvetica" w:cs="Helvetica"/>
        </w:rPr>
        <w:t>.</w:t>
      </w:r>
    </w:p>
    <w:p w14:paraId="44DB2CFE" w14:textId="591B08DE" w:rsidR="00BC06E0" w:rsidRPr="008854D5" w:rsidRDefault="00BD76AD" w:rsidP="00BC06E0">
      <w:pPr>
        <w:tabs>
          <w:tab w:val="left" w:pos="2310"/>
        </w:tabs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ab/>
      </w:r>
      <w:r w:rsidRPr="008854D5">
        <w:rPr>
          <w:rFonts w:ascii="Helvetica" w:hAnsi="Helvetica" w:cs="Helvetica"/>
          <w:lang w:val="fr-FR"/>
        </w:rPr>
        <w:tab/>
      </w:r>
      <w:r w:rsidRPr="008854D5">
        <w:rPr>
          <w:rFonts w:ascii="Helvetica" w:hAnsi="Helvetica" w:cs="Helvetica"/>
          <w:lang w:val="fr-FR"/>
        </w:rPr>
        <w:tab/>
      </w:r>
      <w:r w:rsidR="00377A18" w:rsidRPr="008854D5">
        <w:rPr>
          <w:rFonts w:ascii="Helvetica" w:hAnsi="Helvetica" w:cs="Helvetica"/>
          <w:lang w:val="fr-FR"/>
        </w:rPr>
        <w:t xml:space="preserve"> </w:t>
      </w:r>
      <w:r w:rsidR="00BC06E0" w:rsidRPr="008854D5">
        <w:rPr>
          <w:rFonts w:ascii="Helvetica" w:hAnsi="Helvetica" w:cs="Helvetica"/>
          <w:lang w:val="fr-FR"/>
        </w:rPr>
        <w:t xml:space="preserve">                                                                            </w:t>
      </w:r>
    </w:p>
    <w:p w14:paraId="4098332A" w14:textId="75436A9B" w:rsidR="00714B29" w:rsidRPr="008854D5" w:rsidRDefault="00714B29" w:rsidP="00714B29">
      <w:pPr>
        <w:pStyle w:val="NormalWeb"/>
        <w:shd w:val="clear" w:color="auto" w:fill="FFFFFF" w:themeFill="background1"/>
        <w:jc w:val="both"/>
        <w:rPr>
          <w:rFonts w:ascii="Helvetica" w:hAnsi="Helvetica" w:cs="Helvetica"/>
          <w:b/>
          <w:bCs/>
        </w:rPr>
      </w:pPr>
      <w:r w:rsidRPr="008854D5">
        <w:rPr>
          <w:rFonts w:ascii="Helvetica" w:hAnsi="Helvetica" w:cs="Helvetica"/>
          <w:b/>
          <w:bCs/>
        </w:rPr>
        <w:t xml:space="preserve">ARTICLE 2 : </w:t>
      </w:r>
      <w:r w:rsidR="005C1576" w:rsidRPr="008854D5">
        <w:rPr>
          <w:rFonts w:ascii="Helvetica" w:hAnsi="Helvetica" w:cs="Helvetica"/>
          <w:b/>
          <w:bCs/>
        </w:rPr>
        <w:t xml:space="preserve">CONTENU DU RAPPORT DU CONTROLE INTERNE </w:t>
      </w:r>
    </w:p>
    <w:p w14:paraId="02CCADDB" w14:textId="40BD4033" w:rsidR="00714B29" w:rsidRPr="008854D5" w:rsidRDefault="00714B29" w:rsidP="00714B29">
      <w:pPr>
        <w:pStyle w:val="NormalWeb"/>
        <w:spacing w:line="276" w:lineRule="auto"/>
        <w:jc w:val="both"/>
        <w:rPr>
          <w:rFonts w:ascii="Helvetica" w:hAnsi="Helvetica" w:cs="Helvetica"/>
        </w:rPr>
      </w:pPr>
      <w:r w:rsidRPr="008854D5">
        <w:rPr>
          <w:rFonts w:ascii="Helvetica" w:hAnsi="Helvetica" w:cs="Helvetica"/>
        </w:rPr>
        <w:t xml:space="preserve">Les </w:t>
      </w:r>
      <w:r w:rsidR="0092430E" w:rsidRPr="0092430E">
        <w:rPr>
          <w:rFonts w:ascii="Helvetica" w:hAnsi="Helvetica" w:cs="Helvetica"/>
        </w:rPr>
        <w:t xml:space="preserve">sociétés de gestion d’Organismes de Placement Collectif et </w:t>
      </w:r>
      <w:r w:rsidR="0092430E">
        <w:rPr>
          <w:rFonts w:ascii="Helvetica" w:hAnsi="Helvetica" w:cs="Helvetica"/>
        </w:rPr>
        <w:t>les s</w:t>
      </w:r>
      <w:r w:rsidR="0092430E" w:rsidRPr="0092430E">
        <w:rPr>
          <w:rFonts w:ascii="Helvetica" w:hAnsi="Helvetica" w:cs="Helvetica"/>
        </w:rPr>
        <w:t xml:space="preserve">ociétés d’investissement </w:t>
      </w:r>
      <w:r w:rsidR="005C1576" w:rsidRPr="008854D5">
        <w:rPr>
          <w:rFonts w:ascii="Helvetica" w:hAnsi="Helvetica" w:cs="Helvetica"/>
        </w:rPr>
        <w:t>intervenant sur le marché financier de l’Afrique Centrale sont tenu</w:t>
      </w:r>
      <w:r w:rsidR="00846D4B">
        <w:rPr>
          <w:rFonts w:ascii="Helvetica" w:hAnsi="Helvetica" w:cs="Helvetica"/>
        </w:rPr>
        <w:t>e</w:t>
      </w:r>
      <w:r w:rsidR="005C1576" w:rsidRPr="008854D5">
        <w:rPr>
          <w:rFonts w:ascii="Helvetica" w:hAnsi="Helvetica" w:cs="Helvetica"/>
        </w:rPr>
        <w:t xml:space="preserve">s de transmettre à la COSUMAF </w:t>
      </w:r>
      <w:r w:rsidR="005C1576" w:rsidRPr="008854D5">
        <w:rPr>
          <w:rFonts w:ascii="Helvetica" w:hAnsi="Helvetica" w:cs="Helvetica"/>
          <w:lang w:val="en-GB"/>
        </w:rPr>
        <w:t xml:space="preserve">dans un </w:t>
      </w:r>
      <w:proofErr w:type="spellStart"/>
      <w:r w:rsidR="005C1576" w:rsidRPr="008854D5">
        <w:rPr>
          <w:rFonts w:ascii="Helvetica" w:hAnsi="Helvetica" w:cs="Helvetica"/>
          <w:lang w:val="en-GB"/>
        </w:rPr>
        <w:t>délai</w:t>
      </w:r>
      <w:proofErr w:type="spellEnd"/>
      <w:r w:rsidR="005C1576" w:rsidRPr="008854D5">
        <w:rPr>
          <w:rFonts w:ascii="Helvetica" w:hAnsi="Helvetica" w:cs="Helvetica"/>
          <w:lang w:val="en-GB"/>
        </w:rPr>
        <w:t xml:space="preserve"> de trois (3) </w:t>
      </w:r>
      <w:proofErr w:type="spellStart"/>
      <w:r w:rsidR="005C1576" w:rsidRPr="008854D5">
        <w:rPr>
          <w:rFonts w:ascii="Helvetica" w:hAnsi="Helvetica" w:cs="Helvetica"/>
          <w:lang w:val="en-GB"/>
        </w:rPr>
        <w:t>mois</w:t>
      </w:r>
      <w:proofErr w:type="spellEnd"/>
      <w:r w:rsidR="005C1576" w:rsidRPr="008854D5">
        <w:rPr>
          <w:rFonts w:ascii="Helvetica" w:hAnsi="Helvetica" w:cs="Helvetica"/>
          <w:lang w:val="en-GB"/>
        </w:rPr>
        <w:t xml:space="preserve"> après la </w:t>
      </w:r>
      <w:proofErr w:type="spellStart"/>
      <w:r w:rsidR="005C1576" w:rsidRPr="008854D5">
        <w:rPr>
          <w:rFonts w:ascii="Helvetica" w:hAnsi="Helvetica" w:cs="Helvetica"/>
          <w:lang w:val="en-GB"/>
        </w:rPr>
        <w:t>clôture</w:t>
      </w:r>
      <w:proofErr w:type="spellEnd"/>
      <w:r w:rsidR="005C1576" w:rsidRPr="008854D5">
        <w:rPr>
          <w:rFonts w:ascii="Helvetica" w:hAnsi="Helvetica" w:cs="Helvetica"/>
          <w:lang w:val="en-GB"/>
        </w:rPr>
        <w:t xml:space="preserve"> </w:t>
      </w:r>
      <w:proofErr w:type="spellStart"/>
      <w:r w:rsidR="005C1576" w:rsidRPr="008854D5">
        <w:rPr>
          <w:rFonts w:ascii="Helvetica" w:hAnsi="Helvetica" w:cs="Helvetica"/>
          <w:lang w:val="en-GB"/>
        </w:rPr>
        <w:t>chaque</w:t>
      </w:r>
      <w:proofErr w:type="spellEnd"/>
      <w:r w:rsidR="005C1576" w:rsidRPr="008854D5">
        <w:rPr>
          <w:rFonts w:ascii="Helvetica" w:hAnsi="Helvetica" w:cs="Helvetica"/>
          <w:lang w:val="en-GB"/>
        </w:rPr>
        <w:t xml:space="preserve"> </w:t>
      </w:r>
      <w:proofErr w:type="spellStart"/>
      <w:r w:rsidR="005C1576" w:rsidRPr="008854D5">
        <w:rPr>
          <w:rFonts w:ascii="Helvetica" w:hAnsi="Helvetica" w:cs="Helvetica"/>
          <w:lang w:val="en-GB"/>
        </w:rPr>
        <w:t>exercice</w:t>
      </w:r>
      <w:proofErr w:type="spellEnd"/>
      <w:r w:rsidR="005C1576" w:rsidRPr="008854D5">
        <w:rPr>
          <w:rFonts w:ascii="Helvetica" w:hAnsi="Helvetica" w:cs="Helvetica"/>
        </w:rPr>
        <w:t xml:space="preserve"> social un </w:t>
      </w:r>
      <w:r w:rsidR="005C1576" w:rsidRPr="008854D5">
        <w:rPr>
          <w:rFonts w:ascii="Helvetica" w:hAnsi="Helvetica" w:cs="Helvetica"/>
          <w:lang w:val="en-GB"/>
        </w:rPr>
        <w:t xml:space="preserve">rapport de </w:t>
      </w:r>
      <w:proofErr w:type="spellStart"/>
      <w:r w:rsidR="005C1576" w:rsidRPr="008854D5">
        <w:rPr>
          <w:rFonts w:ascii="Helvetica" w:hAnsi="Helvetica" w:cs="Helvetica"/>
          <w:lang w:val="en-GB"/>
        </w:rPr>
        <w:t>contrôle</w:t>
      </w:r>
      <w:proofErr w:type="spellEnd"/>
      <w:r w:rsidR="005C1576" w:rsidRPr="008854D5">
        <w:rPr>
          <w:rFonts w:ascii="Helvetica" w:hAnsi="Helvetica" w:cs="Helvetica"/>
          <w:lang w:val="en-GB"/>
        </w:rPr>
        <w:t xml:space="preserve"> interne </w:t>
      </w:r>
      <w:proofErr w:type="spellStart"/>
      <w:r w:rsidR="005C1576" w:rsidRPr="008854D5">
        <w:rPr>
          <w:rFonts w:ascii="Helvetica" w:hAnsi="Helvetica" w:cs="Helvetica"/>
          <w:lang w:val="en-GB"/>
        </w:rPr>
        <w:t>dont</w:t>
      </w:r>
      <w:proofErr w:type="spellEnd"/>
      <w:r w:rsidR="005C1576" w:rsidRPr="008854D5">
        <w:rPr>
          <w:rFonts w:ascii="Helvetica" w:hAnsi="Helvetica" w:cs="Helvetica"/>
          <w:lang w:val="en-GB"/>
        </w:rPr>
        <w:t xml:space="preserve"> le </w:t>
      </w:r>
      <w:proofErr w:type="spellStart"/>
      <w:r w:rsidR="005C1576" w:rsidRPr="008854D5">
        <w:rPr>
          <w:rFonts w:ascii="Helvetica" w:hAnsi="Helvetica" w:cs="Helvetica"/>
          <w:lang w:val="en-GB"/>
        </w:rPr>
        <w:t>contenu</w:t>
      </w:r>
      <w:proofErr w:type="spellEnd"/>
      <w:r w:rsidR="005C1576" w:rsidRPr="008854D5">
        <w:rPr>
          <w:rFonts w:ascii="Helvetica" w:hAnsi="Helvetica" w:cs="Helvetica"/>
          <w:lang w:val="en-GB"/>
        </w:rPr>
        <w:t xml:space="preserve"> </w:t>
      </w:r>
      <w:proofErr w:type="spellStart"/>
      <w:r w:rsidR="005C1576" w:rsidRPr="008854D5">
        <w:rPr>
          <w:rFonts w:ascii="Helvetica" w:hAnsi="Helvetica" w:cs="Helvetica"/>
          <w:lang w:val="en-GB"/>
        </w:rPr>
        <w:t>est</w:t>
      </w:r>
      <w:proofErr w:type="spellEnd"/>
      <w:r w:rsidR="005C1576" w:rsidRPr="008854D5">
        <w:rPr>
          <w:rFonts w:ascii="Helvetica" w:hAnsi="Helvetica" w:cs="Helvetica"/>
          <w:lang w:val="en-GB"/>
        </w:rPr>
        <w:t xml:space="preserve"> </w:t>
      </w:r>
      <w:proofErr w:type="spellStart"/>
      <w:r w:rsidR="005C1576" w:rsidRPr="008854D5">
        <w:rPr>
          <w:rFonts w:ascii="Helvetica" w:hAnsi="Helvetica" w:cs="Helvetica"/>
          <w:lang w:val="en-GB"/>
        </w:rPr>
        <w:t>fixé</w:t>
      </w:r>
      <w:proofErr w:type="spellEnd"/>
      <w:r w:rsidR="005C1576" w:rsidRPr="008854D5">
        <w:rPr>
          <w:rFonts w:ascii="Helvetica" w:hAnsi="Helvetica" w:cs="Helvetica"/>
          <w:lang w:val="en-GB"/>
        </w:rPr>
        <w:t xml:space="preserve"> à </w:t>
      </w:r>
      <w:proofErr w:type="spellStart"/>
      <w:r w:rsidR="005C1576" w:rsidRPr="008854D5">
        <w:rPr>
          <w:rFonts w:ascii="Helvetica" w:hAnsi="Helvetica" w:cs="Helvetica"/>
          <w:lang w:val="en-GB"/>
        </w:rPr>
        <w:t>l’ANNEXE</w:t>
      </w:r>
      <w:proofErr w:type="spellEnd"/>
      <w:r w:rsidR="005C1576" w:rsidRPr="008854D5">
        <w:rPr>
          <w:rFonts w:ascii="Helvetica" w:hAnsi="Helvetica" w:cs="Helvetica"/>
          <w:lang w:val="en-GB"/>
        </w:rPr>
        <w:t xml:space="preserve"> de la </w:t>
      </w:r>
      <w:proofErr w:type="spellStart"/>
      <w:r w:rsidR="005C1576" w:rsidRPr="008854D5">
        <w:rPr>
          <w:rFonts w:ascii="Helvetica" w:hAnsi="Helvetica" w:cs="Helvetica"/>
          <w:lang w:val="en-GB"/>
        </w:rPr>
        <w:t>Présente</w:t>
      </w:r>
      <w:proofErr w:type="spellEnd"/>
      <w:r w:rsidR="005C1576" w:rsidRPr="008854D5">
        <w:rPr>
          <w:rFonts w:ascii="Helvetica" w:hAnsi="Helvetica" w:cs="Helvetica"/>
          <w:lang w:val="en-GB"/>
        </w:rPr>
        <w:t xml:space="preserve"> Instruction.</w:t>
      </w:r>
    </w:p>
    <w:p w14:paraId="1DA71C42" w14:textId="77777777" w:rsidR="005C1576" w:rsidRPr="008854D5" w:rsidRDefault="005C1576" w:rsidP="00BC28F1">
      <w:pPr>
        <w:jc w:val="center"/>
        <w:rPr>
          <w:rFonts w:ascii="Helvetica" w:hAnsi="Helvetica" w:cs="Helvetica"/>
          <w:b/>
          <w:lang w:val="fr-FR"/>
        </w:rPr>
      </w:pPr>
    </w:p>
    <w:p w14:paraId="7E2FB955" w14:textId="07C707F4" w:rsidR="008854D5" w:rsidRPr="008854D5" w:rsidRDefault="008854D5" w:rsidP="008854D5">
      <w:pPr>
        <w:pStyle w:val="NormalWeb"/>
        <w:shd w:val="clear" w:color="auto" w:fill="FFFFFF" w:themeFill="background1"/>
        <w:jc w:val="both"/>
        <w:rPr>
          <w:rFonts w:ascii="Helvetica" w:hAnsi="Helvetica" w:cs="Helvetica"/>
          <w:b/>
          <w:bCs/>
          <w:snapToGrid w:val="0"/>
          <w:color w:val="000000"/>
          <w:u w:val="single"/>
        </w:rPr>
      </w:pPr>
      <w:r w:rsidRPr="008854D5">
        <w:rPr>
          <w:rFonts w:ascii="Helvetica" w:hAnsi="Helvetica" w:cs="Helvetica"/>
          <w:b/>
          <w:bCs/>
        </w:rPr>
        <w:t>ARTICLE 3 : ENTREE EN VIGUEUR ET PUBLICATION</w:t>
      </w:r>
    </w:p>
    <w:p w14:paraId="1B9BE058" w14:textId="77777777" w:rsidR="008854D5" w:rsidRPr="008854D5" w:rsidRDefault="008854D5" w:rsidP="008854D5">
      <w:pPr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 xml:space="preserve">La présente instruction, qui entre en vigueur à la date de sa signature, est publiée sur le site internet de la COSUMAF et sur tout autre support précisé par la COSUMAF. </w:t>
      </w:r>
    </w:p>
    <w:p w14:paraId="45FA4F5C" w14:textId="77777777" w:rsidR="008854D5" w:rsidRPr="008854D5" w:rsidRDefault="008854D5" w:rsidP="008854D5">
      <w:pPr>
        <w:pStyle w:val="Paragraphedeliste"/>
        <w:jc w:val="both"/>
        <w:rPr>
          <w:rFonts w:ascii="Helvetica" w:hAnsi="Helvetica" w:cs="Helvetica"/>
          <w:lang w:val="fr-FR"/>
        </w:rPr>
      </w:pPr>
    </w:p>
    <w:p w14:paraId="4BE0912D" w14:textId="77777777" w:rsidR="008854D5" w:rsidRPr="008854D5" w:rsidRDefault="008854D5" w:rsidP="008854D5">
      <w:pPr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ab/>
      </w:r>
      <w:r w:rsidRPr="008854D5">
        <w:rPr>
          <w:rFonts w:ascii="Helvetica" w:hAnsi="Helvetica" w:cs="Helvetica"/>
          <w:lang w:val="fr-FR"/>
        </w:rPr>
        <w:tab/>
      </w:r>
      <w:r w:rsidRPr="008854D5">
        <w:rPr>
          <w:rFonts w:ascii="Helvetica" w:hAnsi="Helvetica" w:cs="Helvetica"/>
          <w:lang w:val="fr-FR"/>
        </w:rPr>
        <w:tab/>
      </w:r>
      <w:r w:rsidRPr="008854D5">
        <w:rPr>
          <w:rFonts w:ascii="Helvetica" w:hAnsi="Helvetica" w:cs="Helvetica"/>
          <w:lang w:val="fr-FR"/>
        </w:rPr>
        <w:tab/>
        <w:t xml:space="preserve">         </w:t>
      </w:r>
    </w:p>
    <w:p w14:paraId="69AD96C0" w14:textId="77777777" w:rsidR="008854D5" w:rsidRPr="008854D5" w:rsidRDefault="008854D5" w:rsidP="008854D5">
      <w:pPr>
        <w:rPr>
          <w:rFonts w:ascii="Helvetica" w:hAnsi="Helvetica" w:cs="Helvetica"/>
          <w:lang w:val="fr-FR"/>
        </w:rPr>
      </w:pPr>
    </w:p>
    <w:p w14:paraId="2EC34986" w14:textId="012E5633" w:rsidR="008854D5" w:rsidRPr="008854D5" w:rsidRDefault="008854D5" w:rsidP="008854D5">
      <w:pPr>
        <w:ind w:left="2832" w:firstLine="708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Fait à Libreville, le …………… 2025</w:t>
      </w:r>
    </w:p>
    <w:p w14:paraId="14E87000" w14:textId="77777777" w:rsidR="008854D5" w:rsidRPr="008854D5" w:rsidRDefault="008854D5" w:rsidP="008854D5">
      <w:pPr>
        <w:rPr>
          <w:rFonts w:ascii="Helvetica" w:hAnsi="Helvetica" w:cs="Helvetica"/>
          <w:lang w:val="fr-FR"/>
        </w:rPr>
      </w:pPr>
    </w:p>
    <w:p w14:paraId="341D6D11" w14:textId="77777777" w:rsidR="008854D5" w:rsidRPr="008854D5" w:rsidRDefault="008854D5" w:rsidP="008854D5">
      <w:pPr>
        <w:rPr>
          <w:rFonts w:ascii="Helvetica" w:hAnsi="Helvetica" w:cs="Helvetica"/>
          <w:lang w:val="fr-FR"/>
        </w:rPr>
      </w:pPr>
    </w:p>
    <w:p w14:paraId="67EE0070" w14:textId="77777777" w:rsidR="008854D5" w:rsidRPr="008854D5" w:rsidRDefault="008854D5" w:rsidP="008854D5">
      <w:pPr>
        <w:rPr>
          <w:rFonts w:ascii="Helvetica" w:hAnsi="Helvetica" w:cs="Helvetica"/>
          <w:lang w:val="fr-FR"/>
        </w:rPr>
      </w:pPr>
    </w:p>
    <w:p w14:paraId="3093ABAB" w14:textId="437D34BE" w:rsidR="008854D5" w:rsidRPr="008854D5" w:rsidRDefault="008854D5" w:rsidP="008854D5">
      <w:pPr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ab/>
      </w:r>
      <w:r w:rsidRPr="008854D5">
        <w:rPr>
          <w:rFonts w:ascii="Helvetica" w:hAnsi="Helvetica" w:cs="Helvetica"/>
          <w:lang w:val="fr-FR"/>
        </w:rPr>
        <w:tab/>
      </w:r>
      <w:r w:rsidRPr="008854D5">
        <w:rPr>
          <w:rFonts w:ascii="Helvetica" w:hAnsi="Helvetica" w:cs="Helvetica"/>
          <w:lang w:val="fr-FR"/>
        </w:rPr>
        <w:tab/>
      </w:r>
      <w:r w:rsidRPr="008854D5">
        <w:rPr>
          <w:rFonts w:ascii="Helvetica" w:hAnsi="Helvetica" w:cs="Helvetica"/>
          <w:lang w:val="fr-FR"/>
        </w:rPr>
        <w:tab/>
      </w:r>
      <w:r w:rsidRPr="008854D5">
        <w:rPr>
          <w:rFonts w:ascii="Helvetica" w:hAnsi="Helvetica" w:cs="Helvetica"/>
          <w:lang w:val="fr-FR"/>
        </w:rPr>
        <w:tab/>
      </w:r>
      <w:r w:rsidRPr="008854D5">
        <w:rPr>
          <w:rFonts w:ascii="Helvetica" w:hAnsi="Helvetica" w:cs="Helvetica"/>
          <w:lang w:val="fr-FR"/>
        </w:rPr>
        <w:tab/>
        <w:t>Pour la COSUMAF</w:t>
      </w:r>
    </w:p>
    <w:p w14:paraId="2C2D96F0" w14:textId="77777777" w:rsidR="008854D5" w:rsidRPr="008854D5" w:rsidRDefault="008854D5" w:rsidP="008854D5">
      <w:pPr>
        <w:rPr>
          <w:rFonts w:ascii="Helvetica" w:hAnsi="Helvetica" w:cs="Helvetica"/>
          <w:lang w:val="fr-FR"/>
        </w:rPr>
      </w:pPr>
    </w:p>
    <w:p w14:paraId="6C044A87" w14:textId="77777777" w:rsidR="008854D5" w:rsidRPr="008854D5" w:rsidRDefault="008854D5" w:rsidP="008854D5">
      <w:pPr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ab/>
      </w:r>
      <w:r w:rsidRPr="008854D5">
        <w:rPr>
          <w:rFonts w:ascii="Helvetica" w:hAnsi="Helvetica" w:cs="Helvetica"/>
          <w:lang w:val="fr-FR"/>
        </w:rPr>
        <w:tab/>
      </w:r>
      <w:r w:rsidRPr="008854D5">
        <w:rPr>
          <w:rFonts w:ascii="Helvetica" w:hAnsi="Helvetica" w:cs="Helvetica"/>
          <w:lang w:val="fr-FR"/>
        </w:rPr>
        <w:tab/>
      </w:r>
      <w:r w:rsidRPr="008854D5">
        <w:rPr>
          <w:rFonts w:ascii="Helvetica" w:hAnsi="Helvetica" w:cs="Helvetica"/>
          <w:lang w:val="fr-FR"/>
        </w:rPr>
        <w:tab/>
      </w:r>
      <w:r w:rsidRPr="008854D5">
        <w:rPr>
          <w:rFonts w:ascii="Helvetica" w:hAnsi="Helvetica" w:cs="Helvetica"/>
          <w:lang w:val="fr-FR"/>
        </w:rPr>
        <w:tab/>
        <w:t xml:space="preserve">      </w:t>
      </w:r>
      <w:r w:rsidRPr="008854D5">
        <w:rPr>
          <w:rFonts w:ascii="Helvetica" w:hAnsi="Helvetica" w:cs="Helvetica"/>
          <w:lang w:val="fr-FR"/>
        </w:rPr>
        <w:tab/>
        <w:t xml:space="preserve">    Le Président</w:t>
      </w:r>
    </w:p>
    <w:p w14:paraId="7BAC18F9" w14:textId="77777777" w:rsidR="008854D5" w:rsidRPr="008854D5" w:rsidRDefault="008854D5" w:rsidP="008854D5">
      <w:pPr>
        <w:jc w:val="both"/>
        <w:rPr>
          <w:rFonts w:ascii="Helvetica" w:hAnsi="Helvetica" w:cs="Helvetica"/>
          <w:lang w:val="fr-FR"/>
        </w:rPr>
      </w:pPr>
    </w:p>
    <w:p w14:paraId="1446F315" w14:textId="77777777" w:rsidR="008854D5" w:rsidRPr="008854D5" w:rsidRDefault="008854D5" w:rsidP="008854D5">
      <w:pPr>
        <w:jc w:val="both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tab/>
      </w:r>
      <w:r w:rsidRPr="008854D5">
        <w:rPr>
          <w:rFonts w:ascii="Helvetica" w:hAnsi="Helvetica" w:cs="Helvetica"/>
          <w:b/>
          <w:lang w:val="fr-FR"/>
        </w:rPr>
        <w:tab/>
      </w:r>
      <w:r w:rsidRPr="008854D5">
        <w:rPr>
          <w:rFonts w:ascii="Helvetica" w:hAnsi="Helvetica" w:cs="Helvetica"/>
          <w:b/>
          <w:lang w:val="fr-FR"/>
        </w:rPr>
        <w:tab/>
      </w:r>
      <w:r w:rsidRPr="008854D5">
        <w:rPr>
          <w:rFonts w:ascii="Helvetica" w:hAnsi="Helvetica" w:cs="Helvetica"/>
          <w:b/>
          <w:lang w:val="fr-FR"/>
        </w:rPr>
        <w:tab/>
      </w:r>
      <w:r w:rsidRPr="008854D5">
        <w:rPr>
          <w:rFonts w:ascii="Helvetica" w:hAnsi="Helvetica" w:cs="Helvetica"/>
          <w:b/>
          <w:lang w:val="fr-FR"/>
        </w:rPr>
        <w:tab/>
        <w:t>Jacqueline ADIABA - NKEMBE</w:t>
      </w:r>
    </w:p>
    <w:p w14:paraId="5BF6A446" w14:textId="77777777" w:rsidR="005C1576" w:rsidRPr="008854D5" w:rsidRDefault="005C1576" w:rsidP="008854D5">
      <w:pPr>
        <w:rPr>
          <w:rFonts w:ascii="Helvetica" w:hAnsi="Helvetica" w:cs="Helvetica"/>
          <w:b/>
          <w:lang w:val="fr-FR"/>
        </w:rPr>
      </w:pPr>
    </w:p>
    <w:p w14:paraId="7C5AFBED" w14:textId="77777777" w:rsidR="008854D5" w:rsidRPr="008854D5" w:rsidRDefault="008854D5">
      <w:pPr>
        <w:spacing w:after="200" w:line="276" w:lineRule="auto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br w:type="page"/>
      </w:r>
    </w:p>
    <w:p w14:paraId="218C732D" w14:textId="77777777" w:rsidR="00B2068D" w:rsidRDefault="008854D5" w:rsidP="00B2068D">
      <w:pPr>
        <w:pBdr>
          <w:bottom w:val="single" w:sz="4" w:space="1" w:color="auto"/>
        </w:pBdr>
        <w:ind w:left="360"/>
        <w:jc w:val="center"/>
        <w:rPr>
          <w:rFonts w:ascii="Helvetica" w:hAnsi="Helvetica" w:cs="Helvetica"/>
          <w:b/>
          <w:sz w:val="36"/>
          <w:szCs w:val="36"/>
          <w:u w:val="single"/>
          <w:lang w:val="fr-FR"/>
        </w:rPr>
      </w:pPr>
      <w:r w:rsidRPr="008854D5">
        <w:rPr>
          <w:rFonts w:ascii="Helvetica" w:hAnsi="Helvetica" w:cs="Helvetica"/>
          <w:b/>
          <w:sz w:val="36"/>
          <w:szCs w:val="36"/>
          <w:u w:val="single"/>
          <w:lang w:val="fr-FR"/>
        </w:rPr>
        <w:lastRenderedPageBreak/>
        <w:t>ANNEXE</w:t>
      </w:r>
      <w:r w:rsidR="00B2068D">
        <w:rPr>
          <w:rFonts w:ascii="Helvetica" w:hAnsi="Helvetica" w:cs="Helvetica"/>
          <w:b/>
          <w:sz w:val="36"/>
          <w:szCs w:val="36"/>
          <w:u w:val="single"/>
          <w:lang w:val="fr-FR"/>
        </w:rPr>
        <w:t xml:space="preserve"> : </w:t>
      </w:r>
    </w:p>
    <w:p w14:paraId="2ABB4EB7" w14:textId="616AE737" w:rsidR="008854D5" w:rsidRPr="00B2068D" w:rsidRDefault="00B2068D" w:rsidP="00B2068D">
      <w:pPr>
        <w:pBdr>
          <w:bottom w:val="single" w:sz="4" w:space="1" w:color="auto"/>
        </w:pBdr>
        <w:ind w:left="360"/>
        <w:jc w:val="center"/>
        <w:rPr>
          <w:rFonts w:ascii="Helvetica" w:hAnsi="Helvetica" w:cs="Helvetica"/>
          <w:b/>
          <w:sz w:val="18"/>
          <w:szCs w:val="18"/>
          <w:lang w:val="fr-FR"/>
        </w:rPr>
      </w:pPr>
      <w:bookmarkStart w:id="2" w:name="_Hlk190856833"/>
      <w:r w:rsidRPr="00B2068D">
        <w:rPr>
          <w:rFonts w:ascii="Helvetica" w:hAnsi="Helvetica" w:cs="Helvetica"/>
          <w:b/>
          <w:lang w:val="fr-FR"/>
        </w:rPr>
        <w:t>CONTENU DU RAPPORT DE CONTROLE INTERNE DES SOCIETES DE GESTION D’OPC ET SOCIETES D’INVESTISSEMENT</w:t>
      </w:r>
    </w:p>
    <w:bookmarkEnd w:id="2"/>
    <w:p w14:paraId="26C06907" w14:textId="77777777" w:rsidR="00BC28F1" w:rsidRPr="008854D5" w:rsidRDefault="00BC28F1" w:rsidP="00BC28F1">
      <w:pPr>
        <w:jc w:val="center"/>
        <w:rPr>
          <w:rFonts w:ascii="Helvetica" w:hAnsi="Helvetica" w:cs="Helvetica"/>
          <w:b/>
          <w:u w:val="single"/>
          <w:lang w:val="fr-FR"/>
        </w:rPr>
      </w:pPr>
    </w:p>
    <w:p w14:paraId="0D699609" w14:textId="77777777" w:rsidR="0037458F" w:rsidRPr="008854D5" w:rsidRDefault="0037458F" w:rsidP="00A40188">
      <w:pPr>
        <w:pStyle w:val="Paragraphedeliste"/>
        <w:numPr>
          <w:ilvl w:val="0"/>
          <w:numId w:val="16"/>
        </w:numPr>
        <w:jc w:val="both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t>METHODOLOGIE DE CONTROLE</w:t>
      </w:r>
    </w:p>
    <w:p w14:paraId="38BBCB12" w14:textId="29932D64" w:rsidR="0037458F" w:rsidRPr="008854D5" w:rsidRDefault="00922E89" w:rsidP="00A40188">
      <w:pPr>
        <w:pStyle w:val="Paragraphedeliste"/>
        <w:numPr>
          <w:ilvl w:val="0"/>
          <w:numId w:val="22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Objectifs</w:t>
      </w:r>
    </w:p>
    <w:p w14:paraId="1E0BFE8F" w14:textId="6D2663A6" w:rsidR="0037458F" w:rsidRPr="008854D5" w:rsidRDefault="0037458F" w:rsidP="00A40188">
      <w:pPr>
        <w:pStyle w:val="Paragraphedeliste"/>
        <w:numPr>
          <w:ilvl w:val="0"/>
          <w:numId w:val="22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 xml:space="preserve">Moyens mis en œuvre </w:t>
      </w:r>
    </w:p>
    <w:p w14:paraId="76DA1941" w14:textId="79216417" w:rsidR="0037458F" w:rsidRPr="008854D5" w:rsidRDefault="0037458F" w:rsidP="00A40188">
      <w:pPr>
        <w:pStyle w:val="Paragraphedeliste"/>
        <w:numPr>
          <w:ilvl w:val="0"/>
          <w:numId w:val="22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Travaux réalisés</w:t>
      </w:r>
    </w:p>
    <w:p w14:paraId="414BF8B7" w14:textId="4AD8558C" w:rsidR="0037458F" w:rsidRPr="008854D5" w:rsidRDefault="0037458F" w:rsidP="00A40188">
      <w:pPr>
        <w:pStyle w:val="Paragraphedeliste"/>
        <w:numPr>
          <w:ilvl w:val="0"/>
          <w:numId w:val="22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 xml:space="preserve">Modifications significatives dans les méthodes de travail </w:t>
      </w:r>
    </w:p>
    <w:p w14:paraId="7DB95AAB" w14:textId="5F2185C6" w:rsidR="0037458F" w:rsidRPr="008854D5" w:rsidRDefault="0037458F" w:rsidP="00A40188">
      <w:pPr>
        <w:pStyle w:val="Paragraphedeliste"/>
        <w:numPr>
          <w:ilvl w:val="0"/>
          <w:numId w:val="22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Etc…..</w:t>
      </w:r>
    </w:p>
    <w:p w14:paraId="5074CEF9" w14:textId="77777777" w:rsidR="0037458F" w:rsidRPr="008854D5" w:rsidRDefault="0037458F" w:rsidP="00A40188">
      <w:pPr>
        <w:pStyle w:val="Paragraphedeliste"/>
        <w:spacing w:line="259" w:lineRule="auto"/>
        <w:jc w:val="both"/>
        <w:rPr>
          <w:rFonts w:ascii="Helvetica" w:hAnsi="Helvetica" w:cs="Helvetica"/>
          <w:b/>
          <w:lang w:val="fr-FR"/>
        </w:rPr>
      </w:pPr>
    </w:p>
    <w:p w14:paraId="3E89F26E" w14:textId="6ED18A60" w:rsidR="00BC28F1" w:rsidRPr="008854D5" w:rsidRDefault="00BC28F1" w:rsidP="00A40188">
      <w:pPr>
        <w:pStyle w:val="Paragraphedeliste"/>
        <w:numPr>
          <w:ilvl w:val="0"/>
          <w:numId w:val="16"/>
        </w:numPr>
        <w:spacing w:line="259" w:lineRule="auto"/>
        <w:jc w:val="both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t xml:space="preserve">PRESENTATION DE </w:t>
      </w:r>
      <w:r w:rsidR="0092430E">
        <w:rPr>
          <w:rFonts w:ascii="Helvetica" w:hAnsi="Helvetica" w:cs="Helvetica"/>
          <w:b/>
          <w:lang w:val="fr-FR"/>
        </w:rPr>
        <w:t>LA SOCIETE</w:t>
      </w:r>
    </w:p>
    <w:p w14:paraId="4D264B57" w14:textId="77777777" w:rsidR="00BC28F1" w:rsidRPr="008854D5" w:rsidRDefault="00BC28F1" w:rsidP="00A40188">
      <w:pPr>
        <w:jc w:val="both"/>
        <w:rPr>
          <w:rFonts w:ascii="Helvetica" w:hAnsi="Helvetica" w:cs="Helvetica"/>
          <w:b/>
          <w:sz w:val="16"/>
          <w:lang w:val="fr-FR"/>
        </w:rPr>
      </w:pPr>
    </w:p>
    <w:tbl>
      <w:tblPr>
        <w:tblStyle w:val="Tableausimple1"/>
        <w:tblW w:w="5000" w:type="pct"/>
        <w:tblLook w:val="04A0" w:firstRow="1" w:lastRow="0" w:firstColumn="1" w:lastColumn="0" w:noHBand="0" w:noVBand="1"/>
      </w:tblPr>
      <w:tblGrid>
        <w:gridCol w:w="4145"/>
        <w:gridCol w:w="4917"/>
      </w:tblGrid>
      <w:tr w:rsidR="00BC28F1" w:rsidRPr="008854D5" w14:paraId="1745B0FF" w14:textId="77777777" w:rsidTr="00525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noWrap/>
            <w:vAlign w:val="center"/>
            <w:hideMark/>
          </w:tcPr>
          <w:p w14:paraId="5125193A" w14:textId="5C2B38D7" w:rsidR="00BC28F1" w:rsidRPr="008854D5" w:rsidRDefault="00BC28F1" w:rsidP="00A40188">
            <w:pPr>
              <w:jc w:val="center"/>
              <w:rPr>
                <w:rFonts w:ascii="Helvetica" w:hAnsi="Helvetica" w:cs="Helvetica"/>
                <w:b w:val="0"/>
                <w:sz w:val="20"/>
                <w:lang w:val="fr-FR"/>
              </w:rPr>
            </w:pPr>
            <w:r w:rsidRPr="008854D5">
              <w:rPr>
                <w:rFonts w:ascii="Helvetica" w:hAnsi="Helvetica" w:cs="Helvetica"/>
                <w:sz w:val="20"/>
                <w:lang w:val="fr-FR" w:eastAsia="fr-FR"/>
              </w:rPr>
              <w:t>INFORMATIONS SUR LA SOCIETE</w:t>
            </w:r>
            <w:r w:rsidR="00846D4B" w:rsidRPr="008854D5">
              <w:rPr>
                <w:rFonts w:ascii="Helvetica" w:hAnsi="Helvetica" w:cs="Helvetica"/>
                <w:sz w:val="20"/>
                <w:lang w:val="fr-FR" w:eastAsia="fr-FR"/>
              </w:rPr>
              <w:t xml:space="preserve"> </w:t>
            </w:r>
            <w:r w:rsidR="00846D4B" w:rsidRPr="008854D5">
              <w:rPr>
                <w:rFonts w:ascii="Helvetica" w:hAnsi="Helvetica" w:cs="Helvetica"/>
                <w:sz w:val="20"/>
                <w:lang w:val="fr-FR"/>
              </w:rPr>
              <w:t>«</w:t>
            </w:r>
            <w:r w:rsidR="00846D4B">
              <w:rPr>
                <w:rFonts w:ascii="Helvetica" w:hAnsi="Helvetica" w:cs="Helvetica"/>
                <w:sz w:val="20"/>
                <w:lang w:val="fr-FR"/>
              </w:rPr>
              <w:t xml:space="preserve"> </w:t>
            </w:r>
            <w:proofErr w:type="gramStart"/>
            <w:r w:rsidR="00846D4B">
              <w:rPr>
                <w:rFonts w:ascii="Helvetica" w:hAnsi="Helvetica" w:cs="Helvetica"/>
                <w:sz w:val="20"/>
                <w:lang w:val="fr-FR"/>
              </w:rPr>
              <w:t>…….</w:t>
            </w:r>
            <w:proofErr w:type="gramEnd"/>
            <w:r w:rsidRPr="008854D5">
              <w:rPr>
                <w:rFonts w:ascii="Helvetica" w:hAnsi="Helvetica" w:cs="Helvetica"/>
                <w:sz w:val="20"/>
                <w:lang w:val="fr-FR"/>
              </w:rPr>
              <w:t>»</w:t>
            </w:r>
          </w:p>
        </w:tc>
      </w:tr>
      <w:tr w:rsidR="00BC28F1" w:rsidRPr="008854D5" w14:paraId="5879D161" w14:textId="77777777" w:rsidTr="0052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</w:tcPr>
          <w:p w14:paraId="67A3E1D4" w14:textId="105202A6" w:rsidR="00BC28F1" w:rsidRPr="008854D5" w:rsidRDefault="00BC28F1" w:rsidP="00A40188">
            <w:pPr>
              <w:jc w:val="both"/>
              <w:rPr>
                <w:rFonts w:ascii="Helvetica" w:hAnsi="Helvetica" w:cs="Helvetica"/>
                <w:b w:val="0"/>
                <w:bCs w:val="0"/>
                <w:sz w:val="20"/>
                <w:lang w:val="fr-FR" w:eastAsia="fr-FR"/>
              </w:rPr>
            </w:pPr>
            <w:r w:rsidRPr="008854D5">
              <w:rPr>
                <w:rFonts w:ascii="Helvetica" w:hAnsi="Helvetica" w:cs="Helvetica"/>
                <w:b w:val="0"/>
                <w:sz w:val="20"/>
                <w:lang w:val="fr-FR" w:eastAsia="fr-FR"/>
              </w:rPr>
              <w:t xml:space="preserve">- </w:t>
            </w:r>
            <w:r w:rsidR="008808B0" w:rsidRPr="008854D5">
              <w:rPr>
                <w:rFonts w:ascii="Helvetica" w:hAnsi="Helvetica" w:cs="Helvetica"/>
                <w:b w:val="0"/>
                <w:sz w:val="20"/>
                <w:lang w:val="fr-FR" w:eastAsia="fr-FR"/>
              </w:rPr>
              <w:t>Dénomination sociale</w:t>
            </w:r>
            <w:r w:rsidRPr="008854D5">
              <w:rPr>
                <w:rFonts w:ascii="Helvetica" w:hAnsi="Helvetica" w:cs="Helvetica"/>
                <w:b w:val="0"/>
                <w:sz w:val="20"/>
                <w:lang w:val="fr-FR" w:eastAsia="fr-FR"/>
              </w:rPr>
              <w:t xml:space="preserve"> </w:t>
            </w:r>
          </w:p>
        </w:tc>
        <w:tc>
          <w:tcPr>
            <w:tcW w:w="2713" w:type="pct"/>
            <w:vAlign w:val="center"/>
          </w:tcPr>
          <w:p w14:paraId="151B6EE4" w14:textId="77777777" w:rsidR="00BC28F1" w:rsidRPr="008854D5" w:rsidRDefault="00BC28F1" w:rsidP="00A401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fr-FR" w:eastAsia="fr-FR"/>
              </w:rPr>
            </w:pPr>
          </w:p>
        </w:tc>
      </w:tr>
      <w:tr w:rsidR="00BC28F1" w:rsidRPr="008854D5" w14:paraId="62151937" w14:textId="77777777" w:rsidTr="00525116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</w:tcPr>
          <w:p w14:paraId="54626B0D" w14:textId="77777777" w:rsidR="00BC28F1" w:rsidRPr="008854D5" w:rsidRDefault="00BC28F1" w:rsidP="00A40188">
            <w:pPr>
              <w:jc w:val="both"/>
              <w:rPr>
                <w:rFonts w:ascii="Helvetica" w:hAnsi="Helvetica" w:cs="Helvetica"/>
                <w:b w:val="0"/>
                <w:bCs w:val="0"/>
                <w:sz w:val="20"/>
                <w:lang w:val="fr-FR" w:eastAsia="fr-FR"/>
              </w:rPr>
            </w:pPr>
            <w:r w:rsidRPr="008854D5">
              <w:rPr>
                <w:rFonts w:ascii="Helvetica" w:hAnsi="Helvetica" w:cs="Helvetica"/>
                <w:b w:val="0"/>
                <w:sz w:val="20"/>
                <w:lang w:val="fr-FR" w:eastAsia="fr-FR"/>
              </w:rPr>
              <w:t>- Forme juridique</w:t>
            </w:r>
          </w:p>
        </w:tc>
        <w:tc>
          <w:tcPr>
            <w:tcW w:w="2713" w:type="pct"/>
            <w:vAlign w:val="center"/>
          </w:tcPr>
          <w:p w14:paraId="5EB1B261" w14:textId="77777777" w:rsidR="00BC28F1" w:rsidRPr="008854D5" w:rsidRDefault="00BC28F1" w:rsidP="00A401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lang w:val="fr-FR"/>
              </w:rPr>
            </w:pPr>
          </w:p>
        </w:tc>
      </w:tr>
      <w:tr w:rsidR="00BC28F1" w:rsidRPr="008854D5" w14:paraId="0094DDD8" w14:textId="77777777" w:rsidTr="0052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  <w:hideMark/>
          </w:tcPr>
          <w:p w14:paraId="5E7534FC" w14:textId="77777777" w:rsidR="00BC28F1" w:rsidRPr="008854D5" w:rsidRDefault="00BC28F1" w:rsidP="00A40188">
            <w:pPr>
              <w:jc w:val="both"/>
              <w:rPr>
                <w:rFonts w:ascii="Helvetica" w:hAnsi="Helvetica" w:cs="Helvetica"/>
                <w:b w:val="0"/>
                <w:bCs w:val="0"/>
                <w:sz w:val="20"/>
                <w:lang w:val="fr-FR" w:eastAsia="fr-FR"/>
              </w:rPr>
            </w:pPr>
            <w:r w:rsidRPr="008854D5">
              <w:rPr>
                <w:rFonts w:ascii="Helvetica" w:hAnsi="Helvetica" w:cs="Helvetica"/>
                <w:b w:val="0"/>
                <w:sz w:val="20"/>
                <w:lang w:val="fr-FR" w:eastAsia="fr-FR"/>
              </w:rPr>
              <w:t>- Capital social</w:t>
            </w:r>
          </w:p>
        </w:tc>
        <w:tc>
          <w:tcPr>
            <w:tcW w:w="2713" w:type="pct"/>
            <w:vAlign w:val="center"/>
          </w:tcPr>
          <w:p w14:paraId="517E97DD" w14:textId="77777777" w:rsidR="00BC28F1" w:rsidRPr="008854D5" w:rsidRDefault="00BC28F1" w:rsidP="00A401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fr-FR" w:eastAsia="fr-FR"/>
              </w:rPr>
            </w:pPr>
          </w:p>
        </w:tc>
      </w:tr>
      <w:tr w:rsidR="00BC28F1" w:rsidRPr="008854D5" w14:paraId="790733AE" w14:textId="77777777" w:rsidTr="0052511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</w:tcPr>
          <w:p w14:paraId="6A0F51CD" w14:textId="77777777" w:rsidR="00BC28F1" w:rsidRPr="008854D5" w:rsidRDefault="00BC28F1" w:rsidP="00A40188">
            <w:pPr>
              <w:jc w:val="both"/>
              <w:rPr>
                <w:rFonts w:ascii="Helvetica" w:hAnsi="Helvetica" w:cs="Helvetica"/>
                <w:b w:val="0"/>
                <w:bCs w:val="0"/>
                <w:sz w:val="20"/>
                <w:lang w:val="fr-FR" w:eastAsia="fr-FR"/>
              </w:rPr>
            </w:pPr>
            <w:r w:rsidRPr="008854D5">
              <w:rPr>
                <w:rFonts w:ascii="Helvetica" w:hAnsi="Helvetica" w:cs="Helvetica"/>
                <w:b w:val="0"/>
                <w:sz w:val="20"/>
                <w:lang w:val="fr-FR" w:eastAsia="fr-FR"/>
              </w:rPr>
              <w:t xml:space="preserve">- Date de création </w:t>
            </w:r>
          </w:p>
        </w:tc>
        <w:tc>
          <w:tcPr>
            <w:tcW w:w="2713" w:type="pct"/>
            <w:vAlign w:val="center"/>
          </w:tcPr>
          <w:p w14:paraId="68C2175D" w14:textId="77777777" w:rsidR="00BC28F1" w:rsidRPr="008854D5" w:rsidRDefault="00BC28F1" w:rsidP="00A401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fr-FR" w:eastAsia="fr-FR"/>
              </w:rPr>
            </w:pPr>
          </w:p>
        </w:tc>
      </w:tr>
      <w:tr w:rsidR="00BC28F1" w:rsidRPr="008854D5" w14:paraId="0EBBCB5B" w14:textId="77777777" w:rsidTr="0052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  <w:hideMark/>
          </w:tcPr>
          <w:p w14:paraId="2456A5CE" w14:textId="3A8E081E" w:rsidR="00BC28F1" w:rsidRPr="008854D5" w:rsidRDefault="00BC28F1" w:rsidP="00A40188">
            <w:pPr>
              <w:jc w:val="both"/>
              <w:rPr>
                <w:rFonts w:ascii="Helvetica" w:hAnsi="Helvetica" w:cs="Helvetica"/>
                <w:b w:val="0"/>
                <w:bCs w:val="0"/>
                <w:sz w:val="20"/>
                <w:lang w:val="fr-FR" w:eastAsia="fr-FR"/>
              </w:rPr>
            </w:pPr>
            <w:r w:rsidRPr="008854D5">
              <w:rPr>
                <w:rFonts w:ascii="Helvetica" w:hAnsi="Helvetica" w:cs="Helvetica"/>
                <w:b w:val="0"/>
                <w:sz w:val="20"/>
                <w:lang w:val="fr-FR" w:eastAsia="fr-FR"/>
              </w:rPr>
              <w:t xml:space="preserve">- </w:t>
            </w:r>
            <w:r w:rsidR="0092430E" w:rsidRPr="0092430E">
              <w:rPr>
                <w:rFonts w:ascii="Helvetica" w:hAnsi="Helvetica" w:cs="Helvetica"/>
                <w:b w:val="0"/>
                <w:sz w:val="20"/>
                <w:lang w:val="fr-FR" w:eastAsia="fr-FR"/>
              </w:rPr>
              <w:t>Activités principales</w:t>
            </w:r>
          </w:p>
        </w:tc>
        <w:tc>
          <w:tcPr>
            <w:tcW w:w="2713" w:type="pct"/>
            <w:vAlign w:val="center"/>
          </w:tcPr>
          <w:p w14:paraId="2B239299" w14:textId="77777777" w:rsidR="00BC28F1" w:rsidRPr="008854D5" w:rsidRDefault="00BC28F1" w:rsidP="00A401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fr-FR" w:eastAsia="fr-FR"/>
              </w:rPr>
            </w:pPr>
          </w:p>
        </w:tc>
      </w:tr>
      <w:tr w:rsidR="0092430E" w:rsidRPr="008854D5" w14:paraId="26FF78A4" w14:textId="77777777" w:rsidTr="0052511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</w:tcPr>
          <w:p w14:paraId="54C31267" w14:textId="60851825" w:rsidR="0092430E" w:rsidRPr="008854D5" w:rsidRDefault="0092430E" w:rsidP="00A40188">
            <w:pPr>
              <w:jc w:val="both"/>
              <w:rPr>
                <w:rFonts w:ascii="Helvetica" w:hAnsi="Helvetica" w:cs="Helvetica"/>
                <w:sz w:val="20"/>
                <w:lang w:val="fr-FR" w:eastAsia="fr-FR"/>
              </w:rPr>
            </w:pPr>
            <w:r>
              <w:rPr>
                <w:rFonts w:ascii="Helvetica" w:hAnsi="Helvetica" w:cs="Helvetica"/>
                <w:b w:val="0"/>
                <w:sz w:val="20"/>
                <w:lang w:val="fr-FR" w:eastAsia="fr-FR"/>
              </w:rPr>
              <w:t xml:space="preserve">- </w:t>
            </w:r>
            <w:r w:rsidRPr="0092430E">
              <w:rPr>
                <w:rFonts w:ascii="Helvetica" w:hAnsi="Helvetica" w:cs="Helvetica"/>
                <w:b w:val="0"/>
                <w:sz w:val="20"/>
                <w:lang w:val="fr-FR" w:eastAsia="fr-FR"/>
              </w:rPr>
              <w:t>Activités connexes</w:t>
            </w:r>
          </w:p>
        </w:tc>
        <w:tc>
          <w:tcPr>
            <w:tcW w:w="2713" w:type="pct"/>
            <w:vAlign w:val="center"/>
          </w:tcPr>
          <w:p w14:paraId="5AA5D594" w14:textId="77777777" w:rsidR="0092430E" w:rsidRPr="008854D5" w:rsidRDefault="0092430E" w:rsidP="00A401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fr-FR" w:eastAsia="fr-FR"/>
              </w:rPr>
            </w:pPr>
          </w:p>
        </w:tc>
      </w:tr>
      <w:tr w:rsidR="00BC28F1" w:rsidRPr="008854D5" w14:paraId="7C535248" w14:textId="77777777" w:rsidTr="0052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</w:tcPr>
          <w:p w14:paraId="55751861" w14:textId="77777777" w:rsidR="00BC28F1" w:rsidRPr="008854D5" w:rsidRDefault="00BC28F1" w:rsidP="00A40188">
            <w:pPr>
              <w:jc w:val="both"/>
              <w:rPr>
                <w:rFonts w:ascii="Helvetica" w:hAnsi="Helvetica" w:cs="Helvetica"/>
                <w:b w:val="0"/>
                <w:bCs w:val="0"/>
                <w:sz w:val="20"/>
                <w:lang w:val="fr-FR" w:eastAsia="fr-FR"/>
              </w:rPr>
            </w:pPr>
            <w:r w:rsidRPr="008854D5">
              <w:rPr>
                <w:rFonts w:ascii="Helvetica" w:hAnsi="Helvetica" w:cs="Helvetica"/>
                <w:b w:val="0"/>
                <w:sz w:val="20"/>
                <w:lang w:val="fr-FR" w:eastAsia="fr-FR"/>
              </w:rPr>
              <w:t>- Président Conseil d’Administration</w:t>
            </w:r>
          </w:p>
        </w:tc>
        <w:tc>
          <w:tcPr>
            <w:tcW w:w="2713" w:type="pct"/>
            <w:vAlign w:val="center"/>
          </w:tcPr>
          <w:p w14:paraId="08353588" w14:textId="77777777" w:rsidR="00BC28F1" w:rsidRPr="008854D5" w:rsidRDefault="00BC28F1" w:rsidP="00A401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sz w:val="20"/>
                <w:lang w:val="fr-FR" w:eastAsia="fr-FR"/>
              </w:rPr>
            </w:pPr>
          </w:p>
        </w:tc>
      </w:tr>
      <w:tr w:rsidR="00BC28F1" w:rsidRPr="008854D5" w14:paraId="21E32F06" w14:textId="77777777" w:rsidTr="00525116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  <w:hideMark/>
          </w:tcPr>
          <w:p w14:paraId="238896FC" w14:textId="4B5A39CB" w:rsidR="00BC28F1" w:rsidRPr="008854D5" w:rsidRDefault="00BC28F1" w:rsidP="00A40188">
            <w:pPr>
              <w:jc w:val="both"/>
              <w:rPr>
                <w:rFonts w:ascii="Helvetica" w:hAnsi="Helvetica" w:cs="Helvetica"/>
                <w:b w:val="0"/>
                <w:bCs w:val="0"/>
                <w:sz w:val="20"/>
                <w:lang w:val="fr-FR" w:eastAsia="fr-FR"/>
              </w:rPr>
            </w:pPr>
            <w:r w:rsidRPr="008854D5">
              <w:rPr>
                <w:rFonts w:ascii="Helvetica" w:hAnsi="Helvetica" w:cs="Helvetica"/>
                <w:b w:val="0"/>
                <w:sz w:val="20"/>
                <w:lang w:val="fr-FR" w:eastAsia="fr-FR"/>
              </w:rPr>
              <w:t>- Directeur Général</w:t>
            </w:r>
            <w:r w:rsidR="008808B0" w:rsidRPr="008854D5">
              <w:rPr>
                <w:rFonts w:ascii="Helvetica" w:hAnsi="Helvetica" w:cs="Helvetica"/>
                <w:b w:val="0"/>
                <w:sz w:val="20"/>
                <w:lang w:val="fr-FR" w:eastAsia="fr-FR"/>
              </w:rPr>
              <w:t xml:space="preserve"> /Gérant</w:t>
            </w:r>
          </w:p>
        </w:tc>
        <w:tc>
          <w:tcPr>
            <w:tcW w:w="2713" w:type="pct"/>
            <w:vAlign w:val="center"/>
          </w:tcPr>
          <w:p w14:paraId="4A14FAB8" w14:textId="77777777" w:rsidR="00BC28F1" w:rsidRPr="008854D5" w:rsidRDefault="00BC28F1" w:rsidP="00A401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lang w:val="fr-FR" w:eastAsia="fr-FR"/>
              </w:rPr>
            </w:pPr>
          </w:p>
        </w:tc>
      </w:tr>
      <w:tr w:rsidR="008808B0" w:rsidRPr="008854D5" w14:paraId="3BE0E51E" w14:textId="77777777" w:rsidTr="0052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</w:tcPr>
          <w:p w14:paraId="227A46C1" w14:textId="5C996F5A" w:rsidR="008808B0" w:rsidRPr="008854D5" w:rsidRDefault="008808B0" w:rsidP="00A40188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="Helvetica" w:hAnsi="Helvetica" w:cs="Helvetica"/>
                <w:b w:val="0"/>
                <w:sz w:val="20"/>
                <w:lang w:val="fr-FR" w:eastAsia="fr-FR"/>
              </w:rPr>
            </w:pPr>
            <w:r w:rsidRPr="008854D5">
              <w:rPr>
                <w:rFonts w:ascii="Helvetica" w:hAnsi="Helvetica" w:cs="Helvetica"/>
                <w:sz w:val="20"/>
                <w:lang w:val="fr-FR" w:eastAsia="fr-FR"/>
              </w:rPr>
              <w:t>Directeur Général Adjoint</w:t>
            </w:r>
          </w:p>
        </w:tc>
        <w:tc>
          <w:tcPr>
            <w:tcW w:w="2713" w:type="pct"/>
            <w:vAlign w:val="center"/>
          </w:tcPr>
          <w:p w14:paraId="47F923D8" w14:textId="77777777" w:rsidR="008808B0" w:rsidRPr="008854D5" w:rsidRDefault="008808B0" w:rsidP="00A401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lang w:val="fr-FR" w:eastAsia="fr-FR"/>
              </w:rPr>
            </w:pPr>
          </w:p>
        </w:tc>
      </w:tr>
      <w:tr w:rsidR="00BC28F1" w:rsidRPr="008854D5" w14:paraId="3585B2A4" w14:textId="77777777" w:rsidTr="00525116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  <w:hideMark/>
          </w:tcPr>
          <w:p w14:paraId="238FCC47" w14:textId="77777777" w:rsidR="00BC28F1" w:rsidRPr="008854D5" w:rsidRDefault="00BC28F1" w:rsidP="00A40188">
            <w:pPr>
              <w:jc w:val="both"/>
              <w:rPr>
                <w:rFonts w:ascii="Helvetica" w:hAnsi="Helvetica" w:cs="Helvetica"/>
                <w:b w:val="0"/>
                <w:bCs w:val="0"/>
                <w:sz w:val="20"/>
                <w:lang w:val="fr-FR" w:eastAsia="fr-FR"/>
              </w:rPr>
            </w:pPr>
            <w:r w:rsidRPr="008854D5">
              <w:rPr>
                <w:rFonts w:ascii="Helvetica" w:hAnsi="Helvetica" w:cs="Helvetica"/>
                <w:b w:val="0"/>
                <w:sz w:val="20"/>
                <w:lang w:val="fr-FR" w:eastAsia="fr-FR"/>
              </w:rPr>
              <w:t>- Contrôleur Interne</w:t>
            </w:r>
          </w:p>
        </w:tc>
        <w:tc>
          <w:tcPr>
            <w:tcW w:w="2713" w:type="pct"/>
            <w:vAlign w:val="center"/>
          </w:tcPr>
          <w:p w14:paraId="5E9C8420" w14:textId="77777777" w:rsidR="00BC28F1" w:rsidRPr="008854D5" w:rsidRDefault="00BC28F1" w:rsidP="00A401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lang w:val="fr-FR" w:eastAsia="fr-FR"/>
              </w:rPr>
            </w:pPr>
          </w:p>
        </w:tc>
      </w:tr>
      <w:tr w:rsidR="00BC28F1" w:rsidRPr="008854D5" w14:paraId="26EC770E" w14:textId="77777777" w:rsidTr="0052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</w:tcPr>
          <w:p w14:paraId="65231072" w14:textId="77777777" w:rsidR="00BC28F1" w:rsidRPr="008854D5" w:rsidRDefault="00BC28F1" w:rsidP="00A40188">
            <w:pPr>
              <w:jc w:val="both"/>
              <w:rPr>
                <w:rFonts w:ascii="Helvetica" w:hAnsi="Helvetica" w:cs="Helvetica"/>
                <w:b w:val="0"/>
                <w:bCs w:val="0"/>
                <w:sz w:val="20"/>
                <w:lang w:val="fr-FR" w:eastAsia="fr-FR"/>
              </w:rPr>
            </w:pPr>
            <w:r w:rsidRPr="008854D5">
              <w:rPr>
                <w:rFonts w:ascii="Helvetica" w:hAnsi="Helvetica" w:cs="Helvetica"/>
                <w:b w:val="0"/>
                <w:sz w:val="20"/>
                <w:lang w:val="fr-FR" w:eastAsia="fr-FR"/>
              </w:rPr>
              <w:t>- Référence agrément structure</w:t>
            </w:r>
            <w:r w:rsidRPr="008854D5">
              <w:rPr>
                <w:rFonts w:ascii="Helvetica" w:hAnsi="Helvetica" w:cs="Helvetica"/>
                <w:b w:val="0"/>
                <w:bCs w:val="0"/>
                <w:sz w:val="20"/>
                <w:lang w:val="fr-FR" w:eastAsia="fr-FR"/>
              </w:rPr>
              <w:t xml:space="preserve"> (le cas échéant)</w:t>
            </w:r>
          </w:p>
        </w:tc>
        <w:tc>
          <w:tcPr>
            <w:tcW w:w="2713" w:type="pct"/>
            <w:vAlign w:val="center"/>
          </w:tcPr>
          <w:p w14:paraId="0D3AE193" w14:textId="77777777" w:rsidR="00BC28F1" w:rsidRPr="008854D5" w:rsidRDefault="00BC28F1" w:rsidP="00A401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lang w:val="fr-FR" w:eastAsia="fr-FR"/>
              </w:rPr>
            </w:pPr>
          </w:p>
        </w:tc>
      </w:tr>
      <w:tr w:rsidR="00BC28F1" w:rsidRPr="008854D5" w14:paraId="0C9EE8C5" w14:textId="77777777" w:rsidTr="00525116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</w:tcPr>
          <w:p w14:paraId="58A025D5" w14:textId="77777777" w:rsidR="00BC28F1" w:rsidRPr="008854D5" w:rsidRDefault="00BC28F1" w:rsidP="00A40188">
            <w:pPr>
              <w:jc w:val="both"/>
              <w:rPr>
                <w:rFonts w:ascii="Helvetica" w:hAnsi="Helvetica" w:cs="Helvetica"/>
                <w:b w:val="0"/>
                <w:bCs w:val="0"/>
                <w:sz w:val="20"/>
                <w:lang w:val="fr-FR" w:eastAsia="fr-FR"/>
              </w:rPr>
            </w:pPr>
            <w:r w:rsidRPr="008854D5">
              <w:rPr>
                <w:rFonts w:ascii="Helvetica" w:hAnsi="Helvetica" w:cs="Helvetica"/>
                <w:b w:val="0"/>
                <w:sz w:val="20"/>
                <w:lang w:val="fr-FR" w:eastAsia="fr-FR"/>
              </w:rPr>
              <w:t>- Référence agrément dirigeant</w:t>
            </w:r>
          </w:p>
        </w:tc>
        <w:tc>
          <w:tcPr>
            <w:tcW w:w="2713" w:type="pct"/>
            <w:vAlign w:val="center"/>
          </w:tcPr>
          <w:p w14:paraId="12D83CBD" w14:textId="77777777" w:rsidR="00BC28F1" w:rsidRPr="008854D5" w:rsidRDefault="00BC28F1" w:rsidP="00A401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lang w:val="fr-FR" w:eastAsia="fr-FR"/>
              </w:rPr>
            </w:pPr>
          </w:p>
        </w:tc>
      </w:tr>
      <w:tr w:rsidR="00BC28F1" w:rsidRPr="008854D5" w14:paraId="64524B84" w14:textId="77777777" w:rsidTr="0052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  <w:hideMark/>
          </w:tcPr>
          <w:p w14:paraId="47547355" w14:textId="77777777" w:rsidR="00BC28F1" w:rsidRPr="008854D5" w:rsidRDefault="00BC28F1" w:rsidP="00A40188">
            <w:pPr>
              <w:jc w:val="both"/>
              <w:rPr>
                <w:rFonts w:ascii="Helvetica" w:hAnsi="Helvetica" w:cs="Helvetica"/>
                <w:b w:val="0"/>
                <w:bCs w:val="0"/>
                <w:sz w:val="20"/>
                <w:lang w:val="fr-FR" w:eastAsia="fr-FR"/>
              </w:rPr>
            </w:pPr>
            <w:r w:rsidRPr="008854D5">
              <w:rPr>
                <w:rFonts w:ascii="Helvetica" w:hAnsi="Helvetica" w:cs="Helvetica"/>
                <w:b w:val="0"/>
                <w:sz w:val="20"/>
                <w:lang w:val="fr-FR" w:eastAsia="fr-FR"/>
              </w:rPr>
              <w:t>- Numéro de Registre de Commerce</w:t>
            </w:r>
          </w:p>
        </w:tc>
        <w:tc>
          <w:tcPr>
            <w:tcW w:w="2713" w:type="pct"/>
            <w:vAlign w:val="center"/>
          </w:tcPr>
          <w:p w14:paraId="0DD94C57" w14:textId="77777777" w:rsidR="00BC28F1" w:rsidRPr="008854D5" w:rsidRDefault="00BC28F1" w:rsidP="00A401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fr-FR" w:eastAsia="fr-FR"/>
              </w:rPr>
            </w:pPr>
          </w:p>
        </w:tc>
      </w:tr>
      <w:tr w:rsidR="00BC28F1" w:rsidRPr="008854D5" w14:paraId="34BBAC50" w14:textId="77777777" w:rsidTr="00525116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  <w:hideMark/>
          </w:tcPr>
          <w:p w14:paraId="442803B5" w14:textId="353C4936" w:rsidR="00BC28F1" w:rsidRPr="008854D5" w:rsidRDefault="00BC28F1" w:rsidP="00A40188">
            <w:pPr>
              <w:jc w:val="both"/>
              <w:rPr>
                <w:rFonts w:ascii="Helvetica" w:hAnsi="Helvetica" w:cs="Helvetica"/>
                <w:b w:val="0"/>
                <w:bCs w:val="0"/>
                <w:sz w:val="20"/>
                <w:lang w:val="fr-FR" w:eastAsia="fr-FR"/>
              </w:rPr>
            </w:pPr>
            <w:r w:rsidRPr="008854D5">
              <w:rPr>
                <w:rFonts w:ascii="Helvetica" w:hAnsi="Helvetica" w:cs="Helvetica"/>
                <w:b w:val="0"/>
                <w:sz w:val="20"/>
                <w:lang w:val="fr-FR" w:eastAsia="fr-FR"/>
              </w:rPr>
              <w:t>- Siège social</w:t>
            </w:r>
          </w:p>
        </w:tc>
        <w:tc>
          <w:tcPr>
            <w:tcW w:w="2713" w:type="pct"/>
            <w:vAlign w:val="center"/>
          </w:tcPr>
          <w:p w14:paraId="4E232127" w14:textId="77777777" w:rsidR="00BC28F1" w:rsidRPr="008854D5" w:rsidRDefault="00BC28F1" w:rsidP="00A401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fr-FR" w:eastAsia="fr-FR"/>
              </w:rPr>
            </w:pPr>
          </w:p>
        </w:tc>
      </w:tr>
      <w:tr w:rsidR="008808B0" w:rsidRPr="008854D5" w14:paraId="185938A9" w14:textId="77777777" w:rsidTr="0052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</w:tcPr>
          <w:p w14:paraId="510B13A8" w14:textId="7AA71613" w:rsidR="008808B0" w:rsidRPr="008854D5" w:rsidRDefault="008808B0" w:rsidP="00A40188">
            <w:pPr>
              <w:jc w:val="both"/>
              <w:rPr>
                <w:rFonts w:ascii="Helvetica" w:hAnsi="Helvetica" w:cs="Helvetica"/>
                <w:sz w:val="20"/>
                <w:lang w:val="fr-FR" w:eastAsia="fr-FR"/>
              </w:rPr>
            </w:pPr>
            <w:r w:rsidRPr="008854D5">
              <w:rPr>
                <w:rFonts w:ascii="Helvetica" w:hAnsi="Helvetica" w:cs="Helvetica"/>
                <w:b w:val="0"/>
                <w:sz w:val="20"/>
                <w:lang w:val="fr-FR" w:eastAsia="fr-FR"/>
              </w:rPr>
              <w:t>- Téléphone</w:t>
            </w:r>
          </w:p>
        </w:tc>
        <w:tc>
          <w:tcPr>
            <w:tcW w:w="2713" w:type="pct"/>
            <w:vAlign w:val="center"/>
          </w:tcPr>
          <w:p w14:paraId="30FDEC26" w14:textId="77777777" w:rsidR="008808B0" w:rsidRPr="008854D5" w:rsidRDefault="008808B0" w:rsidP="00A401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fr-FR" w:eastAsia="fr-FR"/>
              </w:rPr>
            </w:pPr>
          </w:p>
        </w:tc>
      </w:tr>
      <w:tr w:rsidR="00BC28F1" w:rsidRPr="008854D5" w14:paraId="0577B9E2" w14:textId="77777777" w:rsidTr="00525116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  <w:hideMark/>
          </w:tcPr>
          <w:p w14:paraId="5399B40C" w14:textId="64D16B37" w:rsidR="00BC28F1" w:rsidRPr="008854D5" w:rsidRDefault="00BC28F1" w:rsidP="00A40188">
            <w:pPr>
              <w:jc w:val="both"/>
              <w:rPr>
                <w:rFonts w:ascii="Helvetica" w:hAnsi="Helvetica" w:cs="Helvetica"/>
                <w:b w:val="0"/>
                <w:bCs w:val="0"/>
                <w:sz w:val="20"/>
                <w:lang w:val="fr-FR" w:eastAsia="fr-FR"/>
              </w:rPr>
            </w:pPr>
            <w:r w:rsidRPr="008854D5">
              <w:rPr>
                <w:rFonts w:ascii="Helvetica" w:hAnsi="Helvetica" w:cs="Helvetica"/>
                <w:b w:val="0"/>
                <w:sz w:val="20"/>
                <w:lang w:val="fr-FR" w:eastAsia="fr-FR"/>
              </w:rPr>
              <w:t>- Email</w:t>
            </w:r>
          </w:p>
        </w:tc>
        <w:tc>
          <w:tcPr>
            <w:tcW w:w="2713" w:type="pct"/>
            <w:vAlign w:val="center"/>
          </w:tcPr>
          <w:p w14:paraId="4A9D0939" w14:textId="77777777" w:rsidR="00BC28F1" w:rsidRPr="008854D5" w:rsidRDefault="00BC28F1" w:rsidP="00A401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fr-FR" w:eastAsia="fr-FR"/>
              </w:rPr>
            </w:pPr>
          </w:p>
        </w:tc>
      </w:tr>
    </w:tbl>
    <w:p w14:paraId="5D22D556" w14:textId="77777777" w:rsidR="00BC28F1" w:rsidRPr="008854D5" w:rsidRDefault="00BC28F1" w:rsidP="00A40188">
      <w:pPr>
        <w:jc w:val="both"/>
        <w:rPr>
          <w:rFonts w:ascii="Helvetica" w:hAnsi="Helvetica" w:cs="Helvetica"/>
          <w:b/>
          <w:sz w:val="20"/>
          <w:lang w:val="fr-FR"/>
        </w:rPr>
      </w:pPr>
    </w:p>
    <w:p w14:paraId="1C5F33F6" w14:textId="77777777" w:rsidR="00BC28F1" w:rsidRPr="008854D5" w:rsidRDefault="00BC28F1" w:rsidP="00A40188">
      <w:pPr>
        <w:pStyle w:val="Paragraphedeliste"/>
        <w:numPr>
          <w:ilvl w:val="0"/>
          <w:numId w:val="17"/>
        </w:numPr>
        <w:spacing w:line="259" w:lineRule="auto"/>
        <w:jc w:val="both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t>Structure actionnariale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961"/>
        <w:gridCol w:w="2117"/>
        <w:gridCol w:w="1492"/>
        <w:gridCol w:w="1492"/>
      </w:tblGrid>
      <w:tr w:rsidR="00BC28F1" w:rsidRPr="008854D5" w14:paraId="576C8B20" w14:textId="77777777" w:rsidTr="00525116">
        <w:trPr>
          <w:trHeight w:val="345"/>
        </w:trPr>
        <w:tc>
          <w:tcPr>
            <w:tcW w:w="2186" w:type="pct"/>
            <w:vAlign w:val="center"/>
          </w:tcPr>
          <w:p w14:paraId="0B59378B" w14:textId="05BFF240" w:rsidR="00BC28F1" w:rsidRPr="008854D5" w:rsidRDefault="00BC28F1" w:rsidP="00A40188">
            <w:pPr>
              <w:spacing w:line="276" w:lineRule="auto"/>
              <w:jc w:val="both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  <w:r w:rsidRPr="008854D5">
              <w:rPr>
                <w:rFonts w:ascii="Helvetica" w:hAnsi="Helvetica" w:cs="Helvetica"/>
                <w:b/>
                <w:color w:val="000000" w:themeColor="text1"/>
                <w:sz w:val="20"/>
                <w:lang w:val="fr-FR"/>
              </w:rPr>
              <w:t>Noms et prénoms</w:t>
            </w:r>
            <w:r w:rsidR="00F26D86" w:rsidRPr="008854D5">
              <w:rPr>
                <w:rFonts w:ascii="Helvetica" w:hAnsi="Helvetica" w:cs="Helvetica"/>
                <w:b/>
                <w:color w:val="000000" w:themeColor="text1"/>
                <w:sz w:val="20"/>
                <w:lang w:val="fr-FR"/>
              </w:rPr>
              <w:t xml:space="preserve"> / Dénomination sociale</w:t>
            </w:r>
          </w:p>
        </w:tc>
        <w:tc>
          <w:tcPr>
            <w:tcW w:w="1168" w:type="pct"/>
            <w:vAlign w:val="center"/>
          </w:tcPr>
          <w:p w14:paraId="78B4746F" w14:textId="77777777" w:rsidR="00BC28F1" w:rsidRPr="008854D5" w:rsidRDefault="00BC28F1" w:rsidP="00A40188">
            <w:pPr>
              <w:spacing w:line="276" w:lineRule="auto"/>
              <w:jc w:val="both"/>
              <w:rPr>
                <w:rFonts w:ascii="Helvetica" w:hAnsi="Helvetica" w:cs="Helvetica"/>
                <w:b/>
                <w:color w:val="000000" w:themeColor="text1"/>
                <w:sz w:val="20"/>
                <w:lang w:val="fr-FR"/>
              </w:rPr>
            </w:pPr>
            <w:r w:rsidRPr="008854D5">
              <w:rPr>
                <w:rFonts w:ascii="Helvetica" w:hAnsi="Helvetica" w:cs="Helvetica"/>
                <w:b/>
                <w:color w:val="000000" w:themeColor="text1"/>
                <w:sz w:val="20"/>
                <w:lang w:val="fr-FR"/>
              </w:rPr>
              <w:t>Nombre d’actions</w:t>
            </w:r>
          </w:p>
        </w:tc>
        <w:tc>
          <w:tcPr>
            <w:tcW w:w="823" w:type="pct"/>
            <w:vAlign w:val="center"/>
          </w:tcPr>
          <w:p w14:paraId="3DE3B538" w14:textId="77777777" w:rsidR="00BC28F1" w:rsidRPr="008854D5" w:rsidRDefault="00BC28F1" w:rsidP="00A40188">
            <w:pPr>
              <w:spacing w:line="276" w:lineRule="auto"/>
              <w:jc w:val="both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  <w:r w:rsidRPr="008854D5">
              <w:rPr>
                <w:rFonts w:ascii="Helvetica" w:hAnsi="Helvetica" w:cs="Helvetica"/>
                <w:b/>
                <w:color w:val="000000" w:themeColor="text1"/>
                <w:sz w:val="20"/>
                <w:lang w:val="fr-FR"/>
              </w:rPr>
              <w:t>Apport (XAF)</w:t>
            </w:r>
          </w:p>
        </w:tc>
        <w:tc>
          <w:tcPr>
            <w:tcW w:w="823" w:type="pct"/>
            <w:vAlign w:val="center"/>
          </w:tcPr>
          <w:p w14:paraId="63ABF896" w14:textId="77777777" w:rsidR="00BC28F1" w:rsidRPr="008854D5" w:rsidRDefault="00BC28F1" w:rsidP="00A40188">
            <w:pPr>
              <w:spacing w:line="276" w:lineRule="auto"/>
              <w:jc w:val="both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  <w:r w:rsidRPr="008854D5">
              <w:rPr>
                <w:rFonts w:ascii="Helvetica" w:hAnsi="Helvetica" w:cs="Helvetica"/>
                <w:b/>
                <w:color w:val="000000" w:themeColor="text1"/>
                <w:sz w:val="20"/>
                <w:lang w:val="fr-FR"/>
              </w:rPr>
              <w:t>%</w:t>
            </w:r>
          </w:p>
        </w:tc>
      </w:tr>
      <w:tr w:rsidR="00BC28F1" w:rsidRPr="008854D5" w14:paraId="5F3E163E" w14:textId="77777777" w:rsidTr="00525116">
        <w:trPr>
          <w:trHeight w:val="340"/>
        </w:trPr>
        <w:tc>
          <w:tcPr>
            <w:tcW w:w="2186" w:type="pct"/>
            <w:vAlign w:val="center"/>
          </w:tcPr>
          <w:p w14:paraId="7A223565" w14:textId="77777777" w:rsidR="00BC28F1" w:rsidRPr="008854D5" w:rsidRDefault="00BC28F1" w:rsidP="00A40188">
            <w:pPr>
              <w:spacing w:line="276" w:lineRule="auto"/>
              <w:jc w:val="both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  <w:tc>
          <w:tcPr>
            <w:tcW w:w="1168" w:type="pct"/>
            <w:vAlign w:val="center"/>
          </w:tcPr>
          <w:p w14:paraId="0D675DAE" w14:textId="77777777" w:rsidR="00BC28F1" w:rsidRPr="008854D5" w:rsidRDefault="00BC28F1" w:rsidP="00A40188">
            <w:pPr>
              <w:spacing w:line="276" w:lineRule="auto"/>
              <w:jc w:val="both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  <w:tc>
          <w:tcPr>
            <w:tcW w:w="823" w:type="pct"/>
            <w:vAlign w:val="center"/>
          </w:tcPr>
          <w:p w14:paraId="51818499" w14:textId="77777777" w:rsidR="00BC28F1" w:rsidRPr="008854D5" w:rsidRDefault="00BC28F1" w:rsidP="00A40188">
            <w:pPr>
              <w:spacing w:line="276" w:lineRule="auto"/>
              <w:jc w:val="both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  <w:tc>
          <w:tcPr>
            <w:tcW w:w="823" w:type="pct"/>
            <w:vAlign w:val="center"/>
          </w:tcPr>
          <w:p w14:paraId="70C8B7BF" w14:textId="77777777" w:rsidR="00BC28F1" w:rsidRPr="008854D5" w:rsidRDefault="00BC28F1" w:rsidP="00A40188">
            <w:pPr>
              <w:spacing w:line="276" w:lineRule="auto"/>
              <w:jc w:val="both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</w:tr>
      <w:tr w:rsidR="00BC28F1" w:rsidRPr="008854D5" w14:paraId="2E792598" w14:textId="77777777" w:rsidTr="00525116">
        <w:trPr>
          <w:trHeight w:val="288"/>
        </w:trPr>
        <w:tc>
          <w:tcPr>
            <w:tcW w:w="2186" w:type="pct"/>
            <w:vAlign w:val="center"/>
          </w:tcPr>
          <w:p w14:paraId="6BE82C1A" w14:textId="77777777" w:rsidR="00BC28F1" w:rsidRPr="008854D5" w:rsidRDefault="00BC28F1" w:rsidP="00A40188">
            <w:pPr>
              <w:spacing w:line="276" w:lineRule="auto"/>
              <w:jc w:val="both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  <w:tc>
          <w:tcPr>
            <w:tcW w:w="1168" w:type="pct"/>
            <w:vAlign w:val="center"/>
          </w:tcPr>
          <w:p w14:paraId="44F0CAA5" w14:textId="77777777" w:rsidR="00BC28F1" w:rsidRPr="008854D5" w:rsidRDefault="00BC28F1" w:rsidP="00A40188">
            <w:pPr>
              <w:spacing w:line="276" w:lineRule="auto"/>
              <w:jc w:val="both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  <w:tc>
          <w:tcPr>
            <w:tcW w:w="823" w:type="pct"/>
            <w:vAlign w:val="center"/>
          </w:tcPr>
          <w:p w14:paraId="649AF6AD" w14:textId="77777777" w:rsidR="00BC28F1" w:rsidRPr="008854D5" w:rsidRDefault="00BC28F1" w:rsidP="00A40188">
            <w:pPr>
              <w:spacing w:line="276" w:lineRule="auto"/>
              <w:jc w:val="both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  <w:tc>
          <w:tcPr>
            <w:tcW w:w="823" w:type="pct"/>
            <w:vAlign w:val="center"/>
          </w:tcPr>
          <w:p w14:paraId="27F649C7" w14:textId="77777777" w:rsidR="00BC28F1" w:rsidRPr="008854D5" w:rsidRDefault="00BC28F1" w:rsidP="00A40188">
            <w:pPr>
              <w:spacing w:line="276" w:lineRule="auto"/>
              <w:jc w:val="both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</w:tr>
      <w:tr w:rsidR="00BC28F1" w:rsidRPr="008854D5" w14:paraId="4B8193C8" w14:textId="77777777" w:rsidTr="00525116">
        <w:trPr>
          <w:trHeight w:val="222"/>
        </w:trPr>
        <w:tc>
          <w:tcPr>
            <w:tcW w:w="2186" w:type="pct"/>
            <w:vAlign w:val="center"/>
          </w:tcPr>
          <w:p w14:paraId="78A40AF0" w14:textId="77777777" w:rsidR="00BC28F1" w:rsidRPr="008854D5" w:rsidRDefault="00BC28F1" w:rsidP="00A40188">
            <w:pPr>
              <w:spacing w:line="276" w:lineRule="auto"/>
              <w:jc w:val="both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  <w:tc>
          <w:tcPr>
            <w:tcW w:w="1168" w:type="pct"/>
            <w:vAlign w:val="center"/>
          </w:tcPr>
          <w:p w14:paraId="48448768" w14:textId="77777777" w:rsidR="00BC28F1" w:rsidRPr="008854D5" w:rsidRDefault="00BC28F1" w:rsidP="00A40188">
            <w:pPr>
              <w:spacing w:line="276" w:lineRule="auto"/>
              <w:jc w:val="both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  <w:tc>
          <w:tcPr>
            <w:tcW w:w="823" w:type="pct"/>
            <w:vAlign w:val="center"/>
          </w:tcPr>
          <w:p w14:paraId="080B821E" w14:textId="77777777" w:rsidR="00BC28F1" w:rsidRPr="008854D5" w:rsidRDefault="00BC28F1" w:rsidP="00A40188">
            <w:pPr>
              <w:spacing w:line="276" w:lineRule="auto"/>
              <w:jc w:val="both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  <w:tc>
          <w:tcPr>
            <w:tcW w:w="823" w:type="pct"/>
            <w:vAlign w:val="center"/>
          </w:tcPr>
          <w:p w14:paraId="3C8B6A80" w14:textId="77777777" w:rsidR="00BC28F1" w:rsidRPr="008854D5" w:rsidRDefault="00BC28F1" w:rsidP="00A40188">
            <w:pPr>
              <w:spacing w:line="276" w:lineRule="auto"/>
              <w:jc w:val="both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</w:tr>
      <w:tr w:rsidR="00BC28F1" w:rsidRPr="008854D5" w14:paraId="265D9981" w14:textId="77777777" w:rsidTr="00525116">
        <w:trPr>
          <w:trHeight w:val="395"/>
        </w:trPr>
        <w:tc>
          <w:tcPr>
            <w:tcW w:w="2186" w:type="pct"/>
            <w:vAlign w:val="center"/>
          </w:tcPr>
          <w:p w14:paraId="450F2CFB" w14:textId="77777777" w:rsidR="00BC28F1" w:rsidRPr="008854D5" w:rsidRDefault="00BC28F1" w:rsidP="00A40188">
            <w:pPr>
              <w:spacing w:line="276" w:lineRule="auto"/>
              <w:jc w:val="both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  <w:tc>
          <w:tcPr>
            <w:tcW w:w="1168" w:type="pct"/>
            <w:vAlign w:val="center"/>
          </w:tcPr>
          <w:p w14:paraId="723D8467" w14:textId="77777777" w:rsidR="00BC28F1" w:rsidRPr="008854D5" w:rsidRDefault="00BC28F1" w:rsidP="00A40188">
            <w:pPr>
              <w:spacing w:line="276" w:lineRule="auto"/>
              <w:jc w:val="both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  <w:tc>
          <w:tcPr>
            <w:tcW w:w="823" w:type="pct"/>
            <w:vAlign w:val="center"/>
          </w:tcPr>
          <w:p w14:paraId="3D0D60D9" w14:textId="77777777" w:rsidR="00BC28F1" w:rsidRPr="008854D5" w:rsidRDefault="00BC28F1" w:rsidP="00A40188">
            <w:pPr>
              <w:spacing w:line="276" w:lineRule="auto"/>
              <w:jc w:val="both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  <w:tc>
          <w:tcPr>
            <w:tcW w:w="823" w:type="pct"/>
            <w:vAlign w:val="center"/>
          </w:tcPr>
          <w:p w14:paraId="4549415E" w14:textId="77777777" w:rsidR="00BC28F1" w:rsidRPr="008854D5" w:rsidRDefault="00BC28F1" w:rsidP="00A40188">
            <w:pPr>
              <w:spacing w:line="276" w:lineRule="auto"/>
              <w:jc w:val="both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</w:tr>
      <w:tr w:rsidR="00BC28F1" w:rsidRPr="008854D5" w14:paraId="612CEC9A" w14:textId="77777777" w:rsidTr="00525116">
        <w:trPr>
          <w:trHeight w:val="274"/>
        </w:trPr>
        <w:tc>
          <w:tcPr>
            <w:tcW w:w="2186" w:type="pct"/>
            <w:vAlign w:val="center"/>
          </w:tcPr>
          <w:p w14:paraId="6FD6A1FB" w14:textId="77777777" w:rsidR="00BC28F1" w:rsidRPr="008854D5" w:rsidRDefault="00BC28F1" w:rsidP="00A40188">
            <w:pPr>
              <w:spacing w:line="276" w:lineRule="auto"/>
              <w:jc w:val="both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  <w:tc>
          <w:tcPr>
            <w:tcW w:w="1168" w:type="pct"/>
            <w:vAlign w:val="center"/>
          </w:tcPr>
          <w:p w14:paraId="18111C43" w14:textId="77777777" w:rsidR="00BC28F1" w:rsidRPr="008854D5" w:rsidRDefault="00BC28F1" w:rsidP="00A40188">
            <w:pPr>
              <w:spacing w:line="276" w:lineRule="auto"/>
              <w:jc w:val="both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  <w:tc>
          <w:tcPr>
            <w:tcW w:w="823" w:type="pct"/>
            <w:vAlign w:val="center"/>
          </w:tcPr>
          <w:p w14:paraId="6375F667" w14:textId="77777777" w:rsidR="00BC28F1" w:rsidRPr="008854D5" w:rsidRDefault="00BC28F1" w:rsidP="00A40188">
            <w:pPr>
              <w:spacing w:line="276" w:lineRule="auto"/>
              <w:jc w:val="both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  <w:tc>
          <w:tcPr>
            <w:tcW w:w="823" w:type="pct"/>
            <w:vAlign w:val="center"/>
          </w:tcPr>
          <w:p w14:paraId="3F7AB2DF" w14:textId="77777777" w:rsidR="00BC28F1" w:rsidRPr="008854D5" w:rsidRDefault="00BC28F1" w:rsidP="00A40188">
            <w:pPr>
              <w:spacing w:line="276" w:lineRule="auto"/>
              <w:jc w:val="both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</w:tr>
      <w:tr w:rsidR="00BC28F1" w:rsidRPr="008854D5" w14:paraId="098D55A3" w14:textId="77777777" w:rsidTr="00525116">
        <w:trPr>
          <w:trHeight w:val="422"/>
        </w:trPr>
        <w:tc>
          <w:tcPr>
            <w:tcW w:w="2186" w:type="pct"/>
            <w:vAlign w:val="center"/>
          </w:tcPr>
          <w:p w14:paraId="137DB6C0" w14:textId="77777777" w:rsidR="00BC28F1" w:rsidRPr="008854D5" w:rsidRDefault="00BC28F1" w:rsidP="00A40188">
            <w:pPr>
              <w:spacing w:line="276" w:lineRule="auto"/>
              <w:jc w:val="both"/>
              <w:rPr>
                <w:rFonts w:ascii="Helvetica" w:hAnsi="Helvetica" w:cs="Helvetica"/>
                <w:b/>
                <w:color w:val="000000" w:themeColor="text1"/>
                <w:sz w:val="20"/>
                <w:lang w:val="fr-FR"/>
              </w:rPr>
            </w:pPr>
            <w:r w:rsidRPr="008854D5">
              <w:rPr>
                <w:rFonts w:ascii="Helvetica" w:hAnsi="Helvetica" w:cs="Helvetica"/>
                <w:b/>
                <w:color w:val="000000" w:themeColor="text1"/>
                <w:sz w:val="20"/>
                <w:lang w:val="fr-FR"/>
              </w:rPr>
              <w:t>TOTAL</w:t>
            </w:r>
          </w:p>
        </w:tc>
        <w:tc>
          <w:tcPr>
            <w:tcW w:w="1168" w:type="pct"/>
            <w:vAlign w:val="center"/>
          </w:tcPr>
          <w:p w14:paraId="58D89F51" w14:textId="77777777" w:rsidR="00BC28F1" w:rsidRPr="008854D5" w:rsidRDefault="00BC28F1" w:rsidP="00A40188">
            <w:pPr>
              <w:spacing w:line="276" w:lineRule="auto"/>
              <w:jc w:val="both"/>
              <w:rPr>
                <w:rFonts w:ascii="Helvetica" w:hAnsi="Helvetica" w:cs="Helvetica"/>
                <w:b/>
                <w:color w:val="000000" w:themeColor="text1"/>
                <w:sz w:val="20"/>
                <w:lang w:val="fr-FR"/>
              </w:rPr>
            </w:pPr>
          </w:p>
        </w:tc>
        <w:tc>
          <w:tcPr>
            <w:tcW w:w="823" w:type="pct"/>
            <w:vAlign w:val="center"/>
          </w:tcPr>
          <w:p w14:paraId="0964CFC7" w14:textId="77777777" w:rsidR="00BC28F1" w:rsidRPr="008854D5" w:rsidRDefault="00BC28F1" w:rsidP="00A40188">
            <w:pPr>
              <w:spacing w:line="276" w:lineRule="auto"/>
              <w:jc w:val="both"/>
              <w:rPr>
                <w:rFonts w:ascii="Helvetica" w:hAnsi="Helvetica" w:cs="Helvetica"/>
                <w:b/>
                <w:color w:val="000000" w:themeColor="text1"/>
                <w:sz w:val="20"/>
                <w:lang w:val="fr-FR"/>
              </w:rPr>
            </w:pPr>
          </w:p>
        </w:tc>
        <w:tc>
          <w:tcPr>
            <w:tcW w:w="823" w:type="pct"/>
            <w:vAlign w:val="center"/>
          </w:tcPr>
          <w:p w14:paraId="7B83C79A" w14:textId="77777777" w:rsidR="00BC28F1" w:rsidRPr="008854D5" w:rsidRDefault="00BC28F1" w:rsidP="00A40188">
            <w:pPr>
              <w:spacing w:line="276" w:lineRule="auto"/>
              <w:jc w:val="both"/>
              <w:rPr>
                <w:rFonts w:ascii="Helvetica" w:hAnsi="Helvetica" w:cs="Helvetica"/>
                <w:b/>
                <w:color w:val="000000" w:themeColor="text1"/>
                <w:sz w:val="20"/>
                <w:lang w:val="fr-FR"/>
              </w:rPr>
            </w:pPr>
          </w:p>
        </w:tc>
      </w:tr>
    </w:tbl>
    <w:p w14:paraId="0E1AF6E7" w14:textId="77777777" w:rsidR="00BC28F1" w:rsidRPr="008854D5" w:rsidRDefault="00BC28F1" w:rsidP="00A40188">
      <w:pPr>
        <w:jc w:val="both"/>
        <w:rPr>
          <w:rFonts w:ascii="Helvetica" w:hAnsi="Helvetica" w:cs="Helvetica"/>
          <w:b/>
          <w:lang w:val="fr-FR"/>
        </w:rPr>
      </w:pPr>
    </w:p>
    <w:p w14:paraId="3B7EC799" w14:textId="77777777" w:rsidR="00BC28F1" w:rsidRPr="008854D5" w:rsidRDefault="00BC28F1" w:rsidP="00A40188">
      <w:pPr>
        <w:pStyle w:val="Paragraphedeliste"/>
        <w:numPr>
          <w:ilvl w:val="0"/>
          <w:numId w:val="17"/>
        </w:numPr>
        <w:spacing w:line="259" w:lineRule="auto"/>
        <w:jc w:val="both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t>Composition du conseil d’administration</w:t>
      </w:r>
    </w:p>
    <w:tbl>
      <w:tblPr>
        <w:tblStyle w:val="TableGrid"/>
        <w:tblW w:w="9775" w:type="dxa"/>
        <w:jc w:val="center"/>
        <w:tblInd w:w="0" w:type="dxa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660"/>
        <w:gridCol w:w="5115"/>
      </w:tblGrid>
      <w:tr w:rsidR="00F26D86" w:rsidRPr="008854D5" w14:paraId="1F62DF58" w14:textId="77777777" w:rsidTr="008854D5">
        <w:trPr>
          <w:trHeight w:val="335"/>
          <w:jc w:val="center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C6EDD" w14:textId="77777777" w:rsidR="00F26D86" w:rsidRPr="008854D5" w:rsidRDefault="00F26D86" w:rsidP="00A40188">
            <w:pPr>
              <w:spacing w:line="276" w:lineRule="auto"/>
              <w:jc w:val="center"/>
              <w:rPr>
                <w:rFonts w:ascii="Helvetica" w:hAnsi="Helvetica" w:cs="Helvetica"/>
                <w:b/>
                <w:sz w:val="20"/>
                <w:lang w:val="fr-FR"/>
              </w:rPr>
            </w:pPr>
            <w:r w:rsidRPr="008854D5">
              <w:rPr>
                <w:rFonts w:ascii="Helvetica" w:hAnsi="Helvetica" w:cs="Helvetica"/>
                <w:b/>
                <w:sz w:val="20"/>
                <w:lang w:val="fr-FR"/>
              </w:rPr>
              <w:t>Noms et Prénoms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C210" w14:textId="77777777" w:rsidR="00F26D86" w:rsidRPr="008854D5" w:rsidRDefault="00F26D86" w:rsidP="00A40188">
            <w:pPr>
              <w:spacing w:line="276" w:lineRule="auto"/>
              <w:jc w:val="center"/>
              <w:rPr>
                <w:rFonts w:ascii="Helvetica" w:hAnsi="Helvetica" w:cs="Helvetica"/>
                <w:b/>
                <w:sz w:val="20"/>
                <w:lang w:val="fr-FR"/>
              </w:rPr>
            </w:pPr>
            <w:r w:rsidRPr="008854D5">
              <w:rPr>
                <w:rFonts w:ascii="Helvetica" w:hAnsi="Helvetica" w:cs="Helvetica"/>
                <w:b/>
                <w:sz w:val="20"/>
                <w:lang w:val="fr-FR"/>
              </w:rPr>
              <w:t>Fonctions</w:t>
            </w:r>
          </w:p>
        </w:tc>
      </w:tr>
      <w:tr w:rsidR="00F26D86" w:rsidRPr="008854D5" w14:paraId="359FDC0D" w14:textId="77777777" w:rsidTr="008854D5">
        <w:trPr>
          <w:trHeight w:val="227"/>
          <w:jc w:val="center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16ABD" w14:textId="77777777" w:rsidR="00F26D86" w:rsidRPr="008854D5" w:rsidRDefault="00F26D86" w:rsidP="00A40188">
            <w:pPr>
              <w:spacing w:line="276" w:lineRule="auto"/>
              <w:jc w:val="both"/>
              <w:rPr>
                <w:rFonts w:ascii="Helvetica" w:hAnsi="Helvetica" w:cs="Helvetica"/>
                <w:sz w:val="20"/>
                <w:lang w:val="fr-FR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8BDA2" w14:textId="77777777" w:rsidR="00F26D86" w:rsidRPr="008854D5" w:rsidRDefault="00F26D86" w:rsidP="00A40188">
            <w:pPr>
              <w:spacing w:line="276" w:lineRule="auto"/>
              <w:jc w:val="both"/>
              <w:rPr>
                <w:rFonts w:ascii="Helvetica" w:hAnsi="Helvetica" w:cs="Helvetica"/>
                <w:sz w:val="20"/>
                <w:lang w:val="fr-FR"/>
              </w:rPr>
            </w:pPr>
          </w:p>
        </w:tc>
      </w:tr>
      <w:tr w:rsidR="00F26D86" w:rsidRPr="008854D5" w14:paraId="307C4C9B" w14:textId="77777777" w:rsidTr="008854D5">
        <w:trPr>
          <w:trHeight w:val="231"/>
          <w:jc w:val="center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3ED0F" w14:textId="77777777" w:rsidR="00F26D86" w:rsidRPr="008854D5" w:rsidRDefault="00F26D86" w:rsidP="00A40188">
            <w:pPr>
              <w:spacing w:line="276" w:lineRule="auto"/>
              <w:jc w:val="both"/>
              <w:rPr>
                <w:rFonts w:ascii="Helvetica" w:hAnsi="Helvetica" w:cs="Helvetica"/>
                <w:sz w:val="20"/>
                <w:lang w:val="fr-FR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35BC" w14:textId="77777777" w:rsidR="00F26D86" w:rsidRPr="008854D5" w:rsidRDefault="00F26D86" w:rsidP="00A40188">
            <w:pPr>
              <w:spacing w:line="276" w:lineRule="auto"/>
              <w:jc w:val="both"/>
              <w:rPr>
                <w:rFonts w:ascii="Helvetica" w:hAnsi="Helvetica" w:cs="Helvetica"/>
                <w:sz w:val="20"/>
                <w:lang w:val="fr-FR"/>
              </w:rPr>
            </w:pPr>
          </w:p>
        </w:tc>
      </w:tr>
      <w:tr w:rsidR="00F26D86" w:rsidRPr="008854D5" w14:paraId="5826E135" w14:textId="77777777" w:rsidTr="008854D5">
        <w:trPr>
          <w:trHeight w:val="221"/>
          <w:jc w:val="center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E705F" w14:textId="77777777" w:rsidR="00F26D86" w:rsidRPr="008854D5" w:rsidRDefault="00F26D86" w:rsidP="00A40188">
            <w:pPr>
              <w:spacing w:line="276" w:lineRule="auto"/>
              <w:jc w:val="both"/>
              <w:rPr>
                <w:rFonts w:ascii="Helvetica" w:hAnsi="Helvetica" w:cs="Helvetica"/>
                <w:sz w:val="20"/>
                <w:lang w:val="fr-FR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9D617" w14:textId="77777777" w:rsidR="00F26D86" w:rsidRPr="008854D5" w:rsidRDefault="00F26D86" w:rsidP="00A40188">
            <w:pPr>
              <w:spacing w:line="276" w:lineRule="auto"/>
              <w:jc w:val="both"/>
              <w:rPr>
                <w:rFonts w:ascii="Helvetica" w:hAnsi="Helvetica" w:cs="Helvetica"/>
                <w:sz w:val="20"/>
                <w:lang w:val="fr-FR"/>
              </w:rPr>
            </w:pPr>
          </w:p>
        </w:tc>
      </w:tr>
    </w:tbl>
    <w:p w14:paraId="669A9893" w14:textId="77777777" w:rsidR="00C50A89" w:rsidRPr="008854D5" w:rsidRDefault="00C50A89" w:rsidP="00A40188">
      <w:pPr>
        <w:pStyle w:val="Paragraphedeliste"/>
        <w:spacing w:line="259" w:lineRule="auto"/>
        <w:jc w:val="both"/>
        <w:rPr>
          <w:rFonts w:ascii="Helvetica" w:hAnsi="Helvetica" w:cs="Helvetica"/>
          <w:b/>
          <w:lang w:val="fr-FR"/>
        </w:rPr>
      </w:pPr>
    </w:p>
    <w:p w14:paraId="1FD5B0D2" w14:textId="77777777" w:rsidR="0037458F" w:rsidRPr="008854D5" w:rsidRDefault="0037458F" w:rsidP="00A40188">
      <w:pPr>
        <w:pStyle w:val="Paragraphedeliste"/>
        <w:spacing w:line="259" w:lineRule="auto"/>
        <w:jc w:val="both"/>
        <w:rPr>
          <w:rFonts w:ascii="Helvetica" w:hAnsi="Helvetica" w:cs="Helvetica"/>
          <w:b/>
          <w:lang w:val="fr-FR"/>
        </w:rPr>
      </w:pPr>
    </w:p>
    <w:p w14:paraId="53DC35F0" w14:textId="77777777" w:rsidR="00BC28F1" w:rsidRDefault="00BC28F1" w:rsidP="00A40188">
      <w:pPr>
        <w:pStyle w:val="Paragraphedeliste"/>
        <w:numPr>
          <w:ilvl w:val="0"/>
          <w:numId w:val="16"/>
        </w:numPr>
        <w:spacing w:line="259" w:lineRule="auto"/>
        <w:jc w:val="both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t>DESCRIPTION DU DISPOSITIF DU CONTROLE INTERNE</w:t>
      </w:r>
    </w:p>
    <w:p w14:paraId="0C7DD7A6" w14:textId="77777777" w:rsidR="0092430E" w:rsidRPr="008854D5" w:rsidRDefault="0092430E" w:rsidP="00A40188">
      <w:pPr>
        <w:pStyle w:val="Paragraphedeliste"/>
        <w:spacing w:line="259" w:lineRule="auto"/>
        <w:jc w:val="both"/>
        <w:rPr>
          <w:rFonts w:ascii="Helvetica" w:hAnsi="Helvetica" w:cs="Helvetica"/>
          <w:b/>
          <w:lang w:val="fr-FR"/>
        </w:rPr>
      </w:pPr>
    </w:p>
    <w:p w14:paraId="420E1FAA" w14:textId="77777777" w:rsidR="00BC28F1" w:rsidRPr="008854D5" w:rsidRDefault="00BC28F1" w:rsidP="00A40188">
      <w:pPr>
        <w:jc w:val="both"/>
        <w:rPr>
          <w:rFonts w:ascii="Helvetica" w:hAnsi="Helvetica" w:cs="Helvetica"/>
          <w:b/>
          <w:sz w:val="12"/>
          <w:lang w:val="fr-FR"/>
        </w:rPr>
      </w:pPr>
      <w:r w:rsidRPr="008854D5">
        <w:rPr>
          <w:rFonts w:ascii="Helvetica" w:hAnsi="Helvetica" w:cs="Helvetica"/>
          <w:b/>
          <w:lang w:val="fr-FR"/>
        </w:rPr>
        <w:t xml:space="preserve"> </w:t>
      </w:r>
    </w:p>
    <w:p w14:paraId="75A8BEFF" w14:textId="77777777" w:rsidR="0092430E" w:rsidRPr="008854D5" w:rsidRDefault="0092430E" w:rsidP="00A40188">
      <w:pPr>
        <w:pStyle w:val="Paragraphedeliste"/>
        <w:numPr>
          <w:ilvl w:val="0"/>
          <w:numId w:val="19"/>
        </w:numPr>
        <w:spacing w:line="259" w:lineRule="auto"/>
        <w:jc w:val="both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t>Différents niveaux de contrôle et fréquence</w:t>
      </w:r>
    </w:p>
    <w:p w14:paraId="65B43E43" w14:textId="77777777" w:rsidR="0092430E" w:rsidRPr="008854D5" w:rsidRDefault="0092430E" w:rsidP="00A40188">
      <w:pPr>
        <w:jc w:val="both"/>
        <w:rPr>
          <w:rFonts w:ascii="Helvetica" w:hAnsi="Helvetica" w:cs="Helvetica"/>
          <w:b/>
          <w:sz w:val="12"/>
          <w:lang w:val="fr-FR"/>
        </w:rPr>
      </w:pPr>
    </w:p>
    <w:p w14:paraId="4EC57378" w14:textId="77777777" w:rsidR="0092430E" w:rsidRPr="0092430E" w:rsidRDefault="0092430E" w:rsidP="00A40188">
      <w:pPr>
        <w:pStyle w:val="Paragraphedeliste"/>
        <w:numPr>
          <w:ilvl w:val="0"/>
          <w:numId w:val="18"/>
        </w:numPr>
        <w:jc w:val="both"/>
        <w:rPr>
          <w:rFonts w:ascii="Helvetica" w:hAnsi="Helvetica" w:cs="Helvetica"/>
          <w:lang w:val="fr-FR"/>
        </w:rPr>
      </w:pPr>
      <w:r w:rsidRPr="0092430E">
        <w:rPr>
          <w:rFonts w:ascii="Helvetica" w:hAnsi="Helvetica" w:cs="Helvetica"/>
          <w:lang w:val="fr-FR"/>
        </w:rPr>
        <w:t>Organisation des fonctions de contrôle (Conformité, Audit interne, Risques, Contrôle interne)</w:t>
      </w:r>
      <w:r>
        <w:rPr>
          <w:rFonts w:ascii="Helvetica" w:hAnsi="Helvetica" w:cs="Helvetica"/>
          <w:lang w:val="fr-FR"/>
        </w:rPr>
        <w:t>.</w:t>
      </w:r>
      <w:r w:rsidRPr="0092430E">
        <w:rPr>
          <w:rFonts w:ascii="Helvetica" w:hAnsi="Helvetica" w:cs="Helvetica"/>
          <w:lang w:val="fr-FR"/>
        </w:rPr>
        <w:t xml:space="preserve"> </w:t>
      </w:r>
    </w:p>
    <w:p w14:paraId="07EBA85A" w14:textId="77777777" w:rsidR="0092430E" w:rsidRPr="008854D5" w:rsidRDefault="0092430E" w:rsidP="00A40188">
      <w:pPr>
        <w:pStyle w:val="Paragraphedeliste"/>
        <w:numPr>
          <w:ilvl w:val="0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proofErr w:type="gramStart"/>
      <w:r w:rsidRPr="008854D5">
        <w:rPr>
          <w:rFonts w:ascii="Helvetica" w:hAnsi="Helvetica" w:cs="Helvetica"/>
          <w:lang w:val="fr-FR"/>
        </w:rPr>
        <w:t>niveaux</w:t>
      </w:r>
      <w:proofErr w:type="gramEnd"/>
      <w:r w:rsidRPr="008854D5">
        <w:rPr>
          <w:rFonts w:ascii="Helvetica" w:hAnsi="Helvetica" w:cs="Helvetica"/>
          <w:lang w:val="fr-FR"/>
        </w:rPr>
        <w:t xml:space="preserve"> de contrôle existants et diligences accomplies ;</w:t>
      </w:r>
    </w:p>
    <w:p w14:paraId="76A62B6E" w14:textId="77777777" w:rsidR="0092430E" w:rsidRPr="008854D5" w:rsidRDefault="0092430E" w:rsidP="00A40188">
      <w:pPr>
        <w:pStyle w:val="Paragraphedeliste"/>
        <w:numPr>
          <w:ilvl w:val="0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fréquence ;</w:t>
      </w:r>
    </w:p>
    <w:p w14:paraId="5FDD17A4" w14:textId="77777777" w:rsidR="0092430E" w:rsidRDefault="0092430E" w:rsidP="00A40188">
      <w:pPr>
        <w:pStyle w:val="Paragraphedeliste"/>
        <w:numPr>
          <w:ilvl w:val="0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proofErr w:type="gramStart"/>
      <w:r w:rsidRPr="008854D5">
        <w:rPr>
          <w:rFonts w:ascii="Helvetica" w:hAnsi="Helvetica" w:cs="Helvetica"/>
          <w:lang w:val="fr-FR"/>
        </w:rPr>
        <w:t>responsables</w:t>
      </w:r>
      <w:proofErr w:type="gramEnd"/>
      <w:r w:rsidRPr="008854D5">
        <w:rPr>
          <w:rFonts w:ascii="Helvetica" w:hAnsi="Helvetica" w:cs="Helvetica"/>
          <w:lang w:val="fr-FR"/>
        </w:rPr>
        <w:t>.</w:t>
      </w:r>
    </w:p>
    <w:p w14:paraId="2EE571FE" w14:textId="77777777" w:rsidR="0092430E" w:rsidRPr="008854D5" w:rsidRDefault="0092430E" w:rsidP="00A40188">
      <w:pPr>
        <w:pStyle w:val="Paragraphedeliste"/>
        <w:spacing w:line="259" w:lineRule="auto"/>
        <w:jc w:val="both"/>
        <w:rPr>
          <w:rFonts w:ascii="Helvetica" w:hAnsi="Helvetica" w:cs="Helvetica"/>
          <w:lang w:val="fr-FR"/>
        </w:rPr>
      </w:pPr>
    </w:p>
    <w:p w14:paraId="32E190AE" w14:textId="77777777" w:rsidR="00BC28F1" w:rsidRPr="008854D5" w:rsidRDefault="00BC28F1" w:rsidP="00A40188">
      <w:pPr>
        <w:pStyle w:val="Paragraphedeliste"/>
        <w:numPr>
          <w:ilvl w:val="0"/>
          <w:numId w:val="19"/>
        </w:numPr>
        <w:spacing w:line="259" w:lineRule="auto"/>
        <w:jc w:val="both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t>Outils du contrôle interne</w:t>
      </w:r>
    </w:p>
    <w:p w14:paraId="12782779" w14:textId="77777777" w:rsidR="00BC28F1" w:rsidRPr="008854D5" w:rsidRDefault="00BC28F1" w:rsidP="00A40188">
      <w:pPr>
        <w:jc w:val="both"/>
        <w:rPr>
          <w:rFonts w:ascii="Helvetica" w:hAnsi="Helvetica" w:cs="Helvetica"/>
          <w:b/>
          <w:sz w:val="12"/>
          <w:lang w:val="fr-FR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5619"/>
        <w:gridCol w:w="1163"/>
        <w:gridCol w:w="1585"/>
        <w:gridCol w:w="1152"/>
      </w:tblGrid>
      <w:tr w:rsidR="00525116" w:rsidRPr="008854D5" w14:paraId="1C4CC0FD" w14:textId="4D85A30B" w:rsidTr="00525116">
        <w:trPr>
          <w:trHeight w:val="25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268F12A4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  <w:t>N°</w:t>
            </w:r>
          </w:p>
        </w:tc>
        <w:tc>
          <w:tcPr>
            <w:tcW w:w="3004" w:type="pct"/>
            <w:shd w:val="clear" w:color="auto" w:fill="auto"/>
            <w:noWrap/>
            <w:vAlign w:val="center"/>
            <w:hideMark/>
          </w:tcPr>
          <w:p w14:paraId="59CAF492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  <w:t>Procédures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5A155A75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  <w:t>Disponible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14:paraId="003C170B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  <w:t>Non disponible</w:t>
            </w:r>
          </w:p>
        </w:tc>
        <w:tc>
          <w:tcPr>
            <w:tcW w:w="331" w:type="pct"/>
          </w:tcPr>
          <w:p w14:paraId="1ACCC599" w14:textId="4ED628E6" w:rsidR="008808B0" w:rsidRPr="008854D5" w:rsidRDefault="008808B0" w:rsidP="00A40188">
            <w:pPr>
              <w:tabs>
                <w:tab w:val="center" w:pos="1061"/>
              </w:tabs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  <w:t xml:space="preserve">Non Applicable </w:t>
            </w:r>
            <w:r w:rsidRPr="008854D5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  <w:tab/>
            </w:r>
          </w:p>
        </w:tc>
      </w:tr>
      <w:tr w:rsidR="00525116" w:rsidRPr="008854D5" w14:paraId="7C17B154" w14:textId="3CC547F0" w:rsidTr="00525116">
        <w:trPr>
          <w:trHeight w:val="3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47946208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1</w:t>
            </w:r>
          </w:p>
        </w:tc>
        <w:tc>
          <w:tcPr>
            <w:tcW w:w="3004" w:type="pct"/>
            <w:shd w:val="clear" w:color="auto" w:fill="auto"/>
            <w:noWrap/>
            <w:vAlign w:val="center"/>
            <w:hideMark/>
          </w:tcPr>
          <w:p w14:paraId="2281B702" w14:textId="77777777" w:rsidR="008808B0" w:rsidRPr="008854D5" w:rsidRDefault="008808B0" w:rsidP="00A40188">
            <w:pPr>
              <w:spacing w:line="276" w:lineRule="auto"/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Administratives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655682FE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14:paraId="42EC3E1D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331" w:type="pct"/>
          </w:tcPr>
          <w:p w14:paraId="7765955B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</w:tr>
      <w:tr w:rsidR="00525116" w:rsidRPr="008854D5" w14:paraId="466B94AD" w14:textId="0F1FB5BA" w:rsidTr="00525116">
        <w:trPr>
          <w:trHeight w:val="275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33FAD8B4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2</w:t>
            </w:r>
          </w:p>
        </w:tc>
        <w:tc>
          <w:tcPr>
            <w:tcW w:w="3004" w:type="pct"/>
            <w:shd w:val="clear" w:color="auto" w:fill="auto"/>
            <w:noWrap/>
            <w:vAlign w:val="center"/>
            <w:hideMark/>
          </w:tcPr>
          <w:p w14:paraId="39584E87" w14:textId="77777777" w:rsidR="008808B0" w:rsidRPr="008854D5" w:rsidRDefault="008808B0" w:rsidP="00A40188">
            <w:pPr>
              <w:spacing w:line="276" w:lineRule="auto"/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Comptables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0BC9626B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14:paraId="47D16063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331" w:type="pct"/>
          </w:tcPr>
          <w:p w14:paraId="4E8B692D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</w:tr>
      <w:tr w:rsidR="00525116" w:rsidRPr="008854D5" w14:paraId="7A865BA2" w14:textId="554EBD8F" w:rsidTr="00525116">
        <w:trPr>
          <w:trHeight w:val="28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28337B1A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3</w:t>
            </w:r>
          </w:p>
        </w:tc>
        <w:tc>
          <w:tcPr>
            <w:tcW w:w="3004" w:type="pct"/>
            <w:shd w:val="clear" w:color="auto" w:fill="auto"/>
            <w:noWrap/>
            <w:vAlign w:val="center"/>
            <w:hideMark/>
          </w:tcPr>
          <w:p w14:paraId="5A066E82" w14:textId="77777777" w:rsidR="008808B0" w:rsidRPr="008854D5" w:rsidRDefault="008808B0" w:rsidP="00A40188">
            <w:pPr>
              <w:spacing w:line="276" w:lineRule="auto"/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Financières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43CA57CE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14:paraId="449746DD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331" w:type="pct"/>
          </w:tcPr>
          <w:p w14:paraId="48CB0B76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</w:tr>
      <w:tr w:rsidR="00525116" w:rsidRPr="008854D5" w14:paraId="77340A21" w14:textId="30839904" w:rsidTr="00525116">
        <w:trPr>
          <w:trHeight w:val="269"/>
        </w:trPr>
        <w:tc>
          <w:tcPr>
            <w:tcW w:w="195" w:type="pct"/>
            <w:shd w:val="clear" w:color="auto" w:fill="auto"/>
            <w:noWrap/>
            <w:vAlign w:val="center"/>
          </w:tcPr>
          <w:p w14:paraId="0F763D68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4</w:t>
            </w:r>
          </w:p>
        </w:tc>
        <w:tc>
          <w:tcPr>
            <w:tcW w:w="3004" w:type="pct"/>
            <w:shd w:val="clear" w:color="auto" w:fill="auto"/>
            <w:noWrap/>
            <w:vAlign w:val="center"/>
          </w:tcPr>
          <w:p w14:paraId="461E7375" w14:textId="77777777" w:rsidR="008808B0" w:rsidRPr="008854D5" w:rsidRDefault="008808B0" w:rsidP="00A40188">
            <w:pPr>
              <w:spacing w:line="276" w:lineRule="auto"/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De Gestion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14:paraId="19401D95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848" w:type="pct"/>
            <w:shd w:val="clear" w:color="auto" w:fill="auto"/>
            <w:noWrap/>
            <w:vAlign w:val="center"/>
          </w:tcPr>
          <w:p w14:paraId="4BBB9AF2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331" w:type="pct"/>
          </w:tcPr>
          <w:p w14:paraId="4391FE8D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</w:tr>
      <w:tr w:rsidR="00525116" w:rsidRPr="008854D5" w14:paraId="77A4FCE6" w14:textId="52DF47BB" w:rsidTr="00525116">
        <w:trPr>
          <w:trHeight w:val="274"/>
        </w:trPr>
        <w:tc>
          <w:tcPr>
            <w:tcW w:w="195" w:type="pct"/>
            <w:shd w:val="clear" w:color="auto" w:fill="auto"/>
            <w:noWrap/>
            <w:vAlign w:val="center"/>
          </w:tcPr>
          <w:p w14:paraId="22759A7D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5</w:t>
            </w:r>
          </w:p>
        </w:tc>
        <w:tc>
          <w:tcPr>
            <w:tcW w:w="3004" w:type="pct"/>
            <w:shd w:val="clear" w:color="auto" w:fill="auto"/>
            <w:noWrap/>
            <w:vAlign w:val="center"/>
          </w:tcPr>
          <w:p w14:paraId="14B462B0" w14:textId="77777777" w:rsidR="008808B0" w:rsidRPr="008854D5" w:rsidRDefault="008808B0" w:rsidP="00A40188">
            <w:pPr>
              <w:spacing w:line="276" w:lineRule="auto"/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proofErr w:type="gramStart"/>
            <w:r w:rsidRPr="008854D5">
              <w:rPr>
                <w:rFonts w:ascii="Helvetica" w:eastAsia="Times New Roman" w:hAnsi="Helvetica" w:cs="Helvetica"/>
                <w:bCs/>
                <w:color w:val="000000"/>
                <w:sz w:val="20"/>
                <w:lang w:val="fr-FR" w:eastAsia="fr-FR"/>
              </w:rPr>
              <w:t>du</w:t>
            </w:r>
            <w:proofErr w:type="gramEnd"/>
            <w:r w:rsidRPr="008854D5">
              <w:rPr>
                <w:rFonts w:ascii="Helvetica" w:eastAsia="Times New Roman" w:hAnsi="Helvetica" w:cs="Helvetica"/>
                <w:bCs/>
                <w:color w:val="000000"/>
                <w:sz w:val="20"/>
                <w:lang w:val="fr-FR" w:eastAsia="fr-FR"/>
              </w:rPr>
              <w:t xml:space="preserve"> système d’information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14:paraId="673AB308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848" w:type="pct"/>
            <w:shd w:val="clear" w:color="auto" w:fill="auto"/>
            <w:noWrap/>
            <w:vAlign w:val="center"/>
          </w:tcPr>
          <w:p w14:paraId="51F3237B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331" w:type="pct"/>
          </w:tcPr>
          <w:p w14:paraId="5ACFA8F9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</w:tr>
      <w:tr w:rsidR="00525116" w:rsidRPr="008854D5" w14:paraId="1D28168A" w14:textId="6B9242B4" w:rsidTr="00525116">
        <w:trPr>
          <w:trHeight w:val="291"/>
        </w:trPr>
        <w:tc>
          <w:tcPr>
            <w:tcW w:w="195" w:type="pct"/>
            <w:shd w:val="clear" w:color="auto" w:fill="auto"/>
            <w:noWrap/>
            <w:vAlign w:val="center"/>
          </w:tcPr>
          <w:p w14:paraId="0F86EDE2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6</w:t>
            </w:r>
          </w:p>
        </w:tc>
        <w:tc>
          <w:tcPr>
            <w:tcW w:w="3004" w:type="pct"/>
            <w:shd w:val="clear" w:color="auto" w:fill="auto"/>
            <w:noWrap/>
            <w:vAlign w:val="center"/>
          </w:tcPr>
          <w:p w14:paraId="4660A0FD" w14:textId="77777777" w:rsidR="008808B0" w:rsidRPr="008854D5" w:rsidRDefault="008808B0" w:rsidP="00A40188">
            <w:pPr>
              <w:spacing w:line="276" w:lineRule="auto"/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Description de l’organisation comptable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14:paraId="040CD1FF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848" w:type="pct"/>
            <w:shd w:val="clear" w:color="auto" w:fill="auto"/>
            <w:noWrap/>
            <w:vAlign w:val="center"/>
          </w:tcPr>
          <w:p w14:paraId="7AE0CD12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331" w:type="pct"/>
          </w:tcPr>
          <w:p w14:paraId="6515E2F5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</w:tr>
      <w:tr w:rsidR="00525116" w:rsidRPr="008854D5" w14:paraId="4BC40561" w14:textId="13B0BCAE" w:rsidTr="00525116">
        <w:trPr>
          <w:trHeight w:val="254"/>
        </w:trPr>
        <w:tc>
          <w:tcPr>
            <w:tcW w:w="195" w:type="pct"/>
            <w:shd w:val="clear" w:color="auto" w:fill="auto"/>
            <w:noWrap/>
            <w:vAlign w:val="center"/>
          </w:tcPr>
          <w:p w14:paraId="25F56E4C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7</w:t>
            </w:r>
          </w:p>
        </w:tc>
        <w:tc>
          <w:tcPr>
            <w:tcW w:w="3004" w:type="pct"/>
            <w:shd w:val="clear" w:color="auto" w:fill="auto"/>
            <w:noWrap/>
            <w:vAlign w:val="center"/>
          </w:tcPr>
          <w:p w14:paraId="53951BFF" w14:textId="77777777" w:rsidR="008808B0" w:rsidRPr="008854D5" w:rsidRDefault="008808B0" w:rsidP="00A40188">
            <w:pPr>
              <w:spacing w:line="276" w:lineRule="auto"/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Traitement des opérations pour compte propre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14:paraId="1A5FDCEE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848" w:type="pct"/>
            <w:shd w:val="clear" w:color="auto" w:fill="auto"/>
            <w:noWrap/>
            <w:vAlign w:val="center"/>
          </w:tcPr>
          <w:p w14:paraId="6AAB6163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331" w:type="pct"/>
          </w:tcPr>
          <w:p w14:paraId="7E43135C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</w:tr>
      <w:tr w:rsidR="00525116" w:rsidRPr="008854D5" w14:paraId="68AF311A" w14:textId="6E4A9A71" w:rsidTr="00525116">
        <w:trPr>
          <w:trHeight w:val="273"/>
        </w:trPr>
        <w:tc>
          <w:tcPr>
            <w:tcW w:w="195" w:type="pct"/>
            <w:shd w:val="clear" w:color="auto" w:fill="auto"/>
            <w:noWrap/>
            <w:vAlign w:val="center"/>
          </w:tcPr>
          <w:p w14:paraId="3A0F4217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8</w:t>
            </w:r>
          </w:p>
        </w:tc>
        <w:tc>
          <w:tcPr>
            <w:tcW w:w="3004" w:type="pct"/>
            <w:shd w:val="clear" w:color="auto" w:fill="auto"/>
            <w:noWrap/>
            <w:vAlign w:val="center"/>
          </w:tcPr>
          <w:p w14:paraId="76673CC0" w14:textId="77777777" w:rsidR="008808B0" w:rsidRPr="008854D5" w:rsidRDefault="008808B0" w:rsidP="00A40188">
            <w:pPr>
              <w:spacing w:line="276" w:lineRule="auto"/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Code de déontologie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14:paraId="71928E21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848" w:type="pct"/>
            <w:shd w:val="clear" w:color="auto" w:fill="auto"/>
            <w:noWrap/>
            <w:vAlign w:val="center"/>
          </w:tcPr>
          <w:p w14:paraId="1E6375E9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331" w:type="pct"/>
          </w:tcPr>
          <w:p w14:paraId="3F13E227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</w:tr>
      <w:tr w:rsidR="00525116" w:rsidRPr="008854D5" w14:paraId="48474240" w14:textId="78D7CACE" w:rsidTr="00525116">
        <w:trPr>
          <w:trHeight w:val="262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23FB9AE6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9</w:t>
            </w:r>
          </w:p>
        </w:tc>
        <w:tc>
          <w:tcPr>
            <w:tcW w:w="3004" w:type="pct"/>
            <w:shd w:val="clear" w:color="auto" w:fill="auto"/>
            <w:noWrap/>
            <w:vAlign w:val="center"/>
            <w:hideMark/>
          </w:tcPr>
          <w:p w14:paraId="067224FA" w14:textId="77777777" w:rsidR="008808B0" w:rsidRPr="008854D5" w:rsidRDefault="008808B0" w:rsidP="00A40188">
            <w:pPr>
              <w:spacing w:line="276" w:lineRule="auto"/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Charte de confidentialité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64013FDE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14:paraId="1EFC1891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331" w:type="pct"/>
          </w:tcPr>
          <w:p w14:paraId="098C3C79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</w:tr>
      <w:tr w:rsidR="00525116" w:rsidRPr="008854D5" w14:paraId="6A8CED2C" w14:textId="63F89657" w:rsidTr="00525116">
        <w:trPr>
          <w:trHeight w:val="266"/>
        </w:trPr>
        <w:tc>
          <w:tcPr>
            <w:tcW w:w="195" w:type="pct"/>
            <w:shd w:val="clear" w:color="auto" w:fill="auto"/>
            <w:noWrap/>
            <w:vAlign w:val="center"/>
          </w:tcPr>
          <w:p w14:paraId="70C56757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10</w:t>
            </w:r>
          </w:p>
        </w:tc>
        <w:tc>
          <w:tcPr>
            <w:tcW w:w="3004" w:type="pct"/>
            <w:shd w:val="clear" w:color="auto" w:fill="auto"/>
            <w:noWrap/>
            <w:vAlign w:val="center"/>
          </w:tcPr>
          <w:p w14:paraId="601A697E" w14:textId="77777777" w:rsidR="008808B0" w:rsidRPr="008854D5" w:rsidRDefault="008808B0" w:rsidP="00A40188">
            <w:pPr>
              <w:spacing w:line="276" w:lineRule="auto"/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 xml:space="preserve">Traitement des plaintes 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14:paraId="704DEE66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848" w:type="pct"/>
            <w:shd w:val="clear" w:color="auto" w:fill="auto"/>
            <w:noWrap/>
            <w:vAlign w:val="center"/>
          </w:tcPr>
          <w:p w14:paraId="78BFA0E8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331" w:type="pct"/>
          </w:tcPr>
          <w:p w14:paraId="52AC8423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</w:tr>
      <w:tr w:rsidR="00525116" w:rsidRPr="008854D5" w14:paraId="16D5B452" w14:textId="3F560835" w:rsidTr="00525116">
        <w:trPr>
          <w:trHeight w:val="284"/>
        </w:trPr>
        <w:tc>
          <w:tcPr>
            <w:tcW w:w="195" w:type="pct"/>
            <w:shd w:val="clear" w:color="auto" w:fill="auto"/>
            <w:noWrap/>
            <w:vAlign w:val="center"/>
          </w:tcPr>
          <w:p w14:paraId="3B73ABCB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11</w:t>
            </w:r>
          </w:p>
        </w:tc>
        <w:tc>
          <w:tcPr>
            <w:tcW w:w="3004" w:type="pct"/>
            <w:shd w:val="clear" w:color="auto" w:fill="auto"/>
            <w:noWrap/>
            <w:vAlign w:val="center"/>
          </w:tcPr>
          <w:p w14:paraId="5F92596B" w14:textId="77777777" w:rsidR="008808B0" w:rsidRPr="008854D5" w:rsidRDefault="008808B0" w:rsidP="00A40188">
            <w:pPr>
              <w:spacing w:line="276" w:lineRule="auto"/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Rapport de gestion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14:paraId="0C7D5370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848" w:type="pct"/>
            <w:shd w:val="clear" w:color="auto" w:fill="auto"/>
            <w:noWrap/>
            <w:vAlign w:val="center"/>
          </w:tcPr>
          <w:p w14:paraId="3EF6A2F0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331" w:type="pct"/>
          </w:tcPr>
          <w:p w14:paraId="6285BCC2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</w:tr>
      <w:tr w:rsidR="00525116" w:rsidRPr="008854D5" w14:paraId="020ED6E3" w14:textId="3FA740B5" w:rsidTr="00525116">
        <w:trPr>
          <w:trHeight w:val="435"/>
        </w:trPr>
        <w:tc>
          <w:tcPr>
            <w:tcW w:w="195" w:type="pct"/>
            <w:shd w:val="clear" w:color="auto" w:fill="auto"/>
            <w:noWrap/>
            <w:vAlign w:val="center"/>
          </w:tcPr>
          <w:p w14:paraId="1F736D2E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12</w:t>
            </w:r>
          </w:p>
        </w:tc>
        <w:tc>
          <w:tcPr>
            <w:tcW w:w="3004" w:type="pct"/>
            <w:shd w:val="clear" w:color="auto" w:fill="auto"/>
            <w:noWrap/>
            <w:vAlign w:val="center"/>
          </w:tcPr>
          <w:p w14:paraId="2A304AD0" w14:textId="77777777" w:rsidR="008808B0" w:rsidRPr="008854D5" w:rsidRDefault="008808B0" w:rsidP="00A40188">
            <w:pPr>
              <w:spacing w:line="276" w:lineRule="auto"/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Rapport du Commissaire aux Comptes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14:paraId="19B2E3E2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848" w:type="pct"/>
            <w:shd w:val="clear" w:color="auto" w:fill="auto"/>
            <w:noWrap/>
            <w:vAlign w:val="center"/>
          </w:tcPr>
          <w:p w14:paraId="7EDD122A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331" w:type="pct"/>
          </w:tcPr>
          <w:p w14:paraId="0E6A3E9E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</w:tr>
      <w:tr w:rsidR="00525116" w:rsidRPr="008854D5" w14:paraId="6157DDA4" w14:textId="1CF0E53A" w:rsidTr="00525116">
        <w:trPr>
          <w:trHeight w:val="274"/>
        </w:trPr>
        <w:tc>
          <w:tcPr>
            <w:tcW w:w="195" w:type="pct"/>
            <w:shd w:val="clear" w:color="auto" w:fill="auto"/>
            <w:noWrap/>
            <w:vAlign w:val="center"/>
          </w:tcPr>
          <w:p w14:paraId="0E567F3C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13</w:t>
            </w:r>
          </w:p>
        </w:tc>
        <w:tc>
          <w:tcPr>
            <w:tcW w:w="3004" w:type="pct"/>
            <w:shd w:val="clear" w:color="auto" w:fill="auto"/>
            <w:noWrap/>
            <w:vAlign w:val="center"/>
          </w:tcPr>
          <w:p w14:paraId="275BE031" w14:textId="77777777" w:rsidR="008808B0" w:rsidRPr="008854D5" w:rsidRDefault="008808B0" w:rsidP="00A40188">
            <w:pPr>
              <w:spacing w:line="276" w:lineRule="auto"/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Rapport d’activités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14:paraId="0AB4758C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848" w:type="pct"/>
            <w:shd w:val="clear" w:color="auto" w:fill="auto"/>
            <w:noWrap/>
            <w:vAlign w:val="center"/>
          </w:tcPr>
          <w:p w14:paraId="480E22BF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331" w:type="pct"/>
          </w:tcPr>
          <w:p w14:paraId="6096B3E4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</w:tr>
      <w:tr w:rsidR="00525116" w:rsidRPr="008854D5" w14:paraId="192DE612" w14:textId="10801928" w:rsidTr="00525116">
        <w:trPr>
          <w:trHeight w:val="272"/>
        </w:trPr>
        <w:tc>
          <w:tcPr>
            <w:tcW w:w="195" w:type="pct"/>
            <w:shd w:val="clear" w:color="auto" w:fill="auto"/>
            <w:noWrap/>
            <w:vAlign w:val="center"/>
          </w:tcPr>
          <w:p w14:paraId="02DEB7C5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14</w:t>
            </w:r>
          </w:p>
        </w:tc>
        <w:tc>
          <w:tcPr>
            <w:tcW w:w="3004" w:type="pct"/>
            <w:shd w:val="clear" w:color="auto" w:fill="auto"/>
            <w:noWrap/>
            <w:vAlign w:val="center"/>
          </w:tcPr>
          <w:p w14:paraId="353CB637" w14:textId="77777777" w:rsidR="008808B0" w:rsidRPr="008854D5" w:rsidRDefault="008808B0" w:rsidP="00A40188">
            <w:pPr>
              <w:spacing w:line="276" w:lineRule="auto"/>
              <w:jc w:val="both"/>
              <w:rPr>
                <w:rFonts w:ascii="Helvetica" w:eastAsia="Times New Roman" w:hAnsi="Helvetica" w:cs="Helvetica"/>
                <w:b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  <w:t>Existence des logiciels métiers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14:paraId="752737EB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848" w:type="pct"/>
            <w:shd w:val="clear" w:color="auto" w:fill="auto"/>
            <w:noWrap/>
            <w:vAlign w:val="center"/>
          </w:tcPr>
          <w:p w14:paraId="7C991E57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331" w:type="pct"/>
          </w:tcPr>
          <w:p w14:paraId="1D51D984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</w:tr>
      <w:tr w:rsidR="00525116" w:rsidRPr="008854D5" w14:paraId="3966B90B" w14:textId="68126974" w:rsidTr="00525116">
        <w:trPr>
          <w:trHeight w:val="277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10DFFAC3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15</w:t>
            </w:r>
          </w:p>
        </w:tc>
        <w:tc>
          <w:tcPr>
            <w:tcW w:w="3004" w:type="pct"/>
            <w:shd w:val="clear" w:color="auto" w:fill="auto"/>
            <w:noWrap/>
            <w:vAlign w:val="center"/>
            <w:hideMark/>
          </w:tcPr>
          <w:p w14:paraId="7BA3C37B" w14:textId="77777777" w:rsidR="008808B0" w:rsidRPr="008854D5" w:rsidRDefault="008808B0" w:rsidP="00A40188">
            <w:pPr>
              <w:spacing w:line="276" w:lineRule="auto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  <w:t>Charte du contrôle interne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548F522C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14:paraId="19505201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331" w:type="pct"/>
          </w:tcPr>
          <w:p w14:paraId="25647271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</w:tr>
      <w:tr w:rsidR="00525116" w:rsidRPr="008854D5" w14:paraId="5DE17D92" w14:textId="198710BA" w:rsidTr="00525116">
        <w:trPr>
          <w:trHeight w:val="268"/>
        </w:trPr>
        <w:tc>
          <w:tcPr>
            <w:tcW w:w="195" w:type="pct"/>
            <w:shd w:val="clear" w:color="auto" w:fill="auto"/>
            <w:noWrap/>
            <w:vAlign w:val="center"/>
          </w:tcPr>
          <w:p w14:paraId="34D5BC2E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16</w:t>
            </w:r>
          </w:p>
        </w:tc>
        <w:tc>
          <w:tcPr>
            <w:tcW w:w="3004" w:type="pct"/>
            <w:shd w:val="clear" w:color="auto" w:fill="auto"/>
            <w:noWrap/>
            <w:vAlign w:val="center"/>
          </w:tcPr>
          <w:p w14:paraId="06A0FABE" w14:textId="77777777" w:rsidR="008808B0" w:rsidRPr="008854D5" w:rsidRDefault="008808B0" w:rsidP="00A40188">
            <w:pPr>
              <w:spacing w:line="276" w:lineRule="auto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  <w:t>Dispositif LCB/FT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14:paraId="68C0102E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848" w:type="pct"/>
            <w:shd w:val="clear" w:color="auto" w:fill="auto"/>
            <w:noWrap/>
            <w:vAlign w:val="center"/>
          </w:tcPr>
          <w:p w14:paraId="2B39A7A7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331" w:type="pct"/>
          </w:tcPr>
          <w:p w14:paraId="6D996178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</w:tr>
      <w:tr w:rsidR="00525116" w:rsidRPr="008854D5" w14:paraId="23ACF7C3" w14:textId="303D37C0" w:rsidTr="00525116">
        <w:trPr>
          <w:trHeight w:val="435"/>
        </w:trPr>
        <w:tc>
          <w:tcPr>
            <w:tcW w:w="195" w:type="pct"/>
            <w:shd w:val="clear" w:color="auto" w:fill="auto"/>
            <w:noWrap/>
            <w:vAlign w:val="center"/>
          </w:tcPr>
          <w:p w14:paraId="2E9B23F4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17</w:t>
            </w:r>
          </w:p>
        </w:tc>
        <w:tc>
          <w:tcPr>
            <w:tcW w:w="3004" w:type="pct"/>
            <w:shd w:val="clear" w:color="auto" w:fill="auto"/>
            <w:noWrap/>
            <w:vAlign w:val="center"/>
          </w:tcPr>
          <w:p w14:paraId="10BF2049" w14:textId="77777777" w:rsidR="008808B0" w:rsidRPr="008854D5" w:rsidRDefault="008808B0" w:rsidP="00A40188">
            <w:pPr>
              <w:spacing w:line="276" w:lineRule="auto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  <w:t>Procédure de prévention et gestion des conflits d’intérêts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14:paraId="0F463F6E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848" w:type="pct"/>
            <w:shd w:val="clear" w:color="auto" w:fill="auto"/>
            <w:noWrap/>
            <w:vAlign w:val="center"/>
          </w:tcPr>
          <w:p w14:paraId="14FC0733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331" w:type="pct"/>
          </w:tcPr>
          <w:p w14:paraId="37907DAB" w14:textId="77777777" w:rsidR="008808B0" w:rsidRPr="008854D5" w:rsidRDefault="008808B0" w:rsidP="00A40188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</w:tr>
    </w:tbl>
    <w:p w14:paraId="3DA9AB36" w14:textId="77777777" w:rsidR="00BC28F1" w:rsidRPr="008854D5" w:rsidRDefault="00BC28F1" w:rsidP="00A40188">
      <w:pPr>
        <w:jc w:val="both"/>
        <w:rPr>
          <w:rFonts w:ascii="Helvetica" w:hAnsi="Helvetica" w:cs="Helvetica"/>
          <w:b/>
          <w:lang w:val="fr-FR"/>
        </w:rPr>
      </w:pPr>
    </w:p>
    <w:p w14:paraId="311A1960" w14:textId="77777777" w:rsidR="00BC28F1" w:rsidRPr="008854D5" w:rsidRDefault="00BC28F1" w:rsidP="00A40188">
      <w:pPr>
        <w:jc w:val="both"/>
        <w:rPr>
          <w:rFonts w:ascii="Helvetica" w:hAnsi="Helvetica" w:cs="Helvetica"/>
          <w:b/>
          <w:lang w:val="fr-FR"/>
        </w:rPr>
      </w:pPr>
    </w:p>
    <w:p w14:paraId="32699D95" w14:textId="77777777" w:rsidR="00BC28F1" w:rsidRPr="008854D5" w:rsidRDefault="00BC28F1" w:rsidP="00A40188">
      <w:pPr>
        <w:jc w:val="both"/>
        <w:rPr>
          <w:rFonts w:ascii="Helvetica" w:hAnsi="Helvetica" w:cs="Helvetica"/>
          <w:b/>
          <w:lang w:val="fr-FR"/>
        </w:rPr>
      </w:pPr>
    </w:p>
    <w:p w14:paraId="18CF3625" w14:textId="54E0E5DE" w:rsidR="00BC28F1" w:rsidRPr="008854D5" w:rsidRDefault="0090787B" w:rsidP="00A40188">
      <w:pPr>
        <w:pStyle w:val="Paragraphedeliste"/>
        <w:numPr>
          <w:ilvl w:val="0"/>
          <w:numId w:val="19"/>
        </w:numPr>
        <w:spacing w:line="259" w:lineRule="auto"/>
        <w:jc w:val="both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t>Points de contrôle</w:t>
      </w:r>
      <w:r w:rsidR="00BC28F1" w:rsidRPr="008854D5">
        <w:rPr>
          <w:rFonts w:ascii="Helvetica" w:hAnsi="Helvetica" w:cs="Helvetica"/>
          <w:b/>
          <w:lang w:val="fr-FR"/>
        </w:rPr>
        <w:t xml:space="preserve"> </w:t>
      </w:r>
      <w:r w:rsidR="0037458F" w:rsidRPr="008854D5">
        <w:rPr>
          <w:rFonts w:ascii="Helvetica" w:hAnsi="Helvetica" w:cs="Helvetica"/>
          <w:b/>
          <w:lang w:val="fr-FR"/>
        </w:rPr>
        <w:t>cibles</w:t>
      </w:r>
    </w:p>
    <w:p w14:paraId="605CFB30" w14:textId="77777777" w:rsidR="00BC28F1" w:rsidRPr="008854D5" w:rsidRDefault="00BC28F1" w:rsidP="00A40188">
      <w:pPr>
        <w:jc w:val="both"/>
        <w:rPr>
          <w:rFonts w:ascii="Helvetica" w:hAnsi="Helvetica" w:cs="Helvetica"/>
          <w:b/>
          <w:sz w:val="12"/>
          <w:lang w:val="fr-FR"/>
        </w:rPr>
      </w:pPr>
    </w:p>
    <w:p w14:paraId="6A1D40CB" w14:textId="7B0BA9B2" w:rsidR="00BC28F1" w:rsidRPr="008854D5" w:rsidRDefault="00BC28F1" w:rsidP="00A40188">
      <w:pPr>
        <w:pStyle w:val="Paragraphedeliste"/>
        <w:numPr>
          <w:ilvl w:val="0"/>
          <w:numId w:val="31"/>
        </w:numPr>
        <w:spacing w:line="259" w:lineRule="auto"/>
        <w:jc w:val="both"/>
        <w:rPr>
          <w:rFonts w:ascii="Helvetica" w:hAnsi="Helvetica" w:cs="Helvetica"/>
          <w:lang w:val="fr-FR"/>
        </w:rPr>
      </w:pPr>
      <w:proofErr w:type="gramStart"/>
      <w:r w:rsidRPr="008854D5">
        <w:rPr>
          <w:rFonts w:ascii="Helvetica" w:hAnsi="Helvetica" w:cs="Helvetica"/>
          <w:lang w:val="fr-FR"/>
        </w:rPr>
        <w:t>organisation</w:t>
      </w:r>
      <w:proofErr w:type="gramEnd"/>
      <w:r w:rsidRPr="008854D5">
        <w:rPr>
          <w:rFonts w:ascii="Helvetica" w:hAnsi="Helvetica" w:cs="Helvetica"/>
          <w:lang w:val="fr-FR"/>
        </w:rPr>
        <w:t xml:space="preserve"> administrative et gouvernement de l’entreprise</w:t>
      </w:r>
    </w:p>
    <w:p w14:paraId="36DF98D4" w14:textId="77777777" w:rsidR="00F726DB" w:rsidRPr="00F726DB" w:rsidRDefault="00F726DB" w:rsidP="00A40188">
      <w:pPr>
        <w:pStyle w:val="Paragraphedeliste"/>
        <w:numPr>
          <w:ilvl w:val="1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F726DB">
        <w:rPr>
          <w:rFonts w:ascii="Helvetica" w:hAnsi="Helvetica" w:cs="Helvetica"/>
          <w:lang w:val="fr-FR"/>
        </w:rPr>
        <w:t>Organigramme ;</w:t>
      </w:r>
    </w:p>
    <w:p w14:paraId="3AF6CF4A" w14:textId="74CC8D46" w:rsidR="00F726DB" w:rsidRPr="00F726DB" w:rsidRDefault="00A40188" w:rsidP="00A40188">
      <w:pPr>
        <w:pStyle w:val="Paragraphedeliste"/>
        <w:numPr>
          <w:ilvl w:val="1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F726DB">
        <w:rPr>
          <w:rFonts w:ascii="Helvetica" w:hAnsi="Helvetica" w:cs="Helvetica"/>
          <w:lang w:val="fr-FR"/>
        </w:rPr>
        <w:t>Tenue</w:t>
      </w:r>
      <w:r w:rsidR="00F726DB" w:rsidRPr="00F726DB">
        <w:rPr>
          <w:rFonts w:ascii="Helvetica" w:hAnsi="Helvetica" w:cs="Helvetica"/>
          <w:lang w:val="fr-FR"/>
        </w:rPr>
        <w:t xml:space="preserve"> régulière de la réunion des organes sociaux (CA et AG) ;</w:t>
      </w:r>
    </w:p>
    <w:p w14:paraId="297B0E4B" w14:textId="5B9BAED6" w:rsidR="00F726DB" w:rsidRPr="00F726DB" w:rsidRDefault="00A40188" w:rsidP="00A40188">
      <w:pPr>
        <w:pStyle w:val="Paragraphedeliste"/>
        <w:numPr>
          <w:ilvl w:val="1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F726DB">
        <w:rPr>
          <w:rFonts w:ascii="Helvetica" w:hAnsi="Helvetica" w:cs="Helvetica"/>
          <w:lang w:val="fr-FR"/>
        </w:rPr>
        <w:t>Tenue</w:t>
      </w:r>
      <w:r w:rsidR="00F726DB" w:rsidRPr="00F726DB">
        <w:rPr>
          <w:rFonts w:ascii="Helvetica" w:hAnsi="Helvetica" w:cs="Helvetica"/>
          <w:lang w:val="fr-FR"/>
        </w:rPr>
        <w:t xml:space="preserve"> des registres des PV des CA et AG ;</w:t>
      </w:r>
    </w:p>
    <w:p w14:paraId="70E026DD" w14:textId="583292D2" w:rsidR="00F726DB" w:rsidRPr="00F726DB" w:rsidRDefault="00A40188" w:rsidP="00A40188">
      <w:pPr>
        <w:pStyle w:val="Paragraphedeliste"/>
        <w:numPr>
          <w:ilvl w:val="1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F726DB">
        <w:rPr>
          <w:rFonts w:ascii="Helvetica" w:hAnsi="Helvetica" w:cs="Helvetica"/>
          <w:lang w:val="fr-FR"/>
        </w:rPr>
        <w:t>Mise</w:t>
      </w:r>
      <w:r w:rsidR="00F726DB" w:rsidRPr="00F726DB">
        <w:rPr>
          <w:rFonts w:ascii="Helvetica" w:hAnsi="Helvetica" w:cs="Helvetica"/>
          <w:lang w:val="fr-FR"/>
        </w:rPr>
        <w:t xml:space="preserve"> en œuvre des décisions des organes sociaux ;</w:t>
      </w:r>
    </w:p>
    <w:p w14:paraId="623FE165" w14:textId="129F669C" w:rsidR="00F726DB" w:rsidRPr="00F726DB" w:rsidRDefault="00A40188" w:rsidP="00A40188">
      <w:pPr>
        <w:pStyle w:val="Paragraphedeliste"/>
        <w:numPr>
          <w:ilvl w:val="1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F726DB">
        <w:rPr>
          <w:rFonts w:ascii="Helvetica" w:hAnsi="Helvetica" w:cs="Helvetica"/>
          <w:lang w:val="fr-FR"/>
        </w:rPr>
        <w:t>Respect</w:t>
      </w:r>
      <w:r w:rsidR="00F726DB" w:rsidRPr="00F726DB">
        <w:rPr>
          <w:rFonts w:ascii="Helvetica" w:hAnsi="Helvetica" w:cs="Helvetica"/>
          <w:lang w:val="fr-FR"/>
        </w:rPr>
        <w:t xml:space="preserve"> des mandatures des administrateurs et des CAC ;</w:t>
      </w:r>
    </w:p>
    <w:p w14:paraId="366C27FF" w14:textId="3C4CBE70" w:rsidR="00F726DB" w:rsidRPr="00F726DB" w:rsidRDefault="00A40188" w:rsidP="00A40188">
      <w:pPr>
        <w:pStyle w:val="Paragraphedeliste"/>
        <w:numPr>
          <w:ilvl w:val="1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F726DB">
        <w:rPr>
          <w:rFonts w:ascii="Helvetica" w:hAnsi="Helvetica" w:cs="Helvetica"/>
          <w:lang w:val="fr-FR"/>
        </w:rPr>
        <w:t>Respect</w:t>
      </w:r>
      <w:r w:rsidR="00F726DB" w:rsidRPr="00F726DB">
        <w:rPr>
          <w:rFonts w:ascii="Helvetica" w:hAnsi="Helvetica" w:cs="Helvetica"/>
          <w:lang w:val="fr-FR"/>
        </w:rPr>
        <w:t xml:space="preserve"> des délais de clôture des exercices et transmission à la COSUMAF.</w:t>
      </w:r>
    </w:p>
    <w:p w14:paraId="775AF0CB" w14:textId="77777777" w:rsidR="00F726DB" w:rsidRPr="008854D5" w:rsidRDefault="00F726DB" w:rsidP="00A40188">
      <w:pPr>
        <w:pStyle w:val="Paragraphedeliste"/>
        <w:spacing w:line="259" w:lineRule="auto"/>
        <w:ind w:left="1440"/>
        <w:jc w:val="both"/>
        <w:rPr>
          <w:rFonts w:ascii="Helvetica" w:hAnsi="Helvetica" w:cs="Helvetica"/>
          <w:lang w:val="fr-FR"/>
        </w:rPr>
      </w:pPr>
    </w:p>
    <w:p w14:paraId="0EF1410F" w14:textId="77777777" w:rsidR="0092430E" w:rsidRPr="0092430E" w:rsidRDefault="0092430E" w:rsidP="00A40188">
      <w:pPr>
        <w:pStyle w:val="Paragraphedeliste"/>
        <w:numPr>
          <w:ilvl w:val="0"/>
          <w:numId w:val="31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92430E">
        <w:rPr>
          <w:rFonts w:ascii="Helvetica" w:hAnsi="Helvetica" w:cs="Helvetica"/>
          <w:lang w:val="fr-FR"/>
        </w:rPr>
        <w:t>Contrôles sur les transactions et opérations  </w:t>
      </w:r>
    </w:p>
    <w:p w14:paraId="58598D87" w14:textId="77777777" w:rsidR="0092430E" w:rsidRPr="0092430E" w:rsidRDefault="0092430E" w:rsidP="00A40188">
      <w:pPr>
        <w:pStyle w:val="Paragraphedeliste"/>
        <w:numPr>
          <w:ilvl w:val="1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92430E">
        <w:rPr>
          <w:rFonts w:ascii="Helvetica" w:hAnsi="Helvetica" w:cs="Helvetica"/>
          <w:lang w:val="fr-FR"/>
        </w:rPr>
        <w:t>Vérification du respect des mandats d’investissement et des stratégies définies. </w:t>
      </w:r>
    </w:p>
    <w:p w14:paraId="7E974CE8" w14:textId="77777777" w:rsidR="0092430E" w:rsidRPr="0092430E" w:rsidRDefault="0092430E" w:rsidP="00A40188">
      <w:pPr>
        <w:pStyle w:val="Paragraphedeliste"/>
        <w:numPr>
          <w:ilvl w:val="1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92430E">
        <w:rPr>
          <w:rFonts w:ascii="Helvetica" w:hAnsi="Helvetica" w:cs="Helvetica"/>
          <w:lang w:val="fr-FR"/>
        </w:rPr>
        <w:t>Contrôle de la bonne exécution des ordres (délai, prix, conformité aux règles internes et réglementaires). </w:t>
      </w:r>
    </w:p>
    <w:p w14:paraId="0D6E4A75" w14:textId="77777777" w:rsidR="0092430E" w:rsidRPr="0092430E" w:rsidRDefault="0092430E" w:rsidP="00A40188">
      <w:pPr>
        <w:pStyle w:val="Paragraphedeliste"/>
        <w:numPr>
          <w:ilvl w:val="1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92430E">
        <w:rPr>
          <w:rFonts w:ascii="Helvetica" w:hAnsi="Helvetica" w:cs="Helvetica"/>
          <w:lang w:val="fr-FR"/>
        </w:rPr>
        <w:t>Résultats des contrôles et anomalies détectées </w:t>
      </w:r>
    </w:p>
    <w:p w14:paraId="5B2B2CD0" w14:textId="77777777" w:rsidR="0092430E" w:rsidRPr="0092430E" w:rsidRDefault="0092430E" w:rsidP="00A40188">
      <w:pPr>
        <w:pStyle w:val="Paragraphedeliste"/>
        <w:numPr>
          <w:ilvl w:val="1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92430E">
        <w:rPr>
          <w:rFonts w:ascii="Helvetica" w:hAnsi="Helvetica" w:cs="Helvetica"/>
          <w:lang w:val="fr-FR"/>
        </w:rPr>
        <w:t>Actions correctives mises en place </w:t>
      </w:r>
    </w:p>
    <w:p w14:paraId="22631E40" w14:textId="77777777" w:rsidR="0092430E" w:rsidRPr="0092430E" w:rsidRDefault="0092430E" w:rsidP="00A40188">
      <w:pPr>
        <w:pStyle w:val="Paragraphedeliste"/>
        <w:numPr>
          <w:ilvl w:val="1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92430E">
        <w:rPr>
          <w:rFonts w:ascii="Helvetica" w:hAnsi="Helvetica" w:cs="Helvetica"/>
          <w:lang w:val="fr-FR"/>
        </w:rPr>
        <w:t>Validation de la valorisation des actifs et des processus de calcul de la valeur liquidative des fonds</w:t>
      </w:r>
    </w:p>
    <w:p w14:paraId="4F8C4C4C" w14:textId="77777777" w:rsidR="0092430E" w:rsidRPr="0092430E" w:rsidRDefault="0092430E" w:rsidP="00A40188">
      <w:pPr>
        <w:pStyle w:val="Paragraphedeliste"/>
        <w:numPr>
          <w:ilvl w:val="1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92430E">
        <w:rPr>
          <w:rFonts w:ascii="Helvetica" w:hAnsi="Helvetica" w:cs="Helvetica"/>
          <w:lang w:val="fr-FR"/>
        </w:rPr>
        <w:t>Surveillance des conflits d’intérêts et des opérations entre parties liées. </w:t>
      </w:r>
    </w:p>
    <w:p w14:paraId="5457F1A6" w14:textId="77777777" w:rsidR="0092430E" w:rsidRPr="0092430E" w:rsidRDefault="0092430E" w:rsidP="00A40188">
      <w:pPr>
        <w:pStyle w:val="Paragraphedeliste"/>
        <w:spacing w:line="259" w:lineRule="auto"/>
        <w:jc w:val="both"/>
        <w:rPr>
          <w:rFonts w:ascii="Helvetica" w:hAnsi="Helvetica" w:cs="Helvetica"/>
          <w:lang w:val="fr-GA"/>
        </w:rPr>
      </w:pPr>
      <w:r w:rsidRPr="0092430E">
        <w:rPr>
          <w:rFonts w:ascii="Helvetica" w:hAnsi="Helvetica" w:cs="Helvetica"/>
          <w:lang w:val="fr-GA"/>
        </w:rPr>
        <w:t> </w:t>
      </w:r>
    </w:p>
    <w:p w14:paraId="4CDE58AD" w14:textId="798E8AA8" w:rsidR="0092430E" w:rsidRPr="0092430E" w:rsidRDefault="0092430E" w:rsidP="00A40188">
      <w:pPr>
        <w:pStyle w:val="Paragraphedeliste"/>
        <w:numPr>
          <w:ilvl w:val="0"/>
          <w:numId w:val="31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92430E">
        <w:rPr>
          <w:rFonts w:ascii="Helvetica" w:hAnsi="Helvetica" w:cs="Helvetica"/>
          <w:lang w:val="fr-FR"/>
        </w:rPr>
        <w:t>Contrôles des ratios et limites d’investissement </w:t>
      </w:r>
    </w:p>
    <w:p w14:paraId="08FCC9DB" w14:textId="77777777" w:rsidR="0092430E" w:rsidRPr="0092430E" w:rsidRDefault="0092430E" w:rsidP="00A40188">
      <w:pPr>
        <w:pStyle w:val="Paragraphedeliste"/>
        <w:numPr>
          <w:ilvl w:val="1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92430E">
        <w:rPr>
          <w:rFonts w:ascii="Helvetica" w:hAnsi="Helvetica" w:cs="Helvetica"/>
          <w:lang w:val="fr-FR"/>
        </w:rPr>
        <w:t>Respect des limites réglementaires (ex. : ratios d’investissement, concentration des risques)</w:t>
      </w:r>
    </w:p>
    <w:p w14:paraId="64D88456" w14:textId="77777777" w:rsidR="0092430E" w:rsidRPr="0092430E" w:rsidRDefault="0092430E" w:rsidP="00A40188">
      <w:pPr>
        <w:pStyle w:val="Paragraphedeliste"/>
        <w:numPr>
          <w:ilvl w:val="1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92430E">
        <w:rPr>
          <w:rFonts w:ascii="Helvetica" w:hAnsi="Helvetica" w:cs="Helvetica"/>
          <w:lang w:val="fr-FR"/>
        </w:rPr>
        <w:t>Contrôle des limites internes fixées par la société de gestion </w:t>
      </w:r>
    </w:p>
    <w:p w14:paraId="6159D6C5" w14:textId="77777777" w:rsidR="0092430E" w:rsidRPr="0092430E" w:rsidRDefault="0092430E" w:rsidP="00A40188">
      <w:pPr>
        <w:pStyle w:val="Paragraphedeliste"/>
        <w:numPr>
          <w:ilvl w:val="1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92430E">
        <w:rPr>
          <w:rFonts w:ascii="Helvetica" w:hAnsi="Helvetica" w:cs="Helvetica"/>
          <w:lang w:val="fr-FR"/>
        </w:rPr>
        <w:t>Surveillance du dépassement des seuils et actions correctives mises en œuvre. </w:t>
      </w:r>
    </w:p>
    <w:p w14:paraId="4E912340" w14:textId="77777777" w:rsidR="0092430E" w:rsidRPr="0092430E" w:rsidRDefault="0092430E" w:rsidP="00A40188">
      <w:pPr>
        <w:pStyle w:val="Paragraphedeliste"/>
        <w:spacing w:line="259" w:lineRule="auto"/>
        <w:jc w:val="both"/>
        <w:rPr>
          <w:rFonts w:ascii="Helvetica" w:hAnsi="Helvetica" w:cs="Helvetica"/>
          <w:lang w:val="fr-FR"/>
        </w:rPr>
      </w:pPr>
    </w:p>
    <w:p w14:paraId="3102265E" w14:textId="3D2E05A3" w:rsidR="0092430E" w:rsidRPr="0092430E" w:rsidRDefault="0092430E" w:rsidP="00A40188">
      <w:pPr>
        <w:pStyle w:val="Paragraphedeliste"/>
        <w:numPr>
          <w:ilvl w:val="0"/>
          <w:numId w:val="31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92430E">
        <w:rPr>
          <w:rFonts w:ascii="Helvetica" w:hAnsi="Helvetica" w:cs="Helvetica"/>
          <w:lang w:val="fr-FR"/>
        </w:rPr>
        <w:t>Contrôle de la Valorisation des OPC</w:t>
      </w:r>
    </w:p>
    <w:p w14:paraId="3A86AF01" w14:textId="77777777" w:rsidR="0092430E" w:rsidRPr="0092430E" w:rsidRDefault="0092430E" w:rsidP="00A40188">
      <w:pPr>
        <w:pStyle w:val="Paragraphedeliste"/>
        <w:numPr>
          <w:ilvl w:val="1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92430E">
        <w:rPr>
          <w:rFonts w:ascii="Helvetica" w:hAnsi="Helvetica" w:cs="Helvetica"/>
          <w:lang w:val="fr-FR"/>
        </w:rPr>
        <w:t>Vérification de l’utilisation de sources de valorisation fiables pour les actifs en portefeuille</w:t>
      </w:r>
    </w:p>
    <w:p w14:paraId="5BF47E72" w14:textId="77777777" w:rsidR="0092430E" w:rsidRPr="0092430E" w:rsidRDefault="0092430E" w:rsidP="00A40188">
      <w:pPr>
        <w:pStyle w:val="Paragraphedeliste"/>
        <w:numPr>
          <w:ilvl w:val="1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92430E">
        <w:rPr>
          <w:rFonts w:ascii="Helvetica" w:hAnsi="Helvetica" w:cs="Helvetica"/>
          <w:lang w:val="fr-FR"/>
        </w:rPr>
        <w:t>Contrôle des écarts entre la valorisation interne et celle des prestataires externes.</w:t>
      </w:r>
    </w:p>
    <w:p w14:paraId="4DA3C763" w14:textId="77777777" w:rsidR="0092430E" w:rsidRPr="0092430E" w:rsidRDefault="0092430E" w:rsidP="00A40188">
      <w:pPr>
        <w:pStyle w:val="Paragraphedeliste"/>
        <w:numPr>
          <w:ilvl w:val="1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92430E">
        <w:rPr>
          <w:rFonts w:ascii="Helvetica" w:hAnsi="Helvetica" w:cs="Helvetica"/>
          <w:lang w:val="fr-FR"/>
        </w:rPr>
        <w:t>Surveillance des événements affectant la valorisation (évènements sur valeurs).</w:t>
      </w:r>
    </w:p>
    <w:p w14:paraId="1F24F0FE" w14:textId="304C82C0" w:rsidR="0092430E" w:rsidRPr="0092430E" w:rsidRDefault="0092430E" w:rsidP="00A40188">
      <w:pPr>
        <w:pStyle w:val="Paragraphedeliste"/>
        <w:spacing w:line="259" w:lineRule="auto"/>
        <w:jc w:val="both"/>
        <w:rPr>
          <w:rFonts w:ascii="Helvetica" w:hAnsi="Helvetica" w:cs="Helvetica"/>
          <w:lang w:val="fr-GA"/>
        </w:rPr>
      </w:pPr>
    </w:p>
    <w:p w14:paraId="673DF373" w14:textId="1390AD14" w:rsidR="0092430E" w:rsidRPr="0092430E" w:rsidRDefault="0092430E" w:rsidP="00A40188">
      <w:pPr>
        <w:pStyle w:val="Paragraphedeliste"/>
        <w:numPr>
          <w:ilvl w:val="0"/>
          <w:numId w:val="31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92430E">
        <w:rPr>
          <w:rFonts w:ascii="Helvetica" w:hAnsi="Helvetica" w:cs="Helvetica"/>
          <w:lang w:val="fr-FR"/>
        </w:rPr>
        <w:t>Contrôles des flux de trésorerie et des risques de liquidité </w:t>
      </w:r>
    </w:p>
    <w:p w14:paraId="4EB15EF0" w14:textId="77777777" w:rsidR="0092430E" w:rsidRPr="0092430E" w:rsidRDefault="0092430E" w:rsidP="00A40188">
      <w:pPr>
        <w:pStyle w:val="Paragraphedeliste"/>
        <w:numPr>
          <w:ilvl w:val="1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92430E">
        <w:rPr>
          <w:rFonts w:ascii="Helvetica" w:hAnsi="Helvetica" w:cs="Helvetica"/>
          <w:lang w:val="fr-FR"/>
        </w:rPr>
        <w:t>Suivi des rapprochements bancaires et des flux financiers entrants/sortants. </w:t>
      </w:r>
    </w:p>
    <w:p w14:paraId="05940711" w14:textId="77777777" w:rsidR="0092430E" w:rsidRPr="0092430E" w:rsidRDefault="0092430E" w:rsidP="00A40188">
      <w:pPr>
        <w:pStyle w:val="Paragraphedeliste"/>
        <w:numPr>
          <w:ilvl w:val="1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92430E">
        <w:rPr>
          <w:rFonts w:ascii="Helvetica" w:hAnsi="Helvetica" w:cs="Helvetica"/>
          <w:lang w:val="fr-FR"/>
        </w:rPr>
        <w:t>Vérification de la couverture des besoins en liquidité des fonds gérés. </w:t>
      </w:r>
    </w:p>
    <w:p w14:paraId="1ADFBD8B" w14:textId="77777777" w:rsidR="0092430E" w:rsidRPr="0092430E" w:rsidRDefault="0092430E" w:rsidP="00A40188">
      <w:pPr>
        <w:pStyle w:val="Paragraphedeliste"/>
        <w:numPr>
          <w:ilvl w:val="1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92430E">
        <w:rPr>
          <w:rFonts w:ascii="Helvetica" w:hAnsi="Helvetica" w:cs="Helvetica"/>
          <w:lang w:val="fr-FR"/>
        </w:rPr>
        <w:t>Contrôle des risques de contrepartie et des expositions aux partenaires financiers.</w:t>
      </w:r>
    </w:p>
    <w:p w14:paraId="147730FA" w14:textId="0240D938" w:rsidR="0092430E" w:rsidRPr="0092430E" w:rsidRDefault="0092430E" w:rsidP="00A40188">
      <w:pPr>
        <w:pStyle w:val="Paragraphedeliste"/>
        <w:spacing w:line="259" w:lineRule="auto"/>
        <w:jc w:val="both"/>
        <w:rPr>
          <w:rFonts w:ascii="Helvetica" w:hAnsi="Helvetica" w:cs="Helvetica"/>
          <w:lang w:val="fr-GA"/>
        </w:rPr>
      </w:pPr>
    </w:p>
    <w:p w14:paraId="3B9E9221" w14:textId="6666F987" w:rsidR="0092430E" w:rsidRPr="00F726DB" w:rsidRDefault="0092430E" w:rsidP="00A40188">
      <w:pPr>
        <w:pStyle w:val="Paragraphedeliste"/>
        <w:numPr>
          <w:ilvl w:val="0"/>
          <w:numId w:val="31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F726DB">
        <w:rPr>
          <w:rFonts w:ascii="Helvetica" w:hAnsi="Helvetica" w:cs="Helvetica"/>
          <w:lang w:val="fr-FR"/>
        </w:rPr>
        <w:t>Contrôles de Conformité et Lutte contre le Blanchiment de Capitaux et le Financement du Terrorisme (LCB-FT) </w:t>
      </w:r>
    </w:p>
    <w:p w14:paraId="4D58D561" w14:textId="77777777" w:rsidR="0092430E" w:rsidRPr="0092430E" w:rsidRDefault="0092430E" w:rsidP="00A40188">
      <w:pPr>
        <w:pStyle w:val="Paragraphedeliste"/>
        <w:numPr>
          <w:ilvl w:val="1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92430E">
        <w:rPr>
          <w:rFonts w:ascii="Helvetica" w:hAnsi="Helvetica" w:cs="Helvetica"/>
          <w:lang w:val="fr-FR"/>
        </w:rPr>
        <w:t>Vérification de l’application des procédures de connaissance client (KYC). </w:t>
      </w:r>
    </w:p>
    <w:p w14:paraId="63FEB876" w14:textId="77777777" w:rsidR="0092430E" w:rsidRPr="0092430E" w:rsidRDefault="0092430E" w:rsidP="00A40188">
      <w:pPr>
        <w:pStyle w:val="Paragraphedeliste"/>
        <w:numPr>
          <w:ilvl w:val="1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92430E">
        <w:rPr>
          <w:rFonts w:ascii="Helvetica" w:hAnsi="Helvetica" w:cs="Helvetica"/>
          <w:lang w:val="fr-FR"/>
        </w:rPr>
        <w:t>Surveillance des transactions suspectes et alertes générées par les outils de détection. </w:t>
      </w:r>
    </w:p>
    <w:p w14:paraId="3DF778FC" w14:textId="77777777" w:rsidR="0092430E" w:rsidRPr="0092430E" w:rsidRDefault="0092430E" w:rsidP="00A40188">
      <w:pPr>
        <w:pStyle w:val="Paragraphedeliste"/>
        <w:numPr>
          <w:ilvl w:val="1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92430E">
        <w:rPr>
          <w:rFonts w:ascii="Helvetica" w:hAnsi="Helvetica" w:cs="Helvetica"/>
          <w:lang w:val="fr-FR"/>
        </w:rPr>
        <w:t>Contrôle du respect des embargos et sanctions internationales. </w:t>
      </w:r>
    </w:p>
    <w:p w14:paraId="59E92786" w14:textId="77777777" w:rsidR="0092430E" w:rsidRPr="0092430E" w:rsidRDefault="0092430E" w:rsidP="00A40188">
      <w:pPr>
        <w:pStyle w:val="Paragraphedeliste"/>
        <w:numPr>
          <w:ilvl w:val="1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92430E">
        <w:rPr>
          <w:rFonts w:ascii="Helvetica" w:hAnsi="Helvetica" w:cs="Helvetica"/>
          <w:lang w:val="fr-FR"/>
        </w:rPr>
        <w:t xml:space="preserve">Suivi des obligations de </w:t>
      </w:r>
      <w:proofErr w:type="spellStart"/>
      <w:r w:rsidRPr="0092430E">
        <w:rPr>
          <w:rFonts w:ascii="Helvetica" w:hAnsi="Helvetica" w:cs="Helvetica"/>
          <w:lang w:val="fr-FR"/>
        </w:rPr>
        <w:t>reporting</w:t>
      </w:r>
      <w:proofErr w:type="spellEnd"/>
      <w:r w:rsidRPr="0092430E">
        <w:rPr>
          <w:rFonts w:ascii="Helvetica" w:hAnsi="Helvetica" w:cs="Helvetica"/>
          <w:lang w:val="fr-FR"/>
        </w:rPr>
        <w:t xml:space="preserve"> réglementaire en matière de LCB-FT. </w:t>
      </w:r>
    </w:p>
    <w:p w14:paraId="0BE3A907" w14:textId="24A5D4C1" w:rsidR="0092430E" w:rsidRPr="0092430E" w:rsidRDefault="0092430E" w:rsidP="00A40188">
      <w:pPr>
        <w:pStyle w:val="Paragraphedeliste"/>
        <w:numPr>
          <w:ilvl w:val="0"/>
          <w:numId w:val="31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92430E">
        <w:rPr>
          <w:rFonts w:ascii="Helvetica" w:hAnsi="Helvetica" w:cs="Helvetica"/>
          <w:lang w:val="fr-FR"/>
        </w:rPr>
        <w:t>Contrôles des prestataires et délégataires </w:t>
      </w:r>
    </w:p>
    <w:p w14:paraId="37D81642" w14:textId="77777777" w:rsidR="0092430E" w:rsidRPr="0092430E" w:rsidRDefault="0092430E" w:rsidP="00A40188">
      <w:pPr>
        <w:pStyle w:val="Paragraphedeliste"/>
        <w:numPr>
          <w:ilvl w:val="1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92430E">
        <w:rPr>
          <w:rFonts w:ascii="Helvetica" w:hAnsi="Helvetica" w:cs="Helvetica"/>
          <w:lang w:val="fr-FR"/>
        </w:rPr>
        <w:t>Audit des performances et du respect des obligations contractuelles par les délégataires </w:t>
      </w:r>
    </w:p>
    <w:p w14:paraId="77DABBF6" w14:textId="77777777" w:rsidR="0092430E" w:rsidRPr="0092430E" w:rsidRDefault="0092430E" w:rsidP="00A40188">
      <w:pPr>
        <w:pStyle w:val="Paragraphedeliste"/>
        <w:numPr>
          <w:ilvl w:val="1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92430E">
        <w:rPr>
          <w:rFonts w:ascii="Helvetica" w:hAnsi="Helvetica" w:cs="Helvetica"/>
          <w:lang w:val="fr-FR"/>
        </w:rPr>
        <w:t xml:space="preserve">Vérification de la qualité des </w:t>
      </w:r>
      <w:proofErr w:type="spellStart"/>
      <w:r w:rsidRPr="0092430E">
        <w:rPr>
          <w:rFonts w:ascii="Helvetica" w:hAnsi="Helvetica" w:cs="Helvetica"/>
          <w:lang w:val="fr-FR"/>
        </w:rPr>
        <w:t>reportings</w:t>
      </w:r>
      <w:proofErr w:type="spellEnd"/>
      <w:r w:rsidRPr="0092430E">
        <w:rPr>
          <w:rFonts w:ascii="Helvetica" w:hAnsi="Helvetica" w:cs="Helvetica"/>
          <w:lang w:val="fr-FR"/>
        </w:rPr>
        <w:t xml:space="preserve"> fournis. </w:t>
      </w:r>
    </w:p>
    <w:p w14:paraId="7FB724C0" w14:textId="210495C2" w:rsidR="0092430E" w:rsidRDefault="0092430E" w:rsidP="00A40188">
      <w:pPr>
        <w:pStyle w:val="Paragraphedeliste"/>
        <w:numPr>
          <w:ilvl w:val="1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92430E">
        <w:rPr>
          <w:rFonts w:ascii="Helvetica" w:hAnsi="Helvetica" w:cs="Helvetica"/>
          <w:lang w:val="fr-FR"/>
        </w:rPr>
        <w:t>Suivi des incidents opérationnels et des mesures correctives. </w:t>
      </w:r>
    </w:p>
    <w:p w14:paraId="26F0D369" w14:textId="77777777" w:rsidR="00F726DB" w:rsidRPr="00F726DB" w:rsidRDefault="00F726DB" w:rsidP="00A40188">
      <w:pPr>
        <w:pStyle w:val="Paragraphedeliste"/>
        <w:spacing w:line="259" w:lineRule="auto"/>
        <w:ind w:left="1440"/>
        <w:jc w:val="both"/>
        <w:rPr>
          <w:rFonts w:ascii="Helvetica" w:hAnsi="Helvetica" w:cs="Helvetica"/>
          <w:lang w:val="fr-FR"/>
        </w:rPr>
      </w:pPr>
    </w:p>
    <w:p w14:paraId="3009CF17" w14:textId="0D238255" w:rsidR="0092430E" w:rsidRPr="0092430E" w:rsidRDefault="0092430E" w:rsidP="00A40188">
      <w:pPr>
        <w:pStyle w:val="Paragraphedeliste"/>
        <w:numPr>
          <w:ilvl w:val="0"/>
          <w:numId w:val="31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92430E">
        <w:rPr>
          <w:rFonts w:ascii="Helvetica" w:hAnsi="Helvetica" w:cs="Helvetica"/>
          <w:lang w:val="fr-FR"/>
        </w:rPr>
        <w:t>Contrôle de la Conformité des Mandats</w:t>
      </w:r>
    </w:p>
    <w:p w14:paraId="035A6A38" w14:textId="77777777" w:rsidR="0092430E" w:rsidRPr="0092430E" w:rsidRDefault="0092430E" w:rsidP="00A40188">
      <w:pPr>
        <w:pStyle w:val="Paragraphedeliste"/>
        <w:numPr>
          <w:ilvl w:val="1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92430E">
        <w:rPr>
          <w:rFonts w:ascii="Helvetica" w:hAnsi="Helvetica" w:cs="Helvetica"/>
          <w:lang w:val="fr-FR"/>
        </w:rPr>
        <w:t>Vérification que les investissements respectent les objectifs et contraintes définis dans les mandats (profils de risque, classes d’actifs autorisées, limites de diversification)</w:t>
      </w:r>
    </w:p>
    <w:p w14:paraId="3EA9970C" w14:textId="77777777" w:rsidR="0092430E" w:rsidRPr="0092430E" w:rsidRDefault="0092430E" w:rsidP="00A40188">
      <w:pPr>
        <w:pStyle w:val="Paragraphedeliste"/>
        <w:numPr>
          <w:ilvl w:val="1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92430E">
        <w:rPr>
          <w:rFonts w:ascii="Helvetica" w:hAnsi="Helvetica" w:cs="Helvetica"/>
          <w:lang w:val="fr-FR"/>
        </w:rPr>
        <w:t>Contrôle du respect des plafonds d’investissement (ex. : limite d’exposition sur certaines classes d’actifs, allocation stratégique)</w:t>
      </w:r>
    </w:p>
    <w:p w14:paraId="0B1483C0" w14:textId="77777777" w:rsidR="0092430E" w:rsidRPr="0092430E" w:rsidRDefault="0092430E" w:rsidP="00A40188">
      <w:pPr>
        <w:pStyle w:val="Paragraphedeliste"/>
        <w:numPr>
          <w:ilvl w:val="1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92430E">
        <w:rPr>
          <w:rFonts w:ascii="Helvetica" w:hAnsi="Helvetica" w:cs="Helvetica"/>
          <w:lang w:val="fr-FR"/>
        </w:rPr>
        <w:t>Vérification de la cohérence des allocations d’actifs avec le mandat du client</w:t>
      </w:r>
    </w:p>
    <w:p w14:paraId="2D0F0ECE" w14:textId="77777777" w:rsidR="0092430E" w:rsidRPr="0092430E" w:rsidRDefault="0092430E" w:rsidP="00A40188">
      <w:pPr>
        <w:pStyle w:val="Paragraphedeliste"/>
        <w:numPr>
          <w:ilvl w:val="1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92430E">
        <w:rPr>
          <w:rFonts w:ascii="Helvetica" w:hAnsi="Helvetica" w:cs="Helvetica"/>
          <w:lang w:val="fr-FR"/>
        </w:rPr>
        <w:t>Identification et suivi des dépassements de seuils et des mesures correctives appliquées</w:t>
      </w:r>
    </w:p>
    <w:p w14:paraId="35B7B533" w14:textId="77777777" w:rsidR="0092430E" w:rsidRDefault="0092430E" w:rsidP="00A40188">
      <w:pPr>
        <w:pStyle w:val="Paragraphedeliste"/>
        <w:numPr>
          <w:ilvl w:val="1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92430E">
        <w:rPr>
          <w:rFonts w:ascii="Helvetica" w:hAnsi="Helvetica" w:cs="Helvetica"/>
          <w:lang w:val="fr-FR"/>
        </w:rPr>
        <w:t>Surveillance des transactions pour s’assurer qu’elles sont conformes à la politique d’investissement du client</w:t>
      </w:r>
    </w:p>
    <w:p w14:paraId="1DE3E62F" w14:textId="77777777" w:rsidR="00B2068D" w:rsidRPr="0092430E" w:rsidRDefault="00B2068D" w:rsidP="00B2068D">
      <w:pPr>
        <w:pStyle w:val="Paragraphedeliste"/>
        <w:spacing w:line="259" w:lineRule="auto"/>
        <w:ind w:left="1440"/>
        <w:jc w:val="both"/>
        <w:rPr>
          <w:rFonts w:ascii="Helvetica" w:hAnsi="Helvetica" w:cs="Helvetica"/>
          <w:lang w:val="fr-FR"/>
        </w:rPr>
      </w:pPr>
    </w:p>
    <w:p w14:paraId="4F39C998" w14:textId="5AA8F2FB" w:rsidR="00BC28F1" w:rsidRDefault="00A40188" w:rsidP="00A40188">
      <w:pPr>
        <w:pStyle w:val="Paragraphedeliste"/>
        <w:numPr>
          <w:ilvl w:val="0"/>
          <w:numId w:val="31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Traitement</w:t>
      </w:r>
      <w:r w:rsidR="00BC28F1" w:rsidRPr="008854D5">
        <w:rPr>
          <w:rFonts w:ascii="Helvetica" w:hAnsi="Helvetica" w:cs="Helvetica"/>
          <w:lang w:val="fr-FR"/>
        </w:rPr>
        <w:t xml:space="preserve"> des dossiers de la clientèle ;</w:t>
      </w:r>
    </w:p>
    <w:p w14:paraId="5788DAD1" w14:textId="77777777" w:rsidR="00A40188" w:rsidRPr="008854D5" w:rsidRDefault="00A40188" w:rsidP="00A40188">
      <w:pPr>
        <w:pStyle w:val="Paragraphedeliste"/>
        <w:spacing w:line="259" w:lineRule="auto"/>
        <w:jc w:val="both"/>
        <w:rPr>
          <w:rFonts w:ascii="Helvetica" w:hAnsi="Helvetica" w:cs="Helvetica"/>
          <w:lang w:val="fr-FR"/>
        </w:rPr>
      </w:pPr>
    </w:p>
    <w:p w14:paraId="76F7B69D" w14:textId="3C9C918F" w:rsidR="00BC28F1" w:rsidRDefault="00A40188" w:rsidP="00A40188">
      <w:pPr>
        <w:pStyle w:val="Paragraphedeliste"/>
        <w:numPr>
          <w:ilvl w:val="0"/>
          <w:numId w:val="31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Traitement</w:t>
      </w:r>
      <w:r w:rsidR="00BC28F1" w:rsidRPr="008854D5">
        <w:rPr>
          <w:rFonts w:ascii="Helvetica" w:hAnsi="Helvetica" w:cs="Helvetica"/>
          <w:lang w:val="fr-FR"/>
        </w:rPr>
        <w:t xml:space="preserve"> des plaintes ;</w:t>
      </w:r>
    </w:p>
    <w:p w14:paraId="009C9C30" w14:textId="77777777" w:rsidR="00A40188" w:rsidRPr="00A40188" w:rsidRDefault="00A40188" w:rsidP="00A40188">
      <w:pPr>
        <w:pStyle w:val="Paragraphedeliste"/>
        <w:jc w:val="both"/>
        <w:rPr>
          <w:rFonts w:ascii="Helvetica" w:hAnsi="Helvetica" w:cs="Helvetica"/>
          <w:lang w:val="fr-FR"/>
        </w:rPr>
      </w:pPr>
    </w:p>
    <w:p w14:paraId="76D96B8F" w14:textId="444C6301" w:rsidR="00BC28F1" w:rsidRDefault="00A40188" w:rsidP="00A40188">
      <w:pPr>
        <w:pStyle w:val="Paragraphedeliste"/>
        <w:numPr>
          <w:ilvl w:val="0"/>
          <w:numId w:val="31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Tenue</w:t>
      </w:r>
      <w:r w:rsidR="00BC28F1" w:rsidRPr="008854D5">
        <w:rPr>
          <w:rFonts w:ascii="Helvetica" w:hAnsi="Helvetica" w:cs="Helvetica"/>
          <w:lang w:val="fr-FR"/>
        </w:rPr>
        <w:t xml:space="preserve"> de la comptabilité ;</w:t>
      </w:r>
    </w:p>
    <w:p w14:paraId="03D5687F" w14:textId="77777777" w:rsidR="00A40188" w:rsidRPr="00A40188" w:rsidRDefault="00A40188" w:rsidP="00A40188">
      <w:pPr>
        <w:pStyle w:val="Paragraphedeliste"/>
        <w:jc w:val="both"/>
        <w:rPr>
          <w:rFonts w:ascii="Helvetica" w:hAnsi="Helvetica" w:cs="Helvetica"/>
          <w:lang w:val="fr-FR"/>
        </w:rPr>
      </w:pPr>
    </w:p>
    <w:p w14:paraId="0E004E94" w14:textId="3481365A" w:rsidR="00BC28F1" w:rsidRDefault="00A40188" w:rsidP="00A40188">
      <w:pPr>
        <w:pStyle w:val="Paragraphedeliste"/>
        <w:numPr>
          <w:ilvl w:val="0"/>
          <w:numId w:val="31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Comités</w:t>
      </w:r>
      <w:r w:rsidR="00BC28F1" w:rsidRPr="008854D5">
        <w:rPr>
          <w:rFonts w:ascii="Helvetica" w:hAnsi="Helvetica" w:cs="Helvetica"/>
          <w:lang w:val="fr-FR"/>
        </w:rPr>
        <w:t xml:space="preserve"> spécialisés ;</w:t>
      </w:r>
    </w:p>
    <w:p w14:paraId="0D91524A" w14:textId="77777777" w:rsidR="00A40188" w:rsidRPr="00A40188" w:rsidRDefault="00A40188" w:rsidP="00A40188">
      <w:pPr>
        <w:pStyle w:val="Paragraphedeliste"/>
        <w:jc w:val="both"/>
        <w:rPr>
          <w:rFonts w:ascii="Helvetica" w:hAnsi="Helvetica" w:cs="Helvetica"/>
          <w:lang w:val="fr-FR"/>
        </w:rPr>
      </w:pPr>
    </w:p>
    <w:p w14:paraId="3CD34088" w14:textId="23CA7665" w:rsidR="00BC28F1" w:rsidRDefault="00A40188" w:rsidP="00A40188">
      <w:pPr>
        <w:pStyle w:val="Paragraphedeliste"/>
        <w:numPr>
          <w:ilvl w:val="0"/>
          <w:numId w:val="31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Ségrégation</w:t>
      </w:r>
      <w:r w:rsidR="00BC28F1" w:rsidRPr="008854D5">
        <w:rPr>
          <w:rFonts w:ascii="Helvetica" w:hAnsi="Helvetica" w:cs="Helvetica"/>
          <w:lang w:val="fr-FR"/>
        </w:rPr>
        <w:t xml:space="preserve"> des comptes ;</w:t>
      </w:r>
    </w:p>
    <w:p w14:paraId="677C14D7" w14:textId="77777777" w:rsidR="00A40188" w:rsidRPr="00A40188" w:rsidRDefault="00A40188" w:rsidP="00A40188">
      <w:pPr>
        <w:pStyle w:val="Paragraphedeliste"/>
        <w:jc w:val="both"/>
        <w:rPr>
          <w:rFonts w:ascii="Helvetica" w:hAnsi="Helvetica" w:cs="Helvetica"/>
          <w:lang w:val="fr-FR"/>
        </w:rPr>
      </w:pPr>
    </w:p>
    <w:p w14:paraId="0F5F872A" w14:textId="24F1851B" w:rsidR="00BC28F1" w:rsidRDefault="00A40188" w:rsidP="00A40188">
      <w:pPr>
        <w:pStyle w:val="Paragraphedeliste"/>
        <w:numPr>
          <w:ilvl w:val="0"/>
          <w:numId w:val="31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Gestion</w:t>
      </w:r>
      <w:r w:rsidR="00BC28F1" w:rsidRPr="008854D5">
        <w:rPr>
          <w:rFonts w:ascii="Helvetica" w:hAnsi="Helvetica" w:cs="Helvetica"/>
          <w:lang w:val="fr-FR"/>
        </w:rPr>
        <w:t xml:space="preserve"> des conflits d’intérêts ;</w:t>
      </w:r>
    </w:p>
    <w:p w14:paraId="23C6876A" w14:textId="77777777" w:rsidR="00A40188" w:rsidRPr="00A40188" w:rsidRDefault="00A40188" w:rsidP="00A40188">
      <w:pPr>
        <w:pStyle w:val="Paragraphedeliste"/>
        <w:jc w:val="both"/>
        <w:rPr>
          <w:rFonts w:ascii="Helvetica" w:hAnsi="Helvetica" w:cs="Helvetica"/>
          <w:lang w:val="fr-FR"/>
        </w:rPr>
      </w:pPr>
    </w:p>
    <w:p w14:paraId="5ED0FCFF" w14:textId="7BF7288C" w:rsidR="00BC28F1" w:rsidRDefault="00A40188" w:rsidP="00A40188">
      <w:pPr>
        <w:pStyle w:val="Paragraphedeliste"/>
        <w:numPr>
          <w:ilvl w:val="0"/>
          <w:numId w:val="31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Lutte</w:t>
      </w:r>
      <w:r w:rsidR="00BC28F1" w:rsidRPr="008854D5">
        <w:rPr>
          <w:rFonts w:ascii="Helvetica" w:hAnsi="Helvetica" w:cs="Helvetica"/>
          <w:lang w:val="fr-FR"/>
        </w:rPr>
        <w:t xml:space="preserve"> contre le blanchiment des capitaux et le financement du Terrorisme (LBC/FT) ;</w:t>
      </w:r>
    </w:p>
    <w:p w14:paraId="547E1101" w14:textId="77777777" w:rsidR="00A40188" w:rsidRPr="00A40188" w:rsidRDefault="00A40188" w:rsidP="00A40188">
      <w:pPr>
        <w:pStyle w:val="Paragraphedeliste"/>
        <w:jc w:val="both"/>
        <w:rPr>
          <w:rFonts w:ascii="Helvetica" w:hAnsi="Helvetica" w:cs="Helvetica"/>
          <w:lang w:val="fr-FR"/>
        </w:rPr>
      </w:pPr>
    </w:p>
    <w:p w14:paraId="128698F5" w14:textId="56E960B8" w:rsidR="00BC28F1" w:rsidRDefault="00A40188" w:rsidP="00A40188">
      <w:pPr>
        <w:pStyle w:val="Paragraphedeliste"/>
        <w:numPr>
          <w:ilvl w:val="0"/>
          <w:numId w:val="31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Respect</w:t>
      </w:r>
      <w:r w:rsidR="00BC28F1" w:rsidRPr="008854D5">
        <w:rPr>
          <w:rFonts w:ascii="Helvetica" w:hAnsi="Helvetica" w:cs="Helvetica"/>
          <w:lang w:val="fr-FR"/>
        </w:rPr>
        <w:t xml:space="preserve"> des ratios règlementaires.</w:t>
      </w:r>
    </w:p>
    <w:p w14:paraId="79E45820" w14:textId="77777777" w:rsidR="00846D4B" w:rsidRPr="008854D5" w:rsidRDefault="00846D4B" w:rsidP="00A40188">
      <w:pPr>
        <w:pStyle w:val="Paragraphedeliste"/>
        <w:spacing w:line="259" w:lineRule="auto"/>
        <w:jc w:val="both"/>
        <w:rPr>
          <w:rFonts w:ascii="Helvetica" w:hAnsi="Helvetica" w:cs="Helvetica"/>
          <w:lang w:val="fr-FR"/>
        </w:rPr>
      </w:pPr>
    </w:p>
    <w:p w14:paraId="50A6AC12" w14:textId="77777777" w:rsidR="00BC28F1" w:rsidRPr="008854D5" w:rsidRDefault="00BC28F1" w:rsidP="00A40188">
      <w:pPr>
        <w:jc w:val="both"/>
        <w:rPr>
          <w:rFonts w:ascii="Helvetica" w:hAnsi="Helvetica" w:cs="Helvetica"/>
          <w:b/>
          <w:sz w:val="14"/>
          <w:lang w:val="fr-FR"/>
        </w:rPr>
      </w:pPr>
    </w:p>
    <w:p w14:paraId="252409CE" w14:textId="77777777" w:rsidR="00BC28F1" w:rsidRPr="008854D5" w:rsidRDefault="00BC28F1" w:rsidP="00A40188">
      <w:pPr>
        <w:pStyle w:val="Paragraphedeliste"/>
        <w:numPr>
          <w:ilvl w:val="0"/>
          <w:numId w:val="19"/>
        </w:numPr>
        <w:spacing w:line="259" w:lineRule="auto"/>
        <w:jc w:val="both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t>Cartographie des risques</w:t>
      </w:r>
    </w:p>
    <w:p w14:paraId="7298E073" w14:textId="77777777" w:rsidR="00BC28F1" w:rsidRPr="008854D5" w:rsidRDefault="00BC28F1" w:rsidP="00A40188">
      <w:pPr>
        <w:jc w:val="both"/>
        <w:rPr>
          <w:rFonts w:ascii="Helvetica" w:hAnsi="Helvetica" w:cs="Helvetica"/>
          <w:b/>
          <w:sz w:val="12"/>
          <w:lang w:val="fr-FR"/>
        </w:rPr>
      </w:pPr>
    </w:p>
    <w:p w14:paraId="6DE799F4" w14:textId="77777777" w:rsidR="00BC28F1" w:rsidRPr="008854D5" w:rsidRDefault="00BC28F1" w:rsidP="00A40188">
      <w:pPr>
        <w:pStyle w:val="Paragraphedeliste"/>
        <w:numPr>
          <w:ilvl w:val="0"/>
          <w:numId w:val="17"/>
        </w:numPr>
        <w:spacing w:line="259" w:lineRule="auto"/>
        <w:ind w:left="1276"/>
        <w:jc w:val="both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t>Gouvernance</w:t>
      </w:r>
    </w:p>
    <w:p w14:paraId="690A2158" w14:textId="77777777" w:rsidR="00BC28F1" w:rsidRPr="008854D5" w:rsidRDefault="00BC28F1" w:rsidP="00A40188">
      <w:pPr>
        <w:ind w:left="1276"/>
        <w:jc w:val="both"/>
        <w:rPr>
          <w:rFonts w:ascii="Helvetica" w:hAnsi="Helvetica" w:cs="Helvetica"/>
          <w:b/>
          <w:sz w:val="8"/>
          <w:lang w:val="fr-FR"/>
        </w:rPr>
      </w:pPr>
    </w:p>
    <w:p w14:paraId="44AE28FA" w14:textId="77777777" w:rsidR="00BC28F1" w:rsidRPr="008854D5" w:rsidRDefault="00BC28F1" w:rsidP="00A40188">
      <w:pPr>
        <w:pStyle w:val="Paragraphedeliste"/>
        <w:numPr>
          <w:ilvl w:val="0"/>
          <w:numId w:val="18"/>
        </w:numPr>
        <w:spacing w:line="259" w:lineRule="auto"/>
        <w:ind w:left="1276"/>
        <w:jc w:val="both"/>
        <w:rPr>
          <w:rFonts w:ascii="Helvetica" w:hAnsi="Helvetica" w:cs="Helvetica"/>
          <w:lang w:val="fr-FR"/>
        </w:rPr>
      </w:pPr>
      <w:bookmarkStart w:id="3" w:name="_Hlk190855777"/>
      <w:r w:rsidRPr="008854D5">
        <w:rPr>
          <w:rFonts w:ascii="Helvetica" w:hAnsi="Helvetica" w:cs="Helvetica"/>
          <w:lang w:val="fr-FR"/>
        </w:rPr>
        <w:t>Organigramme ;</w:t>
      </w:r>
    </w:p>
    <w:p w14:paraId="6866C9E5" w14:textId="77777777" w:rsidR="00BC28F1" w:rsidRPr="008854D5" w:rsidRDefault="00BC28F1" w:rsidP="00A40188">
      <w:pPr>
        <w:pStyle w:val="Paragraphedeliste"/>
        <w:numPr>
          <w:ilvl w:val="0"/>
          <w:numId w:val="18"/>
        </w:numPr>
        <w:spacing w:line="259" w:lineRule="auto"/>
        <w:ind w:left="1276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tenue régulière de la réunion des organes sociaux (CA et AG) ;</w:t>
      </w:r>
    </w:p>
    <w:p w14:paraId="4A5C568B" w14:textId="77777777" w:rsidR="00BC28F1" w:rsidRPr="008854D5" w:rsidRDefault="00BC28F1" w:rsidP="00A40188">
      <w:pPr>
        <w:pStyle w:val="Paragraphedeliste"/>
        <w:numPr>
          <w:ilvl w:val="0"/>
          <w:numId w:val="18"/>
        </w:numPr>
        <w:spacing w:line="259" w:lineRule="auto"/>
        <w:ind w:left="1276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tenue des registres des PV des CA et AG ;</w:t>
      </w:r>
    </w:p>
    <w:p w14:paraId="5370F21B" w14:textId="77777777" w:rsidR="00BC28F1" w:rsidRPr="008854D5" w:rsidRDefault="00BC28F1" w:rsidP="00A40188">
      <w:pPr>
        <w:pStyle w:val="Paragraphedeliste"/>
        <w:numPr>
          <w:ilvl w:val="0"/>
          <w:numId w:val="18"/>
        </w:numPr>
        <w:spacing w:line="259" w:lineRule="auto"/>
        <w:ind w:left="1276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mise en œuvre des décisions des organes sociaux ;</w:t>
      </w:r>
    </w:p>
    <w:p w14:paraId="2F04C6F5" w14:textId="77777777" w:rsidR="00BC28F1" w:rsidRPr="008854D5" w:rsidRDefault="00BC28F1" w:rsidP="00A40188">
      <w:pPr>
        <w:pStyle w:val="Paragraphedeliste"/>
        <w:numPr>
          <w:ilvl w:val="0"/>
          <w:numId w:val="18"/>
        </w:numPr>
        <w:spacing w:line="259" w:lineRule="auto"/>
        <w:ind w:left="1276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respect des mandatures des administrateurs et des CAC ;</w:t>
      </w:r>
    </w:p>
    <w:p w14:paraId="655173FA" w14:textId="77777777" w:rsidR="00BC28F1" w:rsidRPr="008854D5" w:rsidRDefault="00BC28F1" w:rsidP="00A40188">
      <w:pPr>
        <w:pStyle w:val="Paragraphedeliste"/>
        <w:numPr>
          <w:ilvl w:val="0"/>
          <w:numId w:val="18"/>
        </w:numPr>
        <w:spacing w:line="259" w:lineRule="auto"/>
        <w:ind w:left="1276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respect des délais de clôture des exercices et transmission à la COSUMAF.</w:t>
      </w:r>
    </w:p>
    <w:bookmarkEnd w:id="3"/>
    <w:p w14:paraId="00DB28E6" w14:textId="77777777" w:rsidR="00BC28F1" w:rsidRPr="008854D5" w:rsidRDefault="00BC28F1" w:rsidP="00A40188">
      <w:pPr>
        <w:ind w:left="1276"/>
        <w:jc w:val="both"/>
        <w:rPr>
          <w:rFonts w:ascii="Helvetica" w:hAnsi="Helvetica" w:cs="Helvetica"/>
          <w:b/>
          <w:lang w:val="fr-FR"/>
        </w:rPr>
      </w:pPr>
    </w:p>
    <w:p w14:paraId="72BCA252" w14:textId="77777777" w:rsidR="00BC28F1" w:rsidRPr="008854D5" w:rsidRDefault="00BC28F1" w:rsidP="00A40188">
      <w:pPr>
        <w:pStyle w:val="Paragraphedeliste"/>
        <w:numPr>
          <w:ilvl w:val="0"/>
          <w:numId w:val="17"/>
        </w:numPr>
        <w:spacing w:line="259" w:lineRule="auto"/>
        <w:ind w:left="1276"/>
        <w:jc w:val="both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t>Risque financier (Ratios prudentiels)</w:t>
      </w:r>
    </w:p>
    <w:p w14:paraId="49AC086B" w14:textId="77777777" w:rsidR="00BC28F1" w:rsidRPr="008854D5" w:rsidRDefault="00BC28F1" w:rsidP="00A40188">
      <w:pPr>
        <w:ind w:left="1276"/>
        <w:jc w:val="both"/>
        <w:rPr>
          <w:rFonts w:ascii="Helvetica" w:hAnsi="Helvetica" w:cs="Helvetica"/>
          <w:b/>
          <w:sz w:val="8"/>
          <w:lang w:val="fr-FR"/>
        </w:rPr>
      </w:pPr>
    </w:p>
    <w:p w14:paraId="67CBD426" w14:textId="77777777" w:rsidR="00BC28F1" w:rsidRPr="008854D5" w:rsidRDefault="00BC28F1" w:rsidP="00A40188">
      <w:pPr>
        <w:pStyle w:val="Paragraphedeliste"/>
        <w:numPr>
          <w:ilvl w:val="0"/>
          <w:numId w:val="18"/>
        </w:numPr>
        <w:spacing w:line="259" w:lineRule="auto"/>
        <w:ind w:left="1276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 xml:space="preserve">niveau du capital social ; </w:t>
      </w:r>
    </w:p>
    <w:p w14:paraId="1196A97F" w14:textId="77777777" w:rsidR="00BC28F1" w:rsidRPr="008854D5" w:rsidRDefault="00BC28F1" w:rsidP="00A40188">
      <w:pPr>
        <w:pStyle w:val="Paragraphedeliste"/>
        <w:numPr>
          <w:ilvl w:val="0"/>
          <w:numId w:val="18"/>
        </w:numPr>
        <w:spacing w:line="259" w:lineRule="auto"/>
        <w:ind w:left="1276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niveau des fonds propres ;</w:t>
      </w:r>
    </w:p>
    <w:p w14:paraId="5BF131FF" w14:textId="77777777" w:rsidR="00BC28F1" w:rsidRPr="008854D5" w:rsidRDefault="00BC28F1" w:rsidP="00A40188">
      <w:pPr>
        <w:pStyle w:val="Paragraphedeliste"/>
        <w:numPr>
          <w:ilvl w:val="0"/>
          <w:numId w:val="18"/>
        </w:numPr>
        <w:spacing w:line="259" w:lineRule="auto"/>
        <w:ind w:left="1276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chiffre d’affaire ;</w:t>
      </w:r>
    </w:p>
    <w:p w14:paraId="4F17DAB4" w14:textId="77777777" w:rsidR="00BC28F1" w:rsidRPr="008854D5" w:rsidRDefault="00BC28F1" w:rsidP="00A40188">
      <w:pPr>
        <w:pStyle w:val="Paragraphedeliste"/>
        <w:numPr>
          <w:ilvl w:val="0"/>
          <w:numId w:val="18"/>
        </w:numPr>
        <w:spacing w:line="259" w:lineRule="auto"/>
        <w:ind w:left="1276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lastRenderedPageBreak/>
        <w:t>liquidité générale ;</w:t>
      </w:r>
    </w:p>
    <w:p w14:paraId="612E07C7" w14:textId="77777777" w:rsidR="00BC28F1" w:rsidRPr="008854D5" w:rsidRDefault="00BC28F1" w:rsidP="00A40188">
      <w:pPr>
        <w:pStyle w:val="Paragraphedeliste"/>
        <w:numPr>
          <w:ilvl w:val="0"/>
          <w:numId w:val="18"/>
        </w:numPr>
        <w:spacing w:line="259" w:lineRule="auto"/>
        <w:ind w:left="1276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solvabilité ;</w:t>
      </w:r>
    </w:p>
    <w:p w14:paraId="3DED35B5" w14:textId="77777777" w:rsidR="00BC28F1" w:rsidRPr="008854D5" w:rsidRDefault="00BC28F1" w:rsidP="00A40188">
      <w:pPr>
        <w:pStyle w:val="Paragraphedeliste"/>
        <w:numPr>
          <w:ilvl w:val="0"/>
          <w:numId w:val="18"/>
        </w:numPr>
        <w:spacing w:line="259" w:lineRule="auto"/>
        <w:ind w:left="1276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rentabilité ;</w:t>
      </w:r>
    </w:p>
    <w:p w14:paraId="5032477B" w14:textId="77777777" w:rsidR="00BC28F1" w:rsidRPr="008854D5" w:rsidRDefault="00BC28F1" w:rsidP="00A40188">
      <w:pPr>
        <w:pStyle w:val="Paragraphedeliste"/>
        <w:numPr>
          <w:ilvl w:val="0"/>
          <w:numId w:val="18"/>
        </w:numPr>
        <w:spacing w:line="259" w:lineRule="auto"/>
        <w:ind w:left="1276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rapport de gestion ;</w:t>
      </w:r>
    </w:p>
    <w:p w14:paraId="33ED14A6" w14:textId="77777777" w:rsidR="00BC28F1" w:rsidRPr="008854D5" w:rsidRDefault="00BC28F1" w:rsidP="00A40188">
      <w:pPr>
        <w:pStyle w:val="Paragraphedeliste"/>
        <w:numPr>
          <w:ilvl w:val="0"/>
          <w:numId w:val="18"/>
        </w:numPr>
        <w:spacing w:line="259" w:lineRule="auto"/>
        <w:ind w:left="1276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actif sous gestion ;</w:t>
      </w:r>
    </w:p>
    <w:p w14:paraId="293DEB6A" w14:textId="77777777" w:rsidR="00BC28F1" w:rsidRPr="008854D5" w:rsidRDefault="00BC28F1" w:rsidP="00A40188">
      <w:pPr>
        <w:pStyle w:val="Paragraphedeliste"/>
        <w:numPr>
          <w:ilvl w:val="0"/>
          <w:numId w:val="18"/>
        </w:numPr>
        <w:spacing w:line="259" w:lineRule="auto"/>
        <w:ind w:left="1276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rapport du commissaire aux comptes.</w:t>
      </w:r>
    </w:p>
    <w:p w14:paraId="477D0372" w14:textId="77777777" w:rsidR="00BC28F1" w:rsidRPr="008854D5" w:rsidRDefault="00BC28F1" w:rsidP="00A40188">
      <w:pPr>
        <w:ind w:left="1276"/>
        <w:jc w:val="both"/>
        <w:rPr>
          <w:rFonts w:ascii="Helvetica" w:hAnsi="Helvetica" w:cs="Helvetica"/>
          <w:b/>
          <w:lang w:val="fr-FR"/>
        </w:rPr>
      </w:pPr>
    </w:p>
    <w:p w14:paraId="21FA0043" w14:textId="77777777" w:rsidR="00C50A89" w:rsidRPr="008854D5" w:rsidRDefault="00C50A89" w:rsidP="00A40188">
      <w:pPr>
        <w:ind w:left="1276"/>
        <w:jc w:val="both"/>
        <w:rPr>
          <w:rFonts w:ascii="Helvetica" w:hAnsi="Helvetica" w:cs="Helvetica"/>
          <w:b/>
          <w:lang w:val="fr-FR"/>
        </w:rPr>
      </w:pPr>
    </w:p>
    <w:p w14:paraId="0EE8C7A2" w14:textId="77777777" w:rsidR="00BC28F1" w:rsidRPr="008854D5" w:rsidRDefault="00BC28F1" w:rsidP="00A40188">
      <w:pPr>
        <w:pStyle w:val="Paragraphedeliste"/>
        <w:numPr>
          <w:ilvl w:val="0"/>
          <w:numId w:val="17"/>
        </w:numPr>
        <w:spacing w:line="259" w:lineRule="auto"/>
        <w:ind w:left="1276"/>
        <w:jc w:val="both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t>Risques règlementaires et juridiques</w:t>
      </w:r>
    </w:p>
    <w:p w14:paraId="133F5BA9" w14:textId="77777777" w:rsidR="00BC28F1" w:rsidRPr="008854D5" w:rsidRDefault="00BC28F1" w:rsidP="00A40188">
      <w:pPr>
        <w:ind w:left="1276"/>
        <w:jc w:val="both"/>
        <w:rPr>
          <w:rFonts w:ascii="Helvetica" w:hAnsi="Helvetica" w:cs="Helvetica"/>
          <w:b/>
          <w:sz w:val="8"/>
          <w:lang w:val="fr-FR"/>
        </w:rPr>
      </w:pPr>
    </w:p>
    <w:p w14:paraId="00AC12A7" w14:textId="77777777" w:rsidR="00BC28F1" w:rsidRPr="008854D5" w:rsidRDefault="00BC28F1" w:rsidP="00A40188">
      <w:pPr>
        <w:pStyle w:val="Paragraphedeliste"/>
        <w:numPr>
          <w:ilvl w:val="0"/>
          <w:numId w:val="18"/>
        </w:numPr>
        <w:spacing w:line="259" w:lineRule="auto"/>
        <w:ind w:left="1276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 xml:space="preserve">conformité aux obligations de </w:t>
      </w:r>
      <w:proofErr w:type="spellStart"/>
      <w:r w:rsidRPr="008854D5">
        <w:rPr>
          <w:rFonts w:ascii="Helvetica" w:hAnsi="Helvetica" w:cs="Helvetica"/>
          <w:lang w:val="fr-FR"/>
        </w:rPr>
        <w:t>reporting</w:t>
      </w:r>
      <w:proofErr w:type="spellEnd"/>
      <w:r w:rsidRPr="008854D5">
        <w:rPr>
          <w:rFonts w:ascii="Helvetica" w:hAnsi="Helvetica" w:cs="Helvetica"/>
          <w:lang w:val="fr-FR"/>
        </w:rPr>
        <w:t> ;</w:t>
      </w:r>
    </w:p>
    <w:p w14:paraId="6454433E" w14:textId="77777777" w:rsidR="00BC28F1" w:rsidRPr="008854D5" w:rsidRDefault="00BC28F1" w:rsidP="00A40188">
      <w:pPr>
        <w:pStyle w:val="Paragraphedeliste"/>
        <w:numPr>
          <w:ilvl w:val="0"/>
          <w:numId w:val="18"/>
        </w:numPr>
        <w:spacing w:line="259" w:lineRule="auto"/>
        <w:ind w:left="1276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 xml:space="preserve">conformité aux obligations d’informations destinées au public ;  </w:t>
      </w:r>
    </w:p>
    <w:p w14:paraId="0FA492AB" w14:textId="77777777" w:rsidR="00BC28F1" w:rsidRPr="008854D5" w:rsidRDefault="00BC28F1" w:rsidP="00A40188">
      <w:pPr>
        <w:pStyle w:val="Paragraphedeliste"/>
        <w:numPr>
          <w:ilvl w:val="0"/>
          <w:numId w:val="18"/>
        </w:numPr>
        <w:spacing w:line="259" w:lineRule="auto"/>
        <w:ind w:left="1276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conformité aux obligations d’informations destinées à la clientèle ;</w:t>
      </w:r>
    </w:p>
    <w:p w14:paraId="379B73B4" w14:textId="77777777" w:rsidR="00BC28F1" w:rsidRPr="008854D5" w:rsidRDefault="00BC28F1" w:rsidP="00A40188">
      <w:pPr>
        <w:pStyle w:val="Paragraphedeliste"/>
        <w:numPr>
          <w:ilvl w:val="0"/>
          <w:numId w:val="18"/>
        </w:numPr>
        <w:spacing w:line="259" w:lineRule="auto"/>
        <w:ind w:left="1276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mise en œuvre des injonctions des décisions de la COSUMAF ;</w:t>
      </w:r>
    </w:p>
    <w:p w14:paraId="61B2821A" w14:textId="77777777" w:rsidR="00BC28F1" w:rsidRPr="008854D5" w:rsidRDefault="00BC28F1" w:rsidP="00A40188">
      <w:pPr>
        <w:pStyle w:val="Paragraphedeliste"/>
        <w:numPr>
          <w:ilvl w:val="0"/>
          <w:numId w:val="18"/>
        </w:numPr>
        <w:spacing w:line="259" w:lineRule="auto"/>
        <w:ind w:left="1276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mise en œuvre des décisions des organes sociaux ;</w:t>
      </w:r>
    </w:p>
    <w:p w14:paraId="183604C0" w14:textId="77777777" w:rsidR="00BC28F1" w:rsidRPr="008854D5" w:rsidRDefault="00BC28F1" w:rsidP="00A40188">
      <w:pPr>
        <w:pStyle w:val="Paragraphedeliste"/>
        <w:numPr>
          <w:ilvl w:val="0"/>
          <w:numId w:val="18"/>
        </w:numPr>
        <w:spacing w:line="259" w:lineRule="auto"/>
        <w:ind w:left="1276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respect de la classification des fonds ;</w:t>
      </w:r>
    </w:p>
    <w:p w14:paraId="6B610367" w14:textId="77777777" w:rsidR="00BC28F1" w:rsidRPr="008854D5" w:rsidRDefault="00BC28F1" w:rsidP="00A40188">
      <w:pPr>
        <w:pStyle w:val="Paragraphedeliste"/>
        <w:numPr>
          <w:ilvl w:val="0"/>
          <w:numId w:val="18"/>
        </w:numPr>
        <w:spacing w:line="259" w:lineRule="auto"/>
        <w:ind w:left="1276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respect ségrégation des activités principales et connexes ;</w:t>
      </w:r>
    </w:p>
    <w:p w14:paraId="03CC7577" w14:textId="77777777" w:rsidR="00BC28F1" w:rsidRPr="008854D5" w:rsidRDefault="00BC28F1" w:rsidP="00A40188">
      <w:pPr>
        <w:pStyle w:val="Paragraphedeliste"/>
        <w:numPr>
          <w:ilvl w:val="0"/>
          <w:numId w:val="18"/>
        </w:numPr>
        <w:spacing w:line="259" w:lineRule="auto"/>
        <w:ind w:left="1276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existence des fonctions règlementaires (habilitation du Négociateur et du responsable du Contrôle interne et conformité).</w:t>
      </w:r>
    </w:p>
    <w:p w14:paraId="55C31133" w14:textId="77777777" w:rsidR="00BC28F1" w:rsidRPr="008854D5" w:rsidRDefault="00BC28F1" w:rsidP="00A40188">
      <w:pPr>
        <w:pStyle w:val="Paragraphedeliste"/>
        <w:ind w:left="1276"/>
        <w:jc w:val="both"/>
        <w:rPr>
          <w:rFonts w:ascii="Helvetica" w:hAnsi="Helvetica" w:cs="Helvetica"/>
          <w:sz w:val="18"/>
          <w:lang w:val="fr-FR"/>
        </w:rPr>
      </w:pPr>
    </w:p>
    <w:p w14:paraId="3777A97E" w14:textId="77777777" w:rsidR="00BC28F1" w:rsidRPr="008854D5" w:rsidRDefault="00BC28F1" w:rsidP="00A40188">
      <w:pPr>
        <w:pStyle w:val="Paragraphedeliste"/>
        <w:numPr>
          <w:ilvl w:val="0"/>
          <w:numId w:val="17"/>
        </w:numPr>
        <w:spacing w:line="259" w:lineRule="auto"/>
        <w:ind w:left="1276"/>
        <w:jc w:val="both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t>Risques opérationnels</w:t>
      </w:r>
    </w:p>
    <w:p w14:paraId="04AE2A0F" w14:textId="77777777" w:rsidR="00BC28F1" w:rsidRPr="008854D5" w:rsidRDefault="00BC28F1" w:rsidP="00A40188">
      <w:pPr>
        <w:ind w:left="1276"/>
        <w:jc w:val="both"/>
        <w:rPr>
          <w:rFonts w:ascii="Helvetica" w:hAnsi="Helvetica" w:cs="Helvetica"/>
          <w:b/>
          <w:sz w:val="8"/>
          <w:lang w:val="fr-FR"/>
        </w:rPr>
      </w:pPr>
    </w:p>
    <w:p w14:paraId="2890286A" w14:textId="77777777" w:rsidR="00BC28F1" w:rsidRPr="008854D5" w:rsidRDefault="00BC28F1" w:rsidP="00A40188">
      <w:pPr>
        <w:pStyle w:val="Paragraphedeliste"/>
        <w:numPr>
          <w:ilvl w:val="0"/>
          <w:numId w:val="18"/>
        </w:numPr>
        <w:spacing w:line="259" w:lineRule="auto"/>
        <w:ind w:left="1276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 xml:space="preserve">incidents relevés sur les opérations ;   </w:t>
      </w:r>
    </w:p>
    <w:p w14:paraId="3D6B2F5E" w14:textId="77777777" w:rsidR="00BC28F1" w:rsidRPr="008854D5" w:rsidRDefault="00BC28F1" w:rsidP="00A40188">
      <w:pPr>
        <w:pStyle w:val="Paragraphedeliste"/>
        <w:numPr>
          <w:ilvl w:val="0"/>
          <w:numId w:val="18"/>
        </w:numPr>
        <w:spacing w:line="259" w:lineRule="auto"/>
        <w:ind w:left="1276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incidents relevés dans le cadre LBC/FT (identification du responsable dédié, communication du rapport annuel de contrôle FBC/FT à la COSUMAF, déclaration des opérations suspectes après de l’ANIF ;</w:t>
      </w:r>
    </w:p>
    <w:p w14:paraId="54050037" w14:textId="77777777" w:rsidR="00BC28F1" w:rsidRPr="008854D5" w:rsidRDefault="00BC28F1" w:rsidP="00A40188">
      <w:pPr>
        <w:pStyle w:val="Paragraphedeliste"/>
        <w:numPr>
          <w:ilvl w:val="0"/>
          <w:numId w:val="18"/>
        </w:numPr>
        <w:spacing w:line="259" w:lineRule="auto"/>
        <w:ind w:left="1276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connexion à la plateforme de cotation de la BVMAC ;</w:t>
      </w:r>
    </w:p>
    <w:p w14:paraId="5EE61A5E" w14:textId="77777777" w:rsidR="00BC28F1" w:rsidRPr="008854D5" w:rsidRDefault="00BC28F1" w:rsidP="00A40188">
      <w:pPr>
        <w:pStyle w:val="Paragraphedeliste"/>
        <w:numPr>
          <w:ilvl w:val="0"/>
          <w:numId w:val="18"/>
        </w:numPr>
        <w:spacing w:line="259" w:lineRule="auto"/>
        <w:ind w:left="1276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plan de sauvegarde informatique ;</w:t>
      </w:r>
    </w:p>
    <w:p w14:paraId="3D1B5B0A" w14:textId="52DF575B" w:rsidR="00BC28F1" w:rsidRPr="008854D5" w:rsidRDefault="00BC28F1" w:rsidP="00A40188">
      <w:pPr>
        <w:pStyle w:val="Paragraphedeliste"/>
        <w:numPr>
          <w:ilvl w:val="0"/>
          <w:numId w:val="18"/>
        </w:numPr>
        <w:spacing w:line="259" w:lineRule="auto"/>
        <w:ind w:left="1276"/>
        <w:jc w:val="both"/>
        <w:rPr>
          <w:rFonts w:ascii="Helvetica" w:hAnsi="Helvetica" w:cs="Helvetica"/>
          <w:lang w:val="fr-FR"/>
        </w:rPr>
      </w:pPr>
      <w:proofErr w:type="gramStart"/>
      <w:r w:rsidRPr="008854D5">
        <w:rPr>
          <w:rFonts w:ascii="Helvetica" w:hAnsi="Helvetica" w:cs="Helvetica"/>
          <w:lang w:val="fr-FR"/>
        </w:rPr>
        <w:t>plan</w:t>
      </w:r>
      <w:proofErr w:type="gramEnd"/>
      <w:r w:rsidRPr="008854D5">
        <w:rPr>
          <w:rFonts w:ascii="Helvetica" w:hAnsi="Helvetica" w:cs="Helvetica"/>
          <w:lang w:val="fr-FR"/>
        </w:rPr>
        <w:t xml:space="preserve"> de continuité de l’activité.</w:t>
      </w:r>
    </w:p>
    <w:p w14:paraId="74818101" w14:textId="77777777" w:rsidR="00BC28F1" w:rsidRPr="008854D5" w:rsidRDefault="00BC28F1" w:rsidP="00A40188">
      <w:pPr>
        <w:jc w:val="both"/>
        <w:rPr>
          <w:rFonts w:ascii="Helvetica" w:hAnsi="Helvetica" w:cs="Helvetica"/>
          <w:b/>
          <w:lang w:val="fr-FR"/>
        </w:rPr>
      </w:pPr>
    </w:p>
    <w:p w14:paraId="273EE705" w14:textId="17AB2BAC" w:rsidR="00BC28F1" w:rsidRPr="008854D5" w:rsidRDefault="00922E89" w:rsidP="00A40188">
      <w:pPr>
        <w:pStyle w:val="Paragraphedeliste"/>
        <w:numPr>
          <w:ilvl w:val="0"/>
          <w:numId w:val="19"/>
        </w:numPr>
        <w:spacing w:line="259" w:lineRule="auto"/>
        <w:jc w:val="both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t xml:space="preserve">Mesures correctives </w:t>
      </w:r>
      <w:r w:rsidR="00BC28F1" w:rsidRPr="008854D5">
        <w:rPr>
          <w:rFonts w:ascii="Helvetica" w:hAnsi="Helvetica" w:cs="Helvetica"/>
          <w:b/>
          <w:lang w:val="fr-FR"/>
        </w:rPr>
        <w:t xml:space="preserve">et recommandations </w:t>
      </w:r>
    </w:p>
    <w:p w14:paraId="67313ACE" w14:textId="792BFD4D" w:rsidR="00922E89" w:rsidRDefault="00973B97" w:rsidP="00A40188">
      <w:pPr>
        <w:pStyle w:val="Paragraphedeliste"/>
        <w:numPr>
          <w:ilvl w:val="0"/>
          <w:numId w:val="23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Mesures</w:t>
      </w:r>
      <w:r w:rsidR="00922E89" w:rsidRPr="008854D5">
        <w:rPr>
          <w:rFonts w:ascii="Helvetica" w:hAnsi="Helvetica" w:cs="Helvetica"/>
          <w:lang w:val="fr-FR"/>
        </w:rPr>
        <w:t xml:space="preserve"> correctives destinées au renforcement du dispositif du contrôle interne.</w:t>
      </w:r>
    </w:p>
    <w:p w14:paraId="3E2BF3B8" w14:textId="12CAD30D" w:rsidR="00BC5355" w:rsidRPr="008854D5" w:rsidRDefault="00922E89" w:rsidP="00A40188">
      <w:pPr>
        <w:pStyle w:val="Paragraphedeliste"/>
        <w:numPr>
          <w:ilvl w:val="0"/>
          <w:numId w:val="23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Suivi des recommandations antérieures</w:t>
      </w:r>
      <w:r w:rsidR="00525116">
        <w:rPr>
          <w:rFonts w:ascii="Helvetica" w:hAnsi="Helvetica" w:cs="Helvetica"/>
          <w:lang w:val="fr-FR"/>
        </w:rPr>
        <w:t> ;</w:t>
      </w:r>
    </w:p>
    <w:p w14:paraId="0A66C4CE" w14:textId="77777777" w:rsidR="00B2068D" w:rsidRPr="00A40188" w:rsidRDefault="00B2068D" w:rsidP="00B2068D">
      <w:pPr>
        <w:pStyle w:val="Paragraphedeliste"/>
        <w:numPr>
          <w:ilvl w:val="0"/>
          <w:numId w:val="23"/>
        </w:numPr>
        <w:jc w:val="both"/>
        <w:rPr>
          <w:rFonts w:ascii="Helvetica" w:hAnsi="Helvetica" w:cs="Helvetica"/>
          <w:lang w:val="fr-FR"/>
        </w:rPr>
      </w:pPr>
      <w:bookmarkStart w:id="4" w:name="_Hlk190856971"/>
      <w:r w:rsidRPr="00A40188">
        <w:rPr>
          <w:rFonts w:ascii="Helvetica" w:hAnsi="Helvetica" w:cs="Helvetica"/>
          <w:lang w:val="fr-FR"/>
        </w:rPr>
        <w:t>Plan d’action et échéances</w:t>
      </w:r>
      <w:r>
        <w:rPr>
          <w:rFonts w:ascii="Helvetica" w:hAnsi="Helvetica" w:cs="Helvetica"/>
          <w:lang w:val="fr-FR"/>
        </w:rPr>
        <w:t> ;</w:t>
      </w:r>
    </w:p>
    <w:bookmarkEnd w:id="4"/>
    <w:p w14:paraId="3C18AD42" w14:textId="77777777" w:rsidR="00BC5355" w:rsidRPr="008854D5" w:rsidRDefault="00BC5355" w:rsidP="00A40188">
      <w:pPr>
        <w:pStyle w:val="Paragraphedeliste"/>
        <w:spacing w:line="259" w:lineRule="auto"/>
        <w:jc w:val="both"/>
        <w:rPr>
          <w:rFonts w:ascii="Helvetica" w:hAnsi="Helvetica" w:cs="Helvetica"/>
          <w:lang w:val="fr-FR"/>
        </w:rPr>
      </w:pPr>
    </w:p>
    <w:p w14:paraId="66A9D2EA" w14:textId="4EA03AA1" w:rsidR="00922E89" w:rsidRPr="008854D5" w:rsidRDefault="00BC5355" w:rsidP="00A40188">
      <w:pPr>
        <w:pStyle w:val="Paragraphedeliste"/>
        <w:numPr>
          <w:ilvl w:val="0"/>
          <w:numId w:val="19"/>
        </w:numPr>
        <w:spacing w:line="259" w:lineRule="auto"/>
        <w:jc w:val="both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t>Suivi des observations du</w:t>
      </w:r>
      <w:r w:rsidR="00922E89" w:rsidRPr="008854D5">
        <w:rPr>
          <w:rFonts w:ascii="Helvetica" w:hAnsi="Helvetica" w:cs="Helvetica"/>
          <w:b/>
          <w:lang w:val="fr-FR"/>
        </w:rPr>
        <w:t xml:space="preserve"> Commissaire aux comptes</w:t>
      </w:r>
    </w:p>
    <w:p w14:paraId="333174C6" w14:textId="77777777" w:rsidR="00BC28F1" w:rsidRPr="008854D5" w:rsidRDefault="00BC28F1" w:rsidP="00A40188">
      <w:pPr>
        <w:jc w:val="both"/>
        <w:rPr>
          <w:rFonts w:ascii="Helvetica" w:hAnsi="Helvetica" w:cs="Helvetica"/>
          <w:b/>
          <w:lang w:val="fr-FR"/>
        </w:rPr>
      </w:pPr>
    </w:p>
    <w:p w14:paraId="0B598E20" w14:textId="1B12D4E1" w:rsidR="00BC28F1" w:rsidRPr="008854D5" w:rsidRDefault="00922E89" w:rsidP="00A40188">
      <w:pPr>
        <w:pStyle w:val="Paragraphedeliste"/>
        <w:numPr>
          <w:ilvl w:val="0"/>
          <w:numId w:val="19"/>
        </w:numPr>
        <w:spacing w:line="259" w:lineRule="auto"/>
        <w:jc w:val="both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t xml:space="preserve">Conclusions </w:t>
      </w:r>
    </w:p>
    <w:p w14:paraId="7D1FBC5E" w14:textId="77777777" w:rsidR="00BC0FB4" w:rsidRPr="008854D5" w:rsidRDefault="00BC0FB4" w:rsidP="00A40188">
      <w:pPr>
        <w:ind w:left="2124" w:firstLine="708"/>
        <w:jc w:val="both"/>
        <w:rPr>
          <w:rFonts w:ascii="Helvetica" w:hAnsi="Helvetica" w:cs="Helvetica"/>
          <w:lang w:val="fr-FR"/>
        </w:rPr>
      </w:pPr>
    </w:p>
    <w:p w14:paraId="129CD896" w14:textId="77777777" w:rsidR="00A40188" w:rsidRPr="00B2068D" w:rsidRDefault="00A40188" w:rsidP="00B2068D">
      <w:pPr>
        <w:pStyle w:val="Paragraphedeliste"/>
        <w:numPr>
          <w:ilvl w:val="0"/>
          <w:numId w:val="23"/>
        </w:numPr>
        <w:spacing w:line="259" w:lineRule="auto"/>
        <w:jc w:val="both"/>
        <w:rPr>
          <w:rFonts w:ascii="Helvetica" w:hAnsi="Helvetica" w:cs="Helvetica"/>
          <w:lang w:val="fr-FR"/>
        </w:rPr>
      </w:pPr>
      <w:bookmarkStart w:id="5" w:name="_Hlk190856984"/>
      <w:r w:rsidRPr="00B2068D">
        <w:rPr>
          <w:rFonts w:ascii="Helvetica" w:hAnsi="Helvetica" w:cs="Helvetica"/>
          <w:lang w:val="fr-FR"/>
        </w:rPr>
        <w:t>Synthèse des points clés </w:t>
      </w:r>
    </w:p>
    <w:p w14:paraId="262DA72B" w14:textId="77777777" w:rsidR="00A40188" w:rsidRPr="00B2068D" w:rsidRDefault="00A40188" w:rsidP="00B2068D">
      <w:pPr>
        <w:pStyle w:val="Paragraphedeliste"/>
        <w:numPr>
          <w:ilvl w:val="0"/>
          <w:numId w:val="23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B2068D">
        <w:rPr>
          <w:rFonts w:ascii="Helvetica" w:hAnsi="Helvetica" w:cs="Helvetica"/>
          <w:lang w:val="fr-FR"/>
        </w:rPr>
        <w:t>Avis global sur l’efficacité du contrôle interne </w:t>
      </w:r>
    </w:p>
    <w:p w14:paraId="458A6767" w14:textId="32429C3A" w:rsidR="00E21047" w:rsidRPr="00A40188" w:rsidRDefault="00A40188" w:rsidP="00B2068D">
      <w:pPr>
        <w:pStyle w:val="Paragraphedeliste"/>
        <w:numPr>
          <w:ilvl w:val="0"/>
          <w:numId w:val="23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B2068D">
        <w:rPr>
          <w:rFonts w:ascii="Helvetica" w:hAnsi="Helvetica" w:cs="Helvetica"/>
          <w:lang w:val="fr-FR"/>
        </w:rPr>
        <w:t>Signature et approbation par la Direction et le RCCI </w:t>
      </w:r>
    </w:p>
    <w:bookmarkEnd w:id="5"/>
    <w:p w14:paraId="69ADC1BE" w14:textId="77777777" w:rsidR="00D23D1B" w:rsidRPr="008854D5" w:rsidRDefault="00D23D1B" w:rsidP="00F01E0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</w:rPr>
      </w:pPr>
    </w:p>
    <w:p w14:paraId="724F5943" w14:textId="77777777" w:rsidR="00E71A70" w:rsidRPr="008854D5" w:rsidRDefault="00E71A70" w:rsidP="00E71A7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lang w:val="fr-FR"/>
        </w:rPr>
      </w:pPr>
    </w:p>
    <w:sectPr w:rsidR="00E71A70" w:rsidRPr="008854D5" w:rsidSect="0069190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4E8AA" w14:textId="77777777" w:rsidR="000B2BBF" w:rsidRDefault="000B2BBF" w:rsidP="00B10513">
      <w:r>
        <w:separator/>
      </w:r>
    </w:p>
  </w:endnote>
  <w:endnote w:type="continuationSeparator" w:id="0">
    <w:p w14:paraId="2A404A6F" w14:textId="77777777" w:rsidR="000B2BBF" w:rsidRDefault="000B2BBF" w:rsidP="00B1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2AA00" w14:textId="77777777" w:rsidR="00C71793" w:rsidRPr="00F216C7" w:rsidRDefault="00C71793" w:rsidP="002857AB">
    <w:pPr>
      <w:pBdr>
        <w:top w:val="dotted" w:sz="4" w:space="1" w:color="auto"/>
      </w:pBdr>
      <w:tabs>
        <w:tab w:val="center" w:pos="4536"/>
        <w:tab w:val="right" w:pos="9072"/>
      </w:tabs>
      <w:jc w:val="center"/>
      <w:rPr>
        <w:color w:val="000000"/>
        <w:sz w:val="20"/>
        <w:szCs w:val="20"/>
        <w:bdr w:val="none" w:sz="0" w:space="0" w:color="auto" w:frame="1"/>
        <w:lang w:val="fr-FR" w:eastAsia="fr-FR"/>
      </w:rPr>
    </w:pPr>
    <w:r w:rsidRPr="00F216C7">
      <w:rPr>
        <w:color w:val="000000"/>
        <w:sz w:val="20"/>
        <w:szCs w:val="20"/>
        <w:bdr w:val="none" w:sz="0" w:space="0" w:color="auto" w:frame="1"/>
        <w:lang w:val="fr-FR" w:eastAsia="fr-FR"/>
      </w:rPr>
      <w:t>349, Rue Dr. CUREAU,</w:t>
    </w:r>
    <w:r w:rsidRPr="00F216C7">
      <w:rPr>
        <w:rFonts w:ascii="Calibri" w:eastAsia="Calibri" w:hAnsi="Calibri"/>
        <w:color w:val="000000"/>
        <w:sz w:val="20"/>
        <w:szCs w:val="20"/>
        <w:bdr w:val="none" w:sz="0" w:space="0" w:color="auto" w:frame="1"/>
        <w:lang w:val="fr-FR" w:eastAsia="fr-FR"/>
      </w:rPr>
      <w:t xml:space="preserve"> </w:t>
    </w:r>
    <w:r w:rsidRPr="00F216C7">
      <w:rPr>
        <w:color w:val="000000"/>
        <w:sz w:val="20"/>
        <w:szCs w:val="20"/>
        <w:bdr w:val="none" w:sz="0" w:space="0" w:color="auto" w:frame="1"/>
        <w:lang w:val="fr-FR" w:eastAsia="fr-FR"/>
      </w:rPr>
      <w:t xml:space="preserve">Place de l'Indépendance </w:t>
    </w:r>
  </w:p>
  <w:p w14:paraId="5F40CC04" w14:textId="77777777" w:rsidR="00C71793" w:rsidRPr="00F216C7" w:rsidRDefault="00C71793" w:rsidP="002857AB">
    <w:pPr>
      <w:pBdr>
        <w:top w:val="dotted" w:sz="4" w:space="1" w:color="auto"/>
      </w:pBdr>
      <w:tabs>
        <w:tab w:val="center" w:pos="4536"/>
        <w:tab w:val="right" w:pos="9072"/>
      </w:tabs>
      <w:jc w:val="center"/>
      <w:rPr>
        <w:color w:val="000000"/>
        <w:sz w:val="20"/>
        <w:szCs w:val="20"/>
        <w:bdr w:val="none" w:sz="0" w:space="0" w:color="auto" w:frame="1"/>
        <w:lang w:val="fr-FR" w:eastAsia="fr-FR"/>
      </w:rPr>
    </w:pPr>
    <w:r w:rsidRPr="00F216C7">
      <w:rPr>
        <w:color w:val="000000"/>
        <w:sz w:val="20"/>
        <w:szCs w:val="20"/>
        <w:bdr w:val="none" w:sz="0" w:space="0" w:color="auto" w:frame="1"/>
        <w:lang w:val="fr-FR" w:eastAsia="fr-FR"/>
      </w:rPr>
      <w:t xml:space="preserve">B.P: 1724, Libreville – République Gabonaise, Tél: (241) 011 72 51 41 </w:t>
    </w:r>
  </w:p>
  <w:p w14:paraId="53DFA5C5" w14:textId="77777777" w:rsidR="00C71793" w:rsidRPr="002857AB" w:rsidRDefault="00C71793" w:rsidP="002857AB">
    <w:pPr>
      <w:pBdr>
        <w:top w:val="dotted" w:sz="4" w:space="1" w:color="auto"/>
      </w:pBdr>
      <w:tabs>
        <w:tab w:val="center" w:pos="4536"/>
        <w:tab w:val="right" w:pos="9072"/>
      </w:tabs>
      <w:jc w:val="center"/>
      <w:rPr>
        <w:color w:val="000000"/>
        <w:sz w:val="20"/>
        <w:szCs w:val="20"/>
        <w:u w:val="single"/>
        <w:bdr w:val="none" w:sz="0" w:space="0" w:color="auto" w:frame="1"/>
        <w:lang w:val="fr-FR" w:eastAsia="fr-FR"/>
      </w:rPr>
    </w:pPr>
    <w:hyperlink r:id="rId1" w:history="1">
      <w:r w:rsidRPr="00F216C7">
        <w:rPr>
          <w:b/>
          <w:color w:val="0563C1"/>
          <w:sz w:val="20"/>
          <w:szCs w:val="20"/>
          <w:u w:val="single"/>
          <w:lang w:val="fr-FR"/>
        </w:rPr>
        <w:t>cabinet@cosumaf.org</w:t>
      </w:r>
    </w:hyperlink>
    <w:r>
      <w:rPr>
        <w:sz w:val="20"/>
        <w:szCs w:val="20"/>
        <w:lang w:val="fr-FR"/>
      </w:rPr>
      <w:t xml:space="preserve"> -</w:t>
    </w:r>
    <w:r w:rsidRPr="004D5DA0">
      <w:rPr>
        <w:sz w:val="20"/>
        <w:szCs w:val="20"/>
        <w:lang w:val="fr-FR"/>
      </w:rPr>
      <w:t xml:space="preserve"> </w:t>
    </w:r>
    <w:hyperlink r:id="rId2" w:history="1">
      <w:r w:rsidRPr="00F216C7">
        <w:rPr>
          <w:b/>
          <w:color w:val="0563C1"/>
          <w:sz w:val="20"/>
          <w:szCs w:val="20"/>
          <w:u w:val="single"/>
          <w:lang w:val="fr-FR"/>
        </w:rPr>
        <w:t>biloghe-angoue@cosumaf.org</w:t>
      </w:r>
    </w:hyperlink>
    <w:r w:rsidRPr="00F216C7">
      <w:rPr>
        <w:b/>
        <w:color w:val="0563C1"/>
        <w:sz w:val="20"/>
        <w:szCs w:val="20"/>
        <w:u w:val="single"/>
        <w:lang w:val="fr-FR"/>
      </w:rPr>
      <w:t xml:space="preserve"> - </w:t>
    </w:r>
    <w:hyperlink r:id="rId3" w:history="1">
      <w:r w:rsidRPr="00F216C7">
        <w:rPr>
          <w:b/>
          <w:color w:val="0563C1"/>
          <w:sz w:val="20"/>
          <w:szCs w:val="20"/>
          <w:u w:val="single"/>
          <w:lang w:val="fr-FR"/>
        </w:rPr>
        <w:t>www.cosumaf.org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9AC9A" w14:textId="77777777" w:rsidR="000B2BBF" w:rsidRDefault="000B2BBF" w:rsidP="00B10513">
      <w:r>
        <w:separator/>
      </w:r>
    </w:p>
  </w:footnote>
  <w:footnote w:type="continuationSeparator" w:id="0">
    <w:p w14:paraId="179C5201" w14:textId="77777777" w:rsidR="000B2BBF" w:rsidRDefault="000B2BBF" w:rsidP="00B10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2982"/>
    <w:multiLevelType w:val="hybridMultilevel"/>
    <w:tmpl w:val="6E843BC2"/>
    <w:lvl w:ilvl="0" w:tplc="280839E4">
      <w:start w:val="18"/>
      <w:numFmt w:val="bullet"/>
      <w:lvlText w:val="-"/>
      <w:lvlJc w:val="left"/>
      <w:pPr>
        <w:ind w:left="420" w:hanging="360"/>
      </w:pPr>
      <w:rPr>
        <w:rFonts w:ascii="Bookman Old Style" w:eastAsia="Cambria" w:hAnsi="Bookman Old Style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BD934D2"/>
    <w:multiLevelType w:val="hybridMultilevel"/>
    <w:tmpl w:val="554E002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03B65"/>
    <w:multiLevelType w:val="hybridMultilevel"/>
    <w:tmpl w:val="97F2C1E0"/>
    <w:lvl w:ilvl="0" w:tplc="E67A7176">
      <w:start w:val="1"/>
      <w:numFmt w:val="bullet"/>
      <w:lvlText w:val="-"/>
      <w:lvlJc w:val="left"/>
      <w:pPr>
        <w:ind w:left="720" w:hanging="360"/>
      </w:pPr>
      <w:rPr>
        <w:rFonts w:ascii="Book Antiqua" w:eastAsia="Arial Unicode MS" w:hAnsi="Book Antiqua" w:cs="Arial Unicode M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5C26"/>
    <w:multiLevelType w:val="multilevel"/>
    <w:tmpl w:val="B3042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E358C"/>
    <w:multiLevelType w:val="hybridMultilevel"/>
    <w:tmpl w:val="ECF073C8"/>
    <w:lvl w:ilvl="0" w:tplc="5078890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343"/>
    <w:multiLevelType w:val="hybridMultilevel"/>
    <w:tmpl w:val="E870CA4C"/>
    <w:lvl w:ilvl="0" w:tplc="D41CA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A18CB"/>
    <w:multiLevelType w:val="hybridMultilevel"/>
    <w:tmpl w:val="01CEAA6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B04FC"/>
    <w:multiLevelType w:val="hybridMultilevel"/>
    <w:tmpl w:val="829C3BCA"/>
    <w:lvl w:ilvl="0" w:tplc="A99A1A8A">
      <w:numFmt w:val="bullet"/>
      <w:lvlText w:val="-"/>
      <w:lvlJc w:val="left"/>
      <w:pPr>
        <w:ind w:left="720" w:hanging="360"/>
      </w:pPr>
      <w:rPr>
        <w:rFonts w:ascii="Book Antiqua" w:eastAsia="Cambria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B1455"/>
    <w:multiLevelType w:val="hybridMultilevel"/>
    <w:tmpl w:val="F55429CE"/>
    <w:lvl w:ilvl="0" w:tplc="D1CE8BAE">
      <w:start w:val="2"/>
      <w:numFmt w:val="bullet"/>
      <w:lvlText w:val="-"/>
      <w:lvlJc w:val="left"/>
      <w:pPr>
        <w:ind w:left="720" w:hanging="360"/>
      </w:pPr>
      <w:rPr>
        <w:rFonts w:ascii="Book Antiqua" w:eastAsia="Cambria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D5570"/>
    <w:multiLevelType w:val="hybridMultilevel"/>
    <w:tmpl w:val="C2408E5A"/>
    <w:lvl w:ilvl="0" w:tplc="E67A7176">
      <w:start w:val="1"/>
      <w:numFmt w:val="bullet"/>
      <w:lvlText w:val="-"/>
      <w:lvlJc w:val="left"/>
      <w:pPr>
        <w:ind w:left="720" w:hanging="360"/>
      </w:pPr>
      <w:rPr>
        <w:rFonts w:ascii="Book Antiqua" w:eastAsia="Arial Unicode MS" w:hAnsi="Book Antiqua" w:cs="Arial Unicode M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E07F1"/>
    <w:multiLevelType w:val="hybridMultilevel"/>
    <w:tmpl w:val="CAAA8C52"/>
    <w:lvl w:ilvl="0" w:tplc="51EC59AE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53D2C"/>
    <w:multiLevelType w:val="hybridMultilevel"/>
    <w:tmpl w:val="ED600D4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85232"/>
    <w:multiLevelType w:val="hybridMultilevel"/>
    <w:tmpl w:val="096611D8"/>
    <w:lvl w:ilvl="0" w:tplc="E67A7176">
      <w:start w:val="1"/>
      <w:numFmt w:val="bullet"/>
      <w:lvlText w:val="-"/>
      <w:lvlJc w:val="left"/>
      <w:pPr>
        <w:ind w:left="720" w:hanging="360"/>
      </w:pPr>
      <w:rPr>
        <w:rFonts w:ascii="Book Antiqua" w:eastAsia="Arial Unicode MS" w:hAnsi="Book Antiqua" w:cs="Arial Unicode M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14F8C"/>
    <w:multiLevelType w:val="hybridMultilevel"/>
    <w:tmpl w:val="C818D44C"/>
    <w:lvl w:ilvl="0" w:tplc="E67A7176">
      <w:start w:val="1"/>
      <w:numFmt w:val="bullet"/>
      <w:lvlText w:val="-"/>
      <w:lvlJc w:val="left"/>
      <w:pPr>
        <w:ind w:left="720" w:hanging="360"/>
      </w:pPr>
      <w:rPr>
        <w:rFonts w:ascii="Book Antiqua" w:eastAsia="Arial Unicode MS" w:hAnsi="Book Antiqua" w:cs="Arial Unicode M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B5D27"/>
    <w:multiLevelType w:val="hybridMultilevel"/>
    <w:tmpl w:val="1BA858B0"/>
    <w:lvl w:ilvl="0" w:tplc="83C248F4">
      <w:start w:val="16"/>
      <w:numFmt w:val="bullet"/>
      <w:lvlText w:val="-"/>
      <w:lvlJc w:val="left"/>
      <w:pPr>
        <w:ind w:left="720" w:hanging="360"/>
      </w:pPr>
      <w:rPr>
        <w:rFonts w:ascii="Book Antiqua" w:eastAsia="Cambria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A06BB"/>
    <w:multiLevelType w:val="hybridMultilevel"/>
    <w:tmpl w:val="DE923DE8"/>
    <w:lvl w:ilvl="0" w:tplc="D47E5CAE">
      <w:start w:val="2"/>
      <w:numFmt w:val="bullet"/>
      <w:lvlText w:val="-"/>
      <w:lvlJc w:val="left"/>
      <w:pPr>
        <w:ind w:left="720" w:hanging="360"/>
      </w:pPr>
      <w:rPr>
        <w:rFonts w:ascii="Book Antiqua" w:eastAsia="Cambria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B09A9"/>
    <w:multiLevelType w:val="hybridMultilevel"/>
    <w:tmpl w:val="ABF45A7A"/>
    <w:lvl w:ilvl="0" w:tplc="D41CA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E5226"/>
    <w:multiLevelType w:val="hybridMultilevel"/>
    <w:tmpl w:val="6128C904"/>
    <w:lvl w:ilvl="0" w:tplc="21E6FFF0">
      <w:start w:val="2"/>
      <w:numFmt w:val="bullet"/>
      <w:lvlText w:val="-"/>
      <w:lvlJc w:val="left"/>
      <w:pPr>
        <w:ind w:left="1068" w:hanging="360"/>
      </w:pPr>
      <w:rPr>
        <w:rFonts w:ascii="Book Antiqua" w:eastAsia="Cambria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62A012A"/>
    <w:multiLevelType w:val="hybridMultilevel"/>
    <w:tmpl w:val="3FE6B384"/>
    <w:lvl w:ilvl="0" w:tplc="D41CA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848BB"/>
    <w:multiLevelType w:val="hybridMultilevel"/>
    <w:tmpl w:val="BE3CA382"/>
    <w:lvl w:ilvl="0" w:tplc="E67A7176">
      <w:start w:val="1"/>
      <w:numFmt w:val="bullet"/>
      <w:lvlText w:val="-"/>
      <w:lvlJc w:val="left"/>
      <w:pPr>
        <w:ind w:left="720" w:hanging="360"/>
      </w:pPr>
      <w:rPr>
        <w:rFonts w:ascii="Book Antiqua" w:eastAsia="Arial Unicode MS" w:hAnsi="Book Antiqua" w:cs="Arial Unicode M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51AB9"/>
    <w:multiLevelType w:val="hybridMultilevel"/>
    <w:tmpl w:val="D0C25AA2"/>
    <w:lvl w:ilvl="0" w:tplc="E67A7176">
      <w:start w:val="1"/>
      <w:numFmt w:val="bullet"/>
      <w:lvlText w:val="-"/>
      <w:lvlJc w:val="left"/>
      <w:pPr>
        <w:ind w:left="720" w:hanging="360"/>
      </w:pPr>
      <w:rPr>
        <w:rFonts w:ascii="Book Antiqua" w:eastAsia="Arial Unicode MS" w:hAnsi="Book Antiqua" w:cs="Arial Unicode M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E0AA5"/>
    <w:multiLevelType w:val="hybridMultilevel"/>
    <w:tmpl w:val="76A65850"/>
    <w:lvl w:ilvl="0" w:tplc="FF5C2526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31E79"/>
    <w:multiLevelType w:val="hybridMultilevel"/>
    <w:tmpl w:val="B6D0BBC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A4D78"/>
    <w:multiLevelType w:val="hybridMultilevel"/>
    <w:tmpl w:val="63726B34"/>
    <w:lvl w:ilvl="0" w:tplc="5078890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17573"/>
    <w:multiLevelType w:val="hybridMultilevel"/>
    <w:tmpl w:val="2286EE0A"/>
    <w:lvl w:ilvl="0" w:tplc="E67A7176">
      <w:start w:val="1"/>
      <w:numFmt w:val="bullet"/>
      <w:lvlText w:val="-"/>
      <w:lvlJc w:val="left"/>
      <w:pPr>
        <w:ind w:left="720" w:hanging="360"/>
      </w:pPr>
      <w:rPr>
        <w:rFonts w:ascii="Book Antiqua" w:eastAsia="Arial Unicode MS" w:hAnsi="Book Antiqua" w:cs="Arial Unicode M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B0918"/>
    <w:multiLevelType w:val="hybridMultilevel"/>
    <w:tmpl w:val="0460429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F16F2B"/>
    <w:multiLevelType w:val="hybridMultilevel"/>
    <w:tmpl w:val="48543F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4078F"/>
    <w:multiLevelType w:val="hybridMultilevel"/>
    <w:tmpl w:val="93BAD3D8"/>
    <w:lvl w:ilvl="0" w:tplc="5078890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72C6E"/>
    <w:multiLevelType w:val="hybridMultilevel"/>
    <w:tmpl w:val="04F6D382"/>
    <w:lvl w:ilvl="0" w:tplc="605C2496">
      <w:start w:val="2"/>
      <w:numFmt w:val="bullet"/>
      <w:lvlText w:val="-"/>
      <w:lvlJc w:val="left"/>
      <w:pPr>
        <w:ind w:left="1068" w:hanging="360"/>
      </w:pPr>
      <w:rPr>
        <w:rFonts w:ascii="Book Antiqua" w:eastAsia="Cambria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C354814"/>
    <w:multiLevelType w:val="multilevel"/>
    <w:tmpl w:val="BAD8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E35B9C"/>
    <w:multiLevelType w:val="hybridMultilevel"/>
    <w:tmpl w:val="8838550E"/>
    <w:lvl w:ilvl="0" w:tplc="E67A7176">
      <w:start w:val="1"/>
      <w:numFmt w:val="bullet"/>
      <w:lvlText w:val="-"/>
      <w:lvlJc w:val="left"/>
      <w:pPr>
        <w:ind w:left="720" w:hanging="360"/>
      </w:pPr>
      <w:rPr>
        <w:rFonts w:ascii="Book Antiqua" w:eastAsia="Arial Unicode MS" w:hAnsi="Book Antiqua" w:cs="Arial Unicode M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0A01E7"/>
    <w:multiLevelType w:val="hybridMultilevel"/>
    <w:tmpl w:val="4E2ECBC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0281492">
    <w:abstractNumId w:val="7"/>
  </w:num>
  <w:num w:numId="2" w16cid:durableId="1439057059">
    <w:abstractNumId w:val="21"/>
  </w:num>
  <w:num w:numId="3" w16cid:durableId="1511605067">
    <w:abstractNumId w:val="14"/>
  </w:num>
  <w:num w:numId="4" w16cid:durableId="703791928">
    <w:abstractNumId w:val="15"/>
  </w:num>
  <w:num w:numId="5" w16cid:durableId="1373186634">
    <w:abstractNumId w:val="18"/>
  </w:num>
  <w:num w:numId="6" w16cid:durableId="455874526">
    <w:abstractNumId w:val="5"/>
  </w:num>
  <w:num w:numId="7" w16cid:durableId="1427143577">
    <w:abstractNumId w:val="16"/>
  </w:num>
  <w:num w:numId="8" w16cid:durableId="715932124">
    <w:abstractNumId w:val="25"/>
  </w:num>
  <w:num w:numId="9" w16cid:durableId="1794321978">
    <w:abstractNumId w:val="29"/>
  </w:num>
  <w:num w:numId="10" w16cid:durableId="315844282">
    <w:abstractNumId w:val="27"/>
  </w:num>
  <w:num w:numId="11" w16cid:durableId="1983999504">
    <w:abstractNumId w:val="31"/>
  </w:num>
  <w:num w:numId="12" w16cid:durableId="1764763580">
    <w:abstractNumId w:val="17"/>
  </w:num>
  <w:num w:numId="13" w16cid:durableId="653030175">
    <w:abstractNumId w:val="8"/>
  </w:num>
  <w:num w:numId="14" w16cid:durableId="580412503">
    <w:abstractNumId w:val="28"/>
  </w:num>
  <w:num w:numId="15" w16cid:durableId="1083769074">
    <w:abstractNumId w:val="3"/>
  </w:num>
  <w:num w:numId="16" w16cid:durableId="2078698055">
    <w:abstractNumId w:val="11"/>
  </w:num>
  <w:num w:numId="17" w16cid:durableId="1145586978">
    <w:abstractNumId w:val="6"/>
  </w:num>
  <w:num w:numId="18" w16cid:durableId="957219934">
    <w:abstractNumId w:val="10"/>
  </w:num>
  <w:num w:numId="19" w16cid:durableId="698622376">
    <w:abstractNumId w:val="26"/>
  </w:num>
  <w:num w:numId="20" w16cid:durableId="1551258319">
    <w:abstractNumId w:val="0"/>
  </w:num>
  <w:num w:numId="21" w16cid:durableId="1751803346">
    <w:abstractNumId w:val="4"/>
  </w:num>
  <w:num w:numId="22" w16cid:durableId="343561119">
    <w:abstractNumId w:val="1"/>
  </w:num>
  <w:num w:numId="23" w16cid:durableId="1768498997">
    <w:abstractNumId w:val="23"/>
  </w:num>
  <w:num w:numId="24" w16cid:durableId="966206499">
    <w:abstractNumId w:val="30"/>
  </w:num>
  <w:num w:numId="25" w16cid:durableId="139273762">
    <w:abstractNumId w:val="9"/>
  </w:num>
  <w:num w:numId="26" w16cid:durableId="718672391">
    <w:abstractNumId w:val="19"/>
  </w:num>
  <w:num w:numId="27" w16cid:durableId="1650094715">
    <w:abstractNumId w:val="12"/>
  </w:num>
  <w:num w:numId="28" w16cid:durableId="1168523583">
    <w:abstractNumId w:val="20"/>
  </w:num>
  <w:num w:numId="29" w16cid:durableId="1304313454">
    <w:abstractNumId w:val="13"/>
  </w:num>
  <w:num w:numId="30" w16cid:durableId="1703900403">
    <w:abstractNumId w:val="24"/>
  </w:num>
  <w:num w:numId="31" w16cid:durableId="1109467850">
    <w:abstractNumId w:val="22"/>
  </w:num>
  <w:num w:numId="32" w16cid:durableId="1446803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42B"/>
    <w:rsid w:val="000041B3"/>
    <w:rsid w:val="000360B9"/>
    <w:rsid w:val="00037EE7"/>
    <w:rsid w:val="00046590"/>
    <w:rsid w:val="00046A4E"/>
    <w:rsid w:val="0004776A"/>
    <w:rsid w:val="00051CF8"/>
    <w:rsid w:val="00051EC0"/>
    <w:rsid w:val="000A7043"/>
    <w:rsid w:val="000B2BBF"/>
    <w:rsid w:val="000B36CF"/>
    <w:rsid w:val="000B5E75"/>
    <w:rsid w:val="000D3582"/>
    <w:rsid w:val="000D6627"/>
    <w:rsid w:val="00103DB2"/>
    <w:rsid w:val="00106BF7"/>
    <w:rsid w:val="0011261D"/>
    <w:rsid w:val="00131EDA"/>
    <w:rsid w:val="001401F3"/>
    <w:rsid w:val="0014291C"/>
    <w:rsid w:val="00142CC2"/>
    <w:rsid w:val="001447A3"/>
    <w:rsid w:val="0014560F"/>
    <w:rsid w:val="00155EEC"/>
    <w:rsid w:val="001677E5"/>
    <w:rsid w:val="001876F6"/>
    <w:rsid w:val="00193686"/>
    <w:rsid w:val="00194533"/>
    <w:rsid w:val="001A4A7B"/>
    <w:rsid w:val="001B7D33"/>
    <w:rsid w:val="001C2492"/>
    <w:rsid w:val="001C6F02"/>
    <w:rsid w:val="001C732F"/>
    <w:rsid w:val="001D2325"/>
    <w:rsid w:val="001D5DFB"/>
    <w:rsid w:val="001D632C"/>
    <w:rsid w:val="001E13FF"/>
    <w:rsid w:val="001E39DC"/>
    <w:rsid w:val="001F4CE4"/>
    <w:rsid w:val="001F63F3"/>
    <w:rsid w:val="00226B0C"/>
    <w:rsid w:val="00230D23"/>
    <w:rsid w:val="00232A2C"/>
    <w:rsid w:val="002347CE"/>
    <w:rsid w:val="002348ED"/>
    <w:rsid w:val="00240C80"/>
    <w:rsid w:val="0025373D"/>
    <w:rsid w:val="00255809"/>
    <w:rsid w:val="00260992"/>
    <w:rsid w:val="00262693"/>
    <w:rsid w:val="002735FF"/>
    <w:rsid w:val="00276B14"/>
    <w:rsid w:val="00280DE1"/>
    <w:rsid w:val="00282D3F"/>
    <w:rsid w:val="002857AB"/>
    <w:rsid w:val="002A1EC6"/>
    <w:rsid w:val="002A3C25"/>
    <w:rsid w:val="002B2DFE"/>
    <w:rsid w:val="002B4A23"/>
    <w:rsid w:val="002C4C26"/>
    <w:rsid w:val="002D5410"/>
    <w:rsid w:val="002F28CC"/>
    <w:rsid w:val="003127E8"/>
    <w:rsid w:val="003178CF"/>
    <w:rsid w:val="003306F8"/>
    <w:rsid w:val="00333D98"/>
    <w:rsid w:val="00342D91"/>
    <w:rsid w:val="00343107"/>
    <w:rsid w:val="0034424B"/>
    <w:rsid w:val="00345607"/>
    <w:rsid w:val="00347BBB"/>
    <w:rsid w:val="00356897"/>
    <w:rsid w:val="003643C6"/>
    <w:rsid w:val="00370A6F"/>
    <w:rsid w:val="0037458F"/>
    <w:rsid w:val="003772A6"/>
    <w:rsid w:val="00377A18"/>
    <w:rsid w:val="00381931"/>
    <w:rsid w:val="00384A8A"/>
    <w:rsid w:val="0038560F"/>
    <w:rsid w:val="00390762"/>
    <w:rsid w:val="003A24ED"/>
    <w:rsid w:val="003D5714"/>
    <w:rsid w:val="003E1313"/>
    <w:rsid w:val="003E1490"/>
    <w:rsid w:val="003E6856"/>
    <w:rsid w:val="003F147E"/>
    <w:rsid w:val="003F5D74"/>
    <w:rsid w:val="00415593"/>
    <w:rsid w:val="00416B1B"/>
    <w:rsid w:val="004267A2"/>
    <w:rsid w:val="0043552C"/>
    <w:rsid w:val="004362DA"/>
    <w:rsid w:val="0044075B"/>
    <w:rsid w:val="00444C91"/>
    <w:rsid w:val="00456F89"/>
    <w:rsid w:val="004630BD"/>
    <w:rsid w:val="00466B6F"/>
    <w:rsid w:val="00467840"/>
    <w:rsid w:val="00470576"/>
    <w:rsid w:val="00472AC4"/>
    <w:rsid w:val="004768E3"/>
    <w:rsid w:val="0047696E"/>
    <w:rsid w:val="0048322E"/>
    <w:rsid w:val="0049154B"/>
    <w:rsid w:val="00495B49"/>
    <w:rsid w:val="004A26F6"/>
    <w:rsid w:val="004B673E"/>
    <w:rsid w:val="004C3537"/>
    <w:rsid w:val="004C4210"/>
    <w:rsid w:val="004C4D97"/>
    <w:rsid w:val="004C7F32"/>
    <w:rsid w:val="004D03A3"/>
    <w:rsid w:val="004D184D"/>
    <w:rsid w:val="004E38BA"/>
    <w:rsid w:val="004E7BFB"/>
    <w:rsid w:val="00501043"/>
    <w:rsid w:val="00501420"/>
    <w:rsid w:val="00504FBE"/>
    <w:rsid w:val="00525116"/>
    <w:rsid w:val="005378F2"/>
    <w:rsid w:val="00550CC7"/>
    <w:rsid w:val="005511F1"/>
    <w:rsid w:val="00561853"/>
    <w:rsid w:val="00570C14"/>
    <w:rsid w:val="00571FA0"/>
    <w:rsid w:val="0059070F"/>
    <w:rsid w:val="00591724"/>
    <w:rsid w:val="00593C14"/>
    <w:rsid w:val="005946BE"/>
    <w:rsid w:val="00594E0B"/>
    <w:rsid w:val="005A446C"/>
    <w:rsid w:val="005A6297"/>
    <w:rsid w:val="005A71E8"/>
    <w:rsid w:val="005B25D2"/>
    <w:rsid w:val="005B3AF4"/>
    <w:rsid w:val="005B51BD"/>
    <w:rsid w:val="005B59AD"/>
    <w:rsid w:val="005B5ECA"/>
    <w:rsid w:val="005C1576"/>
    <w:rsid w:val="005E53FC"/>
    <w:rsid w:val="0062193F"/>
    <w:rsid w:val="006348AD"/>
    <w:rsid w:val="00637C3D"/>
    <w:rsid w:val="0064627B"/>
    <w:rsid w:val="00663AB9"/>
    <w:rsid w:val="00673BAC"/>
    <w:rsid w:val="00675E40"/>
    <w:rsid w:val="00691901"/>
    <w:rsid w:val="006961C8"/>
    <w:rsid w:val="006A442B"/>
    <w:rsid w:val="006A4FEA"/>
    <w:rsid w:val="006B34B4"/>
    <w:rsid w:val="006B469F"/>
    <w:rsid w:val="006C38EA"/>
    <w:rsid w:val="006D3F98"/>
    <w:rsid w:val="006D7507"/>
    <w:rsid w:val="006E00A4"/>
    <w:rsid w:val="006E7C5E"/>
    <w:rsid w:val="006F71A1"/>
    <w:rsid w:val="00702742"/>
    <w:rsid w:val="00704A31"/>
    <w:rsid w:val="00706B62"/>
    <w:rsid w:val="007140D4"/>
    <w:rsid w:val="00714B29"/>
    <w:rsid w:val="007257F5"/>
    <w:rsid w:val="00743243"/>
    <w:rsid w:val="007439BD"/>
    <w:rsid w:val="00746794"/>
    <w:rsid w:val="00756C62"/>
    <w:rsid w:val="00774A43"/>
    <w:rsid w:val="00784333"/>
    <w:rsid w:val="007903B8"/>
    <w:rsid w:val="007A30D2"/>
    <w:rsid w:val="007B0E6C"/>
    <w:rsid w:val="007B2BE9"/>
    <w:rsid w:val="007D1E4D"/>
    <w:rsid w:val="007D7F60"/>
    <w:rsid w:val="007E38DE"/>
    <w:rsid w:val="00802925"/>
    <w:rsid w:val="00805BC3"/>
    <w:rsid w:val="008126DD"/>
    <w:rsid w:val="00812C31"/>
    <w:rsid w:val="0081461F"/>
    <w:rsid w:val="00814E37"/>
    <w:rsid w:val="008153FF"/>
    <w:rsid w:val="00821C1A"/>
    <w:rsid w:val="0084097C"/>
    <w:rsid w:val="008436E0"/>
    <w:rsid w:val="00844164"/>
    <w:rsid w:val="00846D4B"/>
    <w:rsid w:val="00850142"/>
    <w:rsid w:val="00860B10"/>
    <w:rsid w:val="00861235"/>
    <w:rsid w:val="00862A32"/>
    <w:rsid w:val="00863578"/>
    <w:rsid w:val="008808B0"/>
    <w:rsid w:val="008854D5"/>
    <w:rsid w:val="008920B4"/>
    <w:rsid w:val="0089312B"/>
    <w:rsid w:val="008A7C0A"/>
    <w:rsid w:val="008B7A25"/>
    <w:rsid w:val="008F1D8B"/>
    <w:rsid w:val="008F5061"/>
    <w:rsid w:val="0090787B"/>
    <w:rsid w:val="00915086"/>
    <w:rsid w:val="0092122A"/>
    <w:rsid w:val="00922E89"/>
    <w:rsid w:val="0092430E"/>
    <w:rsid w:val="0092533F"/>
    <w:rsid w:val="00925EF3"/>
    <w:rsid w:val="00936C5A"/>
    <w:rsid w:val="00937161"/>
    <w:rsid w:val="0094112D"/>
    <w:rsid w:val="009438AF"/>
    <w:rsid w:val="00962D7F"/>
    <w:rsid w:val="00963F43"/>
    <w:rsid w:val="00973B97"/>
    <w:rsid w:val="009A14A6"/>
    <w:rsid w:val="009A4A99"/>
    <w:rsid w:val="009B42CB"/>
    <w:rsid w:val="009C1076"/>
    <w:rsid w:val="009C3B9A"/>
    <w:rsid w:val="009D2058"/>
    <w:rsid w:val="009D6540"/>
    <w:rsid w:val="009E0CFE"/>
    <w:rsid w:val="00A01A9A"/>
    <w:rsid w:val="00A044DB"/>
    <w:rsid w:val="00A12BEA"/>
    <w:rsid w:val="00A155C2"/>
    <w:rsid w:val="00A25B45"/>
    <w:rsid w:val="00A35D90"/>
    <w:rsid w:val="00A36023"/>
    <w:rsid w:val="00A40188"/>
    <w:rsid w:val="00A44C3B"/>
    <w:rsid w:val="00A4738F"/>
    <w:rsid w:val="00A51EE4"/>
    <w:rsid w:val="00A65787"/>
    <w:rsid w:val="00A677CA"/>
    <w:rsid w:val="00A7099C"/>
    <w:rsid w:val="00A7470E"/>
    <w:rsid w:val="00A8207C"/>
    <w:rsid w:val="00A82C92"/>
    <w:rsid w:val="00A93EF8"/>
    <w:rsid w:val="00A94D8C"/>
    <w:rsid w:val="00A96CAF"/>
    <w:rsid w:val="00AA049A"/>
    <w:rsid w:val="00AA050E"/>
    <w:rsid w:val="00AA4928"/>
    <w:rsid w:val="00AB736E"/>
    <w:rsid w:val="00AD317E"/>
    <w:rsid w:val="00AD651B"/>
    <w:rsid w:val="00AF17F6"/>
    <w:rsid w:val="00B014C8"/>
    <w:rsid w:val="00B05B5E"/>
    <w:rsid w:val="00B07F3C"/>
    <w:rsid w:val="00B10513"/>
    <w:rsid w:val="00B1228F"/>
    <w:rsid w:val="00B13B04"/>
    <w:rsid w:val="00B2068D"/>
    <w:rsid w:val="00B36F57"/>
    <w:rsid w:val="00B370AB"/>
    <w:rsid w:val="00B51C60"/>
    <w:rsid w:val="00B53DB2"/>
    <w:rsid w:val="00B70A03"/>
    <w:rsid w:val="00B71506"/>
    <w:rsid w:val="00B817D8"/>
    <w:rsid w:val="00B8243B"/>
    <w:rsid w:val="00B82847"/>
    <w:rsid w:val="00B937F0"/>
    <w:rsid w:val="00B95D5E"/>
    <w:rsid w:val="00BA7627"/>
    <w:rsid w:val="00BC06E0"/>
    <w:rsid w:val="00BC0CCB"/>
    <w:rsid w:val="00BC0FB4"/>
    <w:rsid w:val="00BC28F1"/>
    <w:rsid w:val="00BC4085"/>
    <w:rsid w:val="00BC5355"/>
    <w:rsid w:val="00BC543B"/>
    <w:rsid w:val="00BC7A97"/>
    <w:rsid w:val="00BD27C6"/>
    <w:rsid w:val="00BD2F12"/>
    <w:rsid w:val="00BD76AD"/>
    <w:rsid w:val="00BE521B"/>
    <w:rsid w:val="00BE70F6"/>
    <w:rsid w:val="00BF3BDE"/>
    <w:rsid w:val="00BF6B7F"/>
    <w:rsid w:val="00C072EB"/>
    <w:rsid w:val="00C167F2"/>
    <w:rsid w:val="00C16B1E"/>
    <w:rsid w:val="00C27F40"/>
    <w:rsid w:val="00C33EAB"/>
    <w:rsid w:val="00C40C61"/>
    <w:rsid w:val="00C42336"/>
    <w:rsid w:val="00C50A89"/>
    <w:rsid w:val="00C64A84"/>
    <w:rsid w:val="00C66954"/>
    <w:rsid w:val="00C71793"/>
    <w:rsid w:val="00C74E62"/>
    <w:rsid w:val="00C918F8"/>
    <w:rsid w:val="00C9773B"/>
    <w:rsid w:val="00CA1EC1"/>
    <w:rsid w:val="00CB3745"/>
    <w:rsid w:val="00CB45A6"/>
    <w:rsid w:val="00CB5780"/>
    <w:rsid w:val="00CB6556"/>
    <w:rsid w:val="00CB6AD4"/>
    <w:rsid w:val="00CD63EC"/>
    <w:rsid w:val="00CE1DCC"/>
    <w:rsid w:val="00D04773"/>
    <w:rsid w:val="00D23D1B"/>
    <w:rsid w:val="00D24862"/>
    <w:rsid w:val="00D407CB"/>
    <w:rsid w:val="00D45C7D"/>
    <w:rsid w:val="00D64C36"/>
    <w:rsid w:val="00D73AA6"/>
    <w:rsid w:val="00D770D5"/>
    <w:rsid w:val="00D81BC1"/>
    <w:rsid w:val="00DA136A"/>
    <w:rsid w:val="00DA5486"/>
    <w:rsid w:val="00DB5047"/>
    <w:rsid w:val="00DC2770"/>
    <w:rsid w:val="00DC55F9"/>
    <w:rsid w:val="00DD3EF7"/>
    <w:rsid w:val="00E17BDE"/>
    <w:rsid w:val="00E20740"/>
    <w:rsid w:val="00E21047"/>
    <w:rsid w:val="00E2498B"/>
    <w:rsid w:val="00E71A70"/>
    <w:rsid w:val="00E83E6D"/>
    <w:rsid w:val="00E9533C"/>
    <w:rsid w:val="00EA2675"/>
    <w:rsid w:val="00EB548E"/>
    <w:rsid w:val="00EC296D"/>
    <w:rsid w:val="00EF1533"/>
    <w:rsid w:val="00EF7B15"/>
    <w:rsid w:val="00F01E09"/>
    <w:rsid w:val="00F02050"/>
    <w:rsid w:val="00F02851"/>
    <w:rsid w:val="00F04B35"/>
    <w:rsid w:val="00F14942"/>
    <w:rsid w:val="00F23424"/>
    <w:rsid w:val="00F26D86"/>
    <w:rsid w:val="00F30EC3"/>
    <w:rsid w:val="00F50B7D"/>
    <w:rsid w:val="00F56276"/>
    <w:rsid w:val="00F65F38"/>
    <w:rsid w:val="00F726DB"/>
    <w:rsid w:val="00F829B1"/>
    <w:rsid w:val="00FA3930"/>
    <w:rsid w:val="00FB00AC"/>
    <w:rsid w:val="00FB370E"/>
    <w:rsid w:val="00FC1F64"/>
    <w:rsid w:val="00FC280F"/>
    <w:rsid w:val="00FD1EA5"/>
    <w:rsid w:val="00FE1C98"/>
    <w:rsid w:val="00FF0453"/>
    <w:rsid w:val="00FF056A"/>
    <w:rsid w:val="00FF34D6"/>
    <w:rsid w:val="00FF351E"/>
    <w:rsid w:val="00FF4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DAA0"/>
  <w15:docId w15:val="{035A2ACF-3C22-4C0C-965B-1B51CDBC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513"/>
    <w:pPr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05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0513"/>
    <w:rPr>
      <w:rFonts w:ascii="Cambria" w:eastAsia="Cambria" w:hAnsi="Cambria" w:cs="Times New Roman"/>
      <w:sz w:val="24"/>
      <w:szCs w:val="24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B105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0513"/>
    <w:rPr>
      <w:rFonts w:ascii="Cambria" w:eastAsia="Cambria" w:hAnsi="Cambria" w:cs="Times New Roman"/>
      <w:sz w:val="24"/>
      <w:szCs w:val="24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122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122A"/>
    <w:rPr>
      <w:rFonts w:ascii="Segoe UI" w:eastAsia="Cambria" w:hAnsi="Segoe UI" w:cs="Segoe UI"/>
      <w:sz w:val="18"/>
      <w:szCs w:val="18"/>
      <w:lang w:val="en-GB"/>
    </w:rPr>
  </w:style>
  <w:style w:type="paragraph" w:styleId="Paragraphedeliste">
    <w:name w:val="List Paragraph"/>
    <w:basedOn w:val="Normal"/>
    <w:uiPriority w:val="34"/>
    <w:qFormat/>
    <w:rsid w:val="00051CF8"/>
    <w:pPr>
      <w:ind w:left="720"/>
      <w:contextualSpacing/>
    </w:pPr>
  </w:style>
  <w:style w:type="paragraph" w:styleId="NormalWeb">
    <w:name w:val="Normal (Web)"/>
    <w:basedOn w:val="Normal"/>
    <w:unhideWhenUsed/>
    <w:rsid w:val="001876F6"/>
    <w:pPr>
      <w:spacing w:before="100" w:beforeAutospacing="1" w:after="100" w:afterAutospacing="1"/>
    </w:pPr>
    <w:rPr>
      <w:rFonts w:ascii="Times New Roman" w:eastAsia="Times New Roman" w:hAnsi="Times New Roman"/>
      <w:lang w:val="fr-FR" w:eastAsia="fr-FR"/>
    </w:rPr>
  </w:style>
  <w:style w:type="paragraph" w:customStyle="1" w:styleId="xelementtoproof">
    <w:name w:val="x_elementtoproof"/>
    <w:basedOn w:val="Normal"/>
    <w:rsid w:val="00FF44A6"/>
    <w:pPr>
      <w:spacing w:before="100" w:beforeAutospacing="1" w:after="100" w:afterAutospacing="1"/>
    </w:pPr>
    <w:rPr>
      <w:rFonts w:ascii="Times New Roman" w:eastAsia="Times New Roman" w:hAnsi="Times New Roman"/>
      <w:lang w:val="fr-FR" w:eastAsia="fr-FR"/>
    </w:rPr>
  </w:style>
  <w:style w:type="character" w:customStyle="1" w:styleId="Aucun">
    <w:name w:val="Aucun"/>
    <w:rsid w:val="00BC28F1"/>
  </w:style>
  <w:style w:type="table" w:styleId="Grilledutableau">
    <w:name w:val="Table Grid"/>
    <w:basedOn w:val="TableauNormal"/>
    <w:uiPriority w:val="59"/>
    <w:rsid w:val="00BC2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C28F1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ausimple1">
    <w:name w:val="Plain Table 1"/>
    <w:basedOn w:val="TableauNormal"/>
    <w:uiPriority w:val="41"/>
    <w:rsid w:val="00BC28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vision">
    <w:name w:val="Revision"/>
    <w:hidden/>
    <w:uiPriority w:val="99"/>
    <w:semiHidden/>
    <w:rsid w:val="00BA7627"/>
    <w:pPr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sumaf.org" TargetMode="External"/><Relationship Id="rId2" Type="http://schemas.openxmlformats.org/officeDocument/2006/relationships/hyperlink" Target="mailto:biloghe-angoue@cosumaf.org" TargetMode="External"/><Relationship Id="rId1" Type="http://schemas.openxmlformats.org/officeDocument/2006/relationships/hyperlink" Target="mailto:cabinet@cosuma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3475D-1F87-43A1-8BB4-9B31A605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BILOGHE ANGOUE Medina Nanouche</dc:creator>
  <cp:lastModifiedBy>Daniel Ebenezer KEUFFI</cp:lastModifiedBy>
  <cp:revision>4</cp:revision>
  <cp:lastPrinted>2024-02-28T10:58:00Z</cp:lastPrinted>
  <dcterms:created xsi:type="dcterms:W3CDTF">2025-02-19T09:49:00Z</dcterms:created>
  <dcterms:modified xsi:type="dcterms:W3CDTF">2025-02-19T10:30:00Z</dcterms:modified>
</cp:coreProperties>
</file>