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EAFC5" w14:textId="23DBD959" w:rsidR="00A664D9" w:rsidRDefault="00A664D9" w:rsidP="00A664D9">
      <w:pPr>
        <w:spacing w:before="100" w:beforeAutospacing="1" w:after="100" w:afterAutospacing="1"/>
        <w:rPr>
          <w:rFonts w:ascii="Helvetica" w:hAnsi="Helvetica"/>
          <w:sz w:val="22"/>
          <w:szCs w:val="22"/>
        </w:rPr>
      </w:pPr>
      <w:r w:rsidRPr="00C9723A">
        <w:rPr>
          <w:rFonts w:ascii="Helvetica" w:hAnsi="Helvetica"/>
          <w:sz w:val="22"/>
          <w:szCs w:val="22"/>
        </w:rPr>
        <w:t xml:space="preserve">Union </w:t>
      </w:r>
      <w:r w:rsidR="00786CD5" w:rsidRPr="00C9723A">
        <w:rPr>
          <w:rFonts w:ascii="Helvetica" w:hAnsi="Helvetica"/>
          <w:sz w:val="22"/>
          <w:szCs w:val="22"/>
        </w:rPr>
        <w:t>Monétaire</w:t>
      </w:r>
      <w:r w:rsidRPr="00C9723A">
        <w:rPr>
          <w:rFonts w:ascii="Helvetica" w:hAnsi="Helvetica"/>
          <w:sz w:val="22"/>
          <w:szCs w:val="22"/>
        </w:rPr>
        <w:t xml:space="preserve">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6429DED9" w14:textId="77777777" w:rsidR="00A664D9" w:rsidRPr="00C9723A" w:rsidRDefault="00A664D9" w:rsidP="00A664D9">
      <w:pPr>
        <w:spacing w:before="100" w:beforeAutospacing="1" w:after="100" w:afterAutospacing="1"/>
      </w:pPr>
      <w:r w:rsidRPr="00C9723A">
        <w:rPr>
          <w:rFonts w:ascii="Helvetica" w:hAnsi="Helvetica"/>
          <w:sz w:val="22"/>
          <w:szCs w:val="22"/>
        </w:rPr>
        <w:t xml:space="preserve">Commission </w:t>
      </w:r>
      <w:r w:rsidRPr="00C9723A">
        <w:rPr>
          <w:rFonts w:ascii="Helvetica" w:hAnsi="Helvetica"/>
          <w:sz w:val="20"/>
          <w:szCs w:val="20"/>
        </w:rPr>
        <w:t xml:space="preserve">de </w:t>
      </w:r>
      <w:r w:rsidRPr="00C9723A">
        <w:rPr>
          <w:rFonts w:ascii="Helvetica" w:hAnsi="Helvetica"/>
          <w:sz w:val="22"/>
          <w:szCs w:val="22"/>
        </w:rPr>
        <w:t xml:space="preserve">Surveillance </w:t>
      </w:r>
      <w:r w:rsidRPr="00C9723A">
        <w:rPr>
          <w:rFonts w:ascii="Helvetica" w:hAnsi="Helvetica"/>
          <w:sz w:val="20"/>
          <w:szCs w:val="20"/>
        </w:rPr>
        <w:t xml:space="preserve">du </w:t>
      </w:r>
      <w:r w:rsidRPr="00C9723A">
        <w:rPr>
          <w:rFonts w:ascii="Helvetica" w:hAnsi="Helvetica"/>
          <w:sz w:val="22"/>
          <w:szCs w:val="22"/>
        </w:rPr>
        <w:t xml:space="preserve">Marché </w:t>
      </w:r>
    </w:p>
    <w:p w14:paraId="35571335" w14:textId="77777777" w:rsidR="00A664D9" w:rsidRDefault="00A664D9" w:rsidP="00A664D9">
      <w:pPr>
        <w:spacing w:before="100" w:beforeAutospacing="1" w:after="100" w:afterAutospacing="1"/>
        <w:ind w:left="284"/>
        <w:rPr>
          <w:rFonts w:ascii="Helvetica" w:hAnsi="Helvetica"/>
          <w:sz w:val="22"/>
          <w:szCs w:val="22"/>
        </w:rPr>
      </w:pPr>
      <w:r w:rsidRPr="00C9723A">
        <w:rPr>
          <w:rFonts w:ascii="Helvetica" w:hAnsi="Helvetica"/>
          <w:sz w:val="22"/>
          <w:szCs w:val="22"/>
        </w:rPr>
        <w:t xml:space="preserve">Financier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6888B311" w14:textId="77777777" w:rsidR="00A664D9" w:rsidRPr="00C9723A" w:rsidRDefault="00A664D9" w:rsidP="00A664D9">
      <w:pPr>
        <w:spacing w:before="100" w:beforeAutospacing="1" w:after="100" w:afterAutospacing="1"/>
        <w:ind w:left="709"/>
      </w:pPr>
      <w:r w:rsidRPr="00C9723A">
        <w:rPr>
          <w:rFonts w:ascii="Helvetica" w:hAnsi="Helvetica"/>
        </w:rPr>
        <w:t>COS</w:t>
      </w:r>
      <w:r>
        <w:rPr>
          <w:rFonts w:ascii="Helvetica" w:hAnsi="Helvetica"/>
        </w:rPr>
        <w:t>U</w:t>
      </w:r>
      <w:r w:rsidRPr="00C9723A">
        <w:rPr>
          <w:rFonts w:ascii="Helvetica" w:hAnsi="Helvetica"/>
        </w:rPr>
        <w:t xml:space="preserve">MAF </w:t>
      </w:r>
    </w:p>
    <w:p w14:paraId="5F4A72B5" w14:textId="77777777" w:rsidR="00A664D9" w:rsidRDefault="00A664D9" w:rsidP="00A664D9">
      <w:pPr>
        <w:pStyle w:val="NormalWeb"/>
        <w:jc w:val="center"/>
        <w:rPr>
          <w:rFonts w:ascii="Helvetica" w:hAnsi="Helvetica"/>
          <w:sz w:val="28"/>
          <w:szCs w:val="28"/>
        </w:rPr>
      </w:pPr>
    </w:p>
    <w:p w14:paraId="461F7A4C" w14:textId="6FF9B7EF" w:rsidR="00A664D9" w:rsidRPr="00C9723A" w:rsidRDefault="00A664D9" w:rsidP="00A664D9">
      <w:pPr>
        <w:pStyle w:val="NormalWeb"/>
        <w:jc w:val="center"/>
        <w:rPr>
          <w:sz w:val="28"/>
          <w:szCs w:val="28"/>
        </w:rPr>
      </w:pPr>
      <w:r w:rsidRPr="00C9723A">
        <w:rPr>
          <w:rFonts w:ascii="Helvetica" w:hAnsi="Helvetica"/>
          <w:sz w:val="28"/>
          <w:szCs w:val="28"/>
        </w:rPr>
        <w:t>INSTRUCTION COSUMAF n</w:t>
      </w:r>
      <w:r>
        <w:rPr>
          <w:rFonts w:ascii="Helvetica" w:hAnsi="Helvetica"/>
          <w:sz w:val="28"/>
          <w:szCs w:val="28"/>
        </w:rPr>
        <w:t>°</w:t>
      </w:r>
      <w:r w:rsidRPr="00C9723A">
        <w:rPr>
          <w:rFonts w:ascii="Helvetica" w:hAnsi="Helvetica"/>
          <w:sz w:val="28"/>
          <w:szCs w:val="28"/>
        </w:rPr>
        <w:t xml:space="preserve"> du </w:t>
      </w:r>
      <w:r>
        <w:rPr>
          <w:rFonts w:ascii="Helvetica" w:hAnsi="Helvetica"/>
          <w:sz w:val="28"/>
          <w:szCs w:val="28"/>
        </w:rPr>
        <w:t>XX/XX</w:t>
      </w:r>
      <w:r w:rsidRPr="00C9723A">
        <w:rPr>
          <w:rFonts w:ascii="Helvetica" w:hAnsi="Helvetica"/>
          <w:sz w:val="28"/>
          <w:szCs w:val="28"/>
        </w:rPr>
        <w:t xml:space="preserve"> 20</w:t>
      </w:r>
      <w:r w:rsidR="009C7BD9">
        <w:rPr>
          <w:rFonts w:ascii="Helvetica" w:hAnsi="Helvetica"/>
          <w:sz w:val="28"/>
          <w:szCs w:val="28"/>
        </w:rPr>
        <w:t>2</w:t>
      </w:r>
      <w:r w:rsidR="00DE00CA">
        <w:rPr>
          <w:rFonts w:ascii="Helvetica" w:hAnsi="Helvetica"/>
          <w:sz w:val="28"/>
          <w:szCs w:val="28"/>
        </w:rPr>
        <w:t xml:space="preserve">5 </w:t>
      </w:r>
    </w:p>
    <w:p w14:paraId="40A388B5" w14:textId="57344762" w:rsidR="00A664D9" w:rsidRPr="00C9723A" w:rsidRDefault="00A664D9" w:rsidP="00A664D9">
      <w:pPr>
        <w:pStyle w:val="NormalWeb"/>
        <w:jc w:val="center"/>
        <w:rPr>
          <w:sz w:val="28"/>
          <w:szCs w:val="28"/>
        </w:rPr>
      </w:pPr>
      <w:r w:rsidRPr="00C9723A">
        <w:rPr>
          <w:rFonts w:ascii="Helvetica" w:hAnsi="Helvetica"/>
          <w:sz w:val="28"/>
          <w:szCs w:val="28"/>
        </w:rPr>
        <w:t xml:space="preserve">RELATIVE </w:t>
      </w:r>
      <w:r>
        <w:rPr>
          <w:rFonts w:ascii="Helvetica" w:hAnsi="Helvetica"/>
          <w:sz w:val="28"/>
          <w:szCs w:val="28"/>
        </w:rPr>
        <w:t>AU MODELE TYPE D</w:t>
      </w:r>
      <w:r w:rsidR="0065620E">
        <w:rPr>
          <w:rFonts w:ascii="Helvetica" w:hAnsi="Helvetica"/>
          <w:sz w:val="28"/>
          <w:szCs w:val="28"/>
        </w:rPr>
        <w:t>E DOCUMENT D’INFORMATION</w:t>
      </w:r>
      <w:r>
        <w:rPr>
          <w:rFonts w:ascii="Helvetica" w:hAnsi="Helvetica"/>
          <w:sz w:val="28"/>
          <w:szCs w:val="28"/>
        </w:rPr>
        <w:t xml:space="preserve"> D’UN ORGANISME DE </w:t>
      </w:r>
      <w:r w:rsidR="00484B6C">
        <w:rPr>
          <w:rFonts w:ascii="Helvetica" w:hAnsi="Helvetica"/>
          <w:sz w:val="28"/>
          <w:szCs w:val="28"/>
        </w:rPr>
        <w:t>CAPITAL INVESTISSEMENT</w:t>
      </w:r>
      <w:r w:rsidRPr="00C9723A">
        <w:rPr>
          <w:rFonts w:ascii="Helvetica" w:hAnsi="Helvetica"/>
          <w:sz w:val="28"/>
          <w:szCs w:val="28"/>
        </w:rPr>
        <w:t xml:space="preserve"> </w:t>
      </w:r>
    </w:p>
    <w:p w14:paraId="5CC04C16" w14:textId="77777777" w:rsidR="00A664D9" w:rsidRPr="004765F7" w:rsidRDefault="00A664D9" w:rsidP="00A664D9">
      <w:pPr>
        <w:pStyle w:val="NormalWeb"/>
        <w:jc w:val="center"/>
        <w:rPr>
          <w:rFonts w:ascii="Helvetica" w:hAnsi="Helvetica"/>
        </w:rPr>
      </w:pPr>
      <w:r>
        <w:rPr>
          <w:rFonts w:ascii="Helvetica" w:hAnsi="Helvetica"/>
        </w:rPr>
        <w:t>***</w:t>
      </w:r>
    </w:p>
    <w:p w14:paraId="5833DB02" w14:textId="725C48C4" w:rsidR="00A664D9" w:rsidRPr="004765F7" w:rsidRDefault="00DE00CA" w:rsidP="00A664D9">
      <w:pPr>
        <w:pStyle w:val="NormalWeb"/>
        <w:jc w:val="both"/>
        <w:rPr>
          <w:sz w:val="20"/>
          <w:szCs w:val="20"/>
        </w:rPr>
      </w:pPr>
      <w:r>
        <w:rPr>
          <w:rFonts w:ascii="Helvetica" w:hAnsi="Helvetica"/>
          <w:sz w:val="20"/>
          <w:szCs w:val="20"/>
        </w:rPr>
        <w:t xml:space="preserve">LE COLLEGE DE </w:t>
      </w:r>
      <w:r w:rsidR="00A664D9" w:rsidRPr="004765F7">
        <w:rPr>
          <w:rFonts w:ascii="Helvetica" w:hAnsi="Helvetica"/>
          <w:sz w:val="20"/>
          <w:szCs w:val="20"/>
        </w:rPr>
        <w:t>LA COMMISSION DE SURVEILLANCE DU MARCHE FINANCIER DE L'AFRIQ</w:t>
      </w:r>
      <w:r w:rsidR="00A664D9">
        <w:rPr>
          <w:rFonts w:ascii="Helvetica" w:hAnsi="Helvetica"/>
          <w:sz w:val="20"/>
          <w:szCs w:val="20"/>
        </w:rPr>
        <w:t>U</w:t>
      </w:r>
      <w:r w:rsidR="00A664D9" w:rsidRPr="004765F7">
        <w:rPr>
          <w:rFonts w:ascii="Helvetica" w:hAnsi="Helvetica"/>
          <w:sz w:val="20"/>
          <w:szCs w:val="20"/>
        </w:rPr>
        <w:t xml:space="preserve">E CENTRALE </w:t>
      </w:r>
    </w:p>
    <w:p w14:paraId="5865AE99" w14:textId="77777777" w:rsidR="00A664D9" w:rsidRPr="004765F7" w:rsidRDefault="00A664D9" w:rsidP="00A664D9">
      <w:pPr>
        <w:pStyle w:val="NormalWeb"/>
        <w:jc w:val="both"/>
        <w:rPr>
          <w:sz w:val="20"/>
          <w:szCs w:val="20"/>
        </w:rPr>
      </w:pPr>
      <w:r w:rsidRPr="004765F7">
        <w:rPr>
          <w:rFonts w:ascii="Helvetica" w:hAnsi="Helvetica"/>
          <w:sz w:val="20"/>
          <w:szCs w:val="20"/>
        </w:rPr>
        <w:t>Vu l'Acte Additionnel n" 03/01-CEMAC-CE 03 en date du 8 décembre 2001 portant création de la Commission de Surveillance du Marché Financier de l'Afrique Centrale (COS</w:t>
      </w:r>
      <w:r>
        <w:rPr>
          <w:rFonts w:ascii="Helvetica" w:hAnsi="Helvetica"/>
          <w:sz w:val="20"/>
          <w:szCs w:val="20"/>
        </w:rPr>
        <w:t>U</w:t>
      </w:r>
      <w:r w:rsidRPr="004765F7">
        <w:rPr>
          <w:rFonts w:ascii="Helvetica" w:hAnsi="Helvetica"/>
          <w:sz w:val="20"/>
          <w:szCs w:val="20"/>
        </w:rPr>
        <w:t xml:space="preserve">MAF) </w:t>
      </w:r>
      <w:r w:rsidRPr="004765F7">
        <w:rPr>
          <w:rFonts w:ascii="Helvetica" w:hAnsi="Helvetica"/>
          <w:position w:val="-4"/>
          <w:sz w:val="20"/>
          <w:szCs w:val="20"/>
        </w:rPr>
        <w:t xml:space="preserve">; </w:t>
      </w:r>
    </w:p>
    <w:p w14:paraId="4FE7F960" w14:textId="01C5B71C" w:rsidR="00A664D9" w:rsidRPr="004765F7" w:rsidRDefault="00A664D9" w:rsidP="00A664D9">
      <w:pPr>
        <w:pStyle w:val="NormalWeb"/>
        <w:jc w:val="both"/>
        <w:rPr>
          <w:sz w:val="20"/>
          <w:szCs w:val="20"/>
        </w:rPr>
      </w:pPr>
      <w:r w:rsidRPr="004765F7">
        <w:rPr>
          <w:rFonts w:ascii="Helvetica" w:hAnsi="Helvetica"/>
          <w:sz w:val="20"/>
          <w:szCs w:val="20"/>
        </w:rPr>
        <w:t xml:space="preserve">Vu le Règlement n" </w:t>
      </w:r>
      <w:r>
        <w:rPr>
          <w:rFonts w:ascii="Helvetica" w:hAnsi="Helvetica"/>
          <w:sz w:val="20"/>
          <w:szCs w:val="20"/>
        </w:rPr>
        <w:t>X</w:t>
      </w:r>
      <w:r w:rsidRPr="004765F7">
        <w:rPr>
          <w:rFonts w:ascii="Helvetica" w:hAnsi="Helvetica"/>
          <w:sz w:val="20"/>
          <w:szCs w:val="20"/>
        </w:rPr>
        <w:t xml:space="preserve">-CEMAC-UMAC du </w:t>
      </w:r>
      <w:r>
        <w:rPr>
          <w:rFonts w:ascii="Helvetica" w:hAnsi="Helvetica"/>
          <w:sz w:val="20"/>
          <w:szCs w:val="20"/>
        </w:rPr>
        <w:t>XX/XX/XX</w:t>
      </w:r>
      <w:r w:rsidRPr="004765F7">
        <w:rPr>
          <w:rFonts w:ascii="Helvetica" w:hAnsi="Helvetica"/>
          <w:sz w:val="20"/>
          <w:szCs w:val="20"/>
        </w:rPr>
        <w:t xml:space="preserve"> porta</w:t>
      </w:r>
      <w:r>
        <w:rPr>
          <w:rFonts w:ascii="Helvetica" w:hAnsi="Helvetica"/>
          <w:sz w:val="20"/>
          <w:szCs w:val="20"/>
        </w:rPr>
        <w:t>n</w:t>
      </w:r>
      <w:r w:rsidRPr="004765F7">
        <w:rPr>
          <w:rFonts w:ascii="Helvetica" w:hAnsi="Helvetica"/>
          <w:sz w:val="20"/>
          <w:szCs w:val="20"/>
        </w:rPr>
        <w:t xml:space="preserve">t Organisation, Fonctionnement et Surveillance du Marché Financier de </w:t>
      </w:r>
      <w:r>
        <w:rPr>
          <w:rFonts w:ascii="Helvetica" w:hAnsi="Helvetica"/>
          <w:sz w:val="20"/>
          <w:szCs w:val="20"/>
        </w:rPr>
        <w:t>l</w:t>
      </w:r>
      <w:r w:rsidRPr="004765F7">
        <w:rPr>
          <w:rFonts w:ascii="Helvetica" w:hAnsi="Helvetica"/>
          <w:sz w:val="20"/>
          <w:szCs w:val="20"/>
        </w:rPr>
        <w:t>'Afrique Centrale</w:t>
      </w:r>
      <w:r w:rsidR="009C7BD9">
        <w:rPr>
          <w:rFonts w:ascii="Helvetica" w:hAnsi="Helvetica"/>
          <w:sz w:val="20"/>
          <w:szCs w:val="20"/>
        </w:rPr>
        <w:t> ;</w:t>
      </w:r>
    </w:p>
    <w:p w14:paraId="1156B0E5" w14:textId="4AF5E1AA" w:rsidR="00A664D9" w:rsidRPr="004765F7" w:rsidRDefault="00A664D9" w:rsidP="00A664D9">
      <w:pPr>
        <w:pStyle w:val="NormalWeb"/>
        <w:jc w:val="both"/>
        <w:rPr>
          <w:sz w:val="20"/>
          <w:szCs w:val="20"/>
        </w:rPr>
      </w:pPr>
      <w:r w:rsidRPr="004765F7">
        <w:rPr>
          <w:rFonts w:ascii="Helvetica" w:hAnsi="Helvetica"/>
          <w:sz w:val="20"/>
          <w:szCs w:val="20"/>
        </w:rPr>
        <w:t xml:space="preserve">Vu </w:t>
      </w:r>
      <w:r>
        <w:rPr>
          <w:rFonts w:ascii="Helvetica" w:hAnsi="Helvetica"/>
          <w:sz w:val="20"/>
          <w:szCs w:val="20"/>
        </w:rPr>
        <w:t>l</w:t>
      </w:r>
      <w:r w:rsidRPr="004765F7">
        <w:rPr>
          <w:rFonts w:ascii="Helvetica" w:hAnsi="Helvetica"/>
          <w:sz w:val="20"/>
          <w:szCs w:val="20"/>
        </w:rPr>
        <w:t xml:space="preserve">e </w:t>
      </w:r>
      <w:r w:rsidR="009D6B8B" w:rsidRPr="004765F7">
        <w:rPr>
          <w:rFonts w:ascii="Helvetica" w:hAnsi="Helvetica"/>
          <w:sz w:val="20"/>
          <w:szCs w:val="20"/>
        </w:rPr>
        <w:t>Règlement</w:t>
      </w:r>
      <w:r w:rsidRPr="004765F7">
        <w:rPr>
          <w:rFonts w:ascii="Helvetica" w:hAnsi="Helvetica"/>
          <w:sz w:val="20"/>
          <w:szCs w:val="20"/>
        </w:rPr>
        <w:t xml:space="preserve"> </w:t>
      </w:r>
      <w:r w:rsidR="009D6B8B" w:rsidRPr="004765F7">
        <w:rPr>
          <w:rFonts w:ascii="Helvetica" w:hAnsi="Helvetica"/>
          <w:sz w:val="20"/>
          <w:szCs w:val="20"/>
        </w:rPr>
        <w:t>General</w:t>
      </w:r>
      <w:r w:rsidRPr="004765F7">
        <w:rPr>
          <w:rFonts w:ascii="Helvetica" w:hAnsi="Helvetica"/>
          <w:sz w:val="20"/>
          <w:szCs w:val="20"/>
        </w:rPr>
        <w:t xml:space="preserve"> de la Commission de Surveillance du Marché Financier de l'Afrique Centrale</w:t>
      </w:r>
      <w:r w:rsidR="009C7BD9">
        <w:rPr>
          <w:rFonts w:ascii="Helvetica" w:hAnsi="Helvetica"/>
          <w:sz w:val="20"/>
          <w:szCs w:val="20"/>
        </w:rPr>
        <w:t> ;</w:t>
      </w:r>
    </w:p>
    <w:p w14:paraId="45CCEC93" w14:textId="5F519A8C" w:rsidR="00A664D9" w:rsidRDefault="00A664D9" w:rsidP="00A664D9">
      <w:pPr>
        <w:pStyle w:val="NormalWeb"/>
        <w:jc w:val="both"/>
        <w:rPr>
          <w:rFonts w:ascii="Helvetica" w:hAnsi="Helvetica"/>
          <w:sz w:val="20"/>
          <w:szCs w:val="20"/>
        </w:rPr>
      </w:pPr>
      <w:r w:rsidRPr="004765F7">
        <w:rPr>
          <w:rFonts w:ascii="Helvetica" w:hAnsi="Helvetica"/>
          <w:sz w:val="20"/>
          <w:szCs w:val="20"/>
        </w:rPr>
        <w:t xml:space="preserve">En sa séance du </w:t>
      </w:r>
      <w:r w:rsidR="00EE7633">
        <w:rPr>
          <w:rFonts w:ascii="Helvetica" w:hAnsi="Helvetica"/>
          <w:sz w:val="20"/>
          <w:szCs w:val="20"/>
        </w:rPr>
        <w:t>5 mars 2025</w:t>
      </w:r>
      <w:r w:rsidRPr="004765F7">
        <w:rPr>
          <w:rFonts w:ascii="Helvetica" w:hAnsi="Helvetica"/>
          <w:sz w:val="20"/>
          <w:szCs w:val="20"/>
        </w:rPr>
        <w:t> ;</w:t>
      </w:r>
    </w:p>
    <w:p w14:paraId="686A3C50" w14:textId="77777777" w:rsidR="00EE7633" w:rsidRPr="004765F7" w:rsidRDefault="00EE7633" w:rsidP="00A664D9">
      <w:pPr>
        <w:pStyle w:val="NormalWeb"/>
        <w:jc w:val="both"/>
        <w:rPr>
          <w:rFonts w:ascii="Helvetica" w:hAnsi="Helvetica"/>
          <w:sz w:val="20"/>
          <w:szCs w:val="20"/>
        </w:rPr>
      </w:pPr>
    </w:p>
    <w:p w14:paraId="619CA3C2" w14:textId="77777777" w:rsidR="00A664D9" w:rsidRPr="004765F7" w:rsidRDefault="00A664D9" w:rsidP="00A664D9">
      <w:pPr>
        <w:pStyle w:val="NormalWeb"/>
        <w:jc w:val="center"/>
        <w:rPr>
          <w:rFonts w:ascii="Helvetica" w:hAnsi="Helvetica"/>
          <w:sz w:val="20"/>
          <w:szCs w:val="20"/>
        </w:rPr>
      </w:pPr>
      <w:r w:rsidRPr="004765F7">
        <w:rPr>
          <w:rFonts w:ascii="Helvetica" w:hAnsi="Helvetica"/>
          <w:sz w:val="20"/>
          <w:szCs w:val="20"/>
        </w:rPr>
        <w:t>ADOPTE L'INSTRUCTION DONT LA TENEUR SUIT :</w:t>
      </w:r>
    </w:p>
    <w:p w14:paraId="514339F1" w14:textId="77777777" w:rsidR="00A664D9" w:rsidRDefault="00A664D9">
      <w:r>
        <w:br w:type="page"/>
      </w:r>
    </w:p>
    <w:p w14:paraId="1B12C50B" w14:textId="14566642" w:rsidR="00C3003A" w:rsidRPr="00ED6269" w:rsidRDefault="00C3003A" w:rsidP="00C3003A">
      <w:pPr>
        <w:pStyle w:val="NormalWeb"/>
        <w:shd w:val="clear" w:color="auto" w:fill="FFFFFF" w:themeFill="background1"/>
        <w:jc w:val="both"/>
        <w:rPr>
          <w:rFonts w:ascii="Trebuchet MS" w:hAnsi="Trebuchet MS"/>
          <w:b/>
          <w:bCs/>
        </w:rPr>
      </w:pPr>
      <w:r w:rsidRPr="00ED6269">
        <w:rPr>
          <w:rFonts w:ascii="Trebuchet MS" w:hAnsi="Trebuchet MS"/>
          <w:b/>
          <w:bCs/>
        </w:rPr>
        <w:lastRenderedPageBreak/>
        <w:t xml:space="preserve">ARTICLE PREMIER </w:t>
      </w:r>
      <w:r w:rsidR="00FF472B">
        <w:rPr>
          <w:rFonts w:ascii="Trebuchet MS" w:hAnsi="Trebuchet MS"/>
          <w:b/>
          <w:bCs/>
        </w:rPr>
        <w:t>– CHAMP D’APPLICATION</w:t>
      </w:r>
    </w:p>
    <w:p w14:paraId="3A1DFF74" w14:textId="26E4564C" w:rsidR="00C3003A" w:rsidRDefault="00EE7633" w:rsidP="00C3003A">
      <w:pPr>
        <w:pStyle w:val="NormalWeb"/>
        <w:jc w:val="both"/>
        <w:rPr>
          <w:rFonts w:ascii="Calibri" w:hAnsi="Calibri" w:cs="Calibri"/>
          <w:sz w:val="20"/>
          <w:szCs w:val="20"/>
        </w:rPr>
      </w:pPr>
      <w:r>
        <w:rPr>
          <w:rFonts w:ascii="Calibri" w:hAnsi="Calibri" w:cs="Calibri"/>
          <w:sz w:val="20"/>
          <w:szCs w:val="20"/>
        </w:rPr>
        <w:t>La présente</w:t>
      </w:r>
      <w:r w:rsidR="00C3003A">
        <w:rPr>
          <w:rFonts w:ascii="Calibri" w:hAnsi="Calibri" w:cs="Calibri"/>
          <w:sz w:val="20"/>
          <w:szCs w:val="20"/>
        </w:rPr>
        <w:t xml:space="preserve"> instruction</w:t>
      </w:r>
      <w:r>
        <w:rPr>
          <w:rFonts w:ascii="Calibri" w:hAnsi="Calibri" w:cs="Calibri"/>
          <w:sz w:val="20"/>
          <w:szCs w:val="20"/>
        </w:rPr>
        <w:t xml:space="preserve"> est prise en application des dispositions de l’article 476 du</w:t>
      </w:r>
      <w:r w:rsidRPr="00EE7633">
        <w:rPr>
          <w:rFonts w:ascii="Calibri" w:hAnsi="Calibri" w:cs="Calibri"/>
          <w:sz w:val="20"/>
          <w:szCs w:val="20"/>
        </w:rPr>
        <w:t xml:space="preserve"> </w:t>
      </w:r>
      <w:r>
        <w:rPr>
          <w:rFonts w:ascii="Calibri" w:hAnsi="Calibri" w:cs="Calibri"/>
          <w:sz w:val="20"/>
          <w:szCs w:val="20"/>
        </w:rPr>
        <w:t>Règlement Général de la COSUMAF. Elle</w:t>
      </w:r>
      <w:r w:rsidR="00C3003A">
        <w:rPr>
          <w:rFonts w:ascii="Calibri" w:hAnsi="Calibri" w:cs="Calibri"/>
          <w:sz w:val="20"/>
          <w:szCs w:val="20"/>
        </w:rPr>
        <w:t xml:space="preserve"> </w:t>
      </w:r>
      <w:r w:rsidR="00C3003A" w:rsidRPr="009C0C14">
        <w:rPr>
          <w:rFonts w:ascii="Calibri" w:hAnsi="Calibri" w:cs="Calibri"/>
          <w:i/>
          <w:iCs/>
          <w:sz w:val="20"/>
          <w:szCs w:val="20"/>
        </w:rPr>
        <w:t>s’applique</w:t>
      </w:r>
      <w:r w:rsidR="00C3003A">
        <w:rPr>
          <w:rFonts w:ascii="Calibri" w:hAnsi="Calibri" w:cs="Calibri"/>
          <w:sz w:val="20"/>
          <w:szCs w:val="20"/>
        </w:rPr>
        <w:t xml:space="preserve"> aux </w:t>
      </w:r>
      <w:r>
        <w:rPr>
          <w:rFonts w:ascii="Calibri" w:hAnsi="Calibri" w:cs="Calibri"/>
          <w:sz w:val="20"/>
          <w:szCs w:val="20"/>
        </w:rPr>
        <w:t>O</w:t>
      </w:r>
      <w:r w:rsidR="00C3003A">
        <w:rPr>
          <w:rFonts w:ascii="Calibri" w:hAnsi="Calibri" w:cs="Calibri"/>
          <w:sz w:val="20"/>
          <w:szCs w:val="20"/>
        </w:rPr>
        <w:t xml:space="preserve">rganismes de </w:t>
      </w:r>
      <w:r w:rsidR="00753CBC">
        <w:rPr>
          <w:rFonts w:ascii="Calibri" w:hAnsi="Calibri" w:cs="Calibri"/>
          <w:sz w:val="20"/>
          <w:szCs w:val="20"/>
        </w:rPr>
        <w:t>C</w:t>
      </w:r>
      <w:r w:rsidR="00484B6C">
        <w:rPr>
          <w:rFonts w:ascii="Calibri" w:hAnsi="Calibri" w:cs="Calibri"/>
          <w:sz w:val="20"/>
          <w:szCs w:val="20"/>
        </w:rPr>
        <w:t xml:space="preserve">apital </w:t>
      </w:r>
      <w:r w:rsidR="00753CBC">
        <w:rPr>
          <w:rFonts w:ascii="Calibri" w:hAnsi="Calibri" w:cs="Calibri"/>
          <w:sz w:val="20"/>
          <w:szCs w:val="20"/>
        </w:rPr>
        <w:t>I</w:t>
      </w:r>
      <w:r w:rsidR="00484B6C">
        <w:rPr>
          <w:rFonts w:ascii="Calibri" w:hAnsi="Calibri" w:cs="Calibri"/>
          <w:sz w:val="20"/>
          <w:szCs w:val="20"/>
        </w:rPr>
        <w:t>nvestissement</w:t>
      </w:r>
      <w:r w:rsidR="00C3003A">
        <w:rPr>
          <w:rFonts w:ascii="Calibri" w:hAnsi="Calibri" w:cs="Calibri"/>
          <w:sz w:val="20"/>
          <w:szCs w:val="20"/>
        </w:rPr>
        <w:t xml:space="preserve"> prenant la forme </w:t>
      </w:r>
      <w:r w:rsidR="00484B6C">
        <w:rPr>
          <w:rFonts w:ascii="Calibri" w:hAnsi="Calibri" w:cs="Calibri"/>
          <w:sz w:val="20"/>
          <w:szCs w:val="20"/>
        </w:rPr>
        <w:t>de</w:t>
      </w:r>
      <w:r w:rsidR="00484B6C">
        <w:rPr>
          <w:rFonts w:ascii="Arial" w:hAnsi="Arial" w:cs="Arial"/>
        </w:rPr>
        <w:t xml:space="preserve"> </w:t>
      </w:r>
      <w:r w:rsidR="00484B6C" w:rsidRPr="00484B6C">
        <w:rPr>
          <w:rFonts w:ascii="Calibri" w:hAnsi="Calibri" w:cs="Calibri"/>
          <w:sz w:val="20"/>
          <w:szCs w:val="20"/>
        </w:rPr>
        <w:t xml:space="preserve">Société de placement en capital (SPC), </w:t>
      </w:r>
      <w:r>
        <w:rPr>
          <w:rFonts w:ascii="Calibri" w:hAnsi="Calibri" w:cs="Calibri"/>
          <w:sz w:val="20"/>
          <w:szCs w:val="20"/>
        </w:rPr>
        <w:t>ou</w:t>
      </w:r>
      <w:r w:rsidR="00484B6C" w:rsidRPr="00484B6C">
        <w:rPr>
          <w:rFonts w:ascii="Calibri" w:hAnsi="Calibri" w:cs="Calibri"/>
          <w:sz w:val="20"/>
          <w:szCs w:val="20"/>
        </w:rPr>
        <w:t xml:space="preserve"> d</w:t>
      </w:r>
      <w:r>
        <w:rPr>
          <w:rFonts w:ascii="Calibri" w:hAnsi="Calibri" w:cs="Calibri"/>
          <w:sz w:val="20"/>
          <w:szCs w:val="20"/>
        </w:rPr>
        <w:t>e</w:t>
      </w:r>
      <w:r w:rsidR="00484B6C" w:rsidRPr="00484B6C">
        <w:rPr>
          <w:rFonts w:ascii="Calibri" w:hAnsi="Calibri" w:cs="Calibri"/>
          <w:sz w:val="20"/>
          <w:szCs w:val="20"/>
        </w:rPr>
        <w:t xml:space="preserve"> Fonds de </w:t>
      </w:r>
      <w:r w:rsidR="003822A3">
        <w:rPr>
          <w:rFonts w:ascii="Calibri" w:hAnsi="Calibri" w:cs="Calibri"/>
          <w:sz w:val="20"/>
          <w:szCs w:val="20"/>
        </w:rPr>
        <w:t>P</w:t>
      </w:r>
      <w:r w:rsidR="00484B6C" w:rsidRPr="00484B6C">
        <w:rPr>
          <w:rFonts w:ascii="Calibri" w:hAnsi="Calibri" w:cs="Calibri"/>
          <w:sz w:val="20"/>
          <w:szCs w:val="20"/>
        </w:rPr>
        <w:t xml:space="preserve">lacement en </w:t>
      </w:r>
      <w:r w:rsidR="003822A3">
        <w:rPr>
          <w:rFonts w:ascii="Calibri" w:hAnsi="Calibri" w:cs="Calibri"/>
          <w:sz w:val="20"/>
          <w:szCs w:val="20"/>
        </w:rPr>
        <w:t>C</w:t>
      </w:r>
      <w:r w:rsidR="00484B6C" w:rsidRPr="00484B6C">
        <w:rPr>
          <w:rFonts w:ascii="Calibri" w:hAnsi="Calibri" w:cs="Calibri"/>
          <w:sz w:val="20"/>
          <w:szCs w:val="20"/>
        </w:rPr>
        <w:t>apital (FPC)</w:t>
      </w:r>
      <w:r w:rsidR="00484B6C">
        <w:rPr>
          <w:rFonts w:ascii="Calibri" w:hAnsi="Calibri" w:cs="Calibri"/>
          <w:sz w:val="20"/>
          <w:szCs w:val="20"/>
        </w:rPr>
        <w:t>, visés à l’article 470 du</w:t>
      </w:r>
      <w:r>
        <w:rPr>
          <w:rFonts w:ascii="Calibri" w:hAnsi="Calibri" w:cs="Calibri"/>
          <w:sz w:val="20"/>
          <w:szCs w:val="20"/>
        </w:rPr>
        <w:t>dit</w:t>
      </w:r>
      <w:r w:rsidR="00484B6C">
        <w:rPr>
          <w:rFonts w:ascii="Calibri" w:hAnsi="Calibri" w:cs="Calibri"/>
          <w:sz w:val="20"/>
          <w:szCs w:val="20"/>
        </w:rPr>
        <w:t xml:space="preserve"> </w:t>
      </w:r>
      <w:r>
        <w:rPr>
          <w:rFonts w:ascii="Calibri" w:hAnsi="Calibri" w:cs="Calibri"/>
          <w:sz w:val="20"/>
          <w:szCs w:val="20"/>
        </w:rPr>
        <w:t>R</w:t>
      </w:r>
      <w:r w:rsidR="00484B6C">
        <w:rPr>
          <w:rFonts w:ascii="Calibri" w:hAnsi="Calibri" w:cs="Calibri"/>
          <w:sz w:val="20"/>
          <w:szCs w:val="20"/>
        </w:rPr>
        <w:t xml:space="preserve">èglement </w:t>
      </w:r>
      <w:r>
        <w:rPr>
          <w:rFonts w:ascii="Calibri" w:hAnsi="Calibri" w:cs="Calibri"/>
          <w:sz w:val="20"/>
          <w:szCs w:val="20"/>
        </w:rPr>
        <w:t>G</w:t>
      </w:r>
      <w:r w:rsidR="00484B6C">
        <w:rPr>
          <w:rFonts w:ascii="Calibri" w:hAnsi="Calibri" w:cs="Calibri"/>
          <w:sz w:val="20"/>
          <w:szCs w:val="20"/>
        </w:rPr>
        <w:t>énéral.</w:t>
      </w:r>
    </w:p>
    <w:p w14:paraId="5C818731" w14:textId="4C6BD2B0" w:rsidR="00874C1A" w:rsidRDefault="00874C1A" w:rsidP="00874C1A">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2</w:t>
      </w:r>
      <w:r w:rsidRPr="00ED6269">
        <w:rPr>
          <w:rFonts w:ascii="Trebuchet MS" w:hAnsi="Trebuchet MS"/>
          <w:b/>
          <w:bCs/>
        </w:rPr>
        <w:t xml:space="preserve"> </w:t>
      </w:r>
      <w:r>
        <w:rPr>
          <w:rFonts w:ascii="Trebuchet MS" w:hAnsi="Trebuchet MS"/>
          <w:b/>
          <w:bCs/>
        </w:rPr>
        <w:t>– DEFINITIONS</w:t>
      </w:r>
    </w:p>
    <w:p w14:paraId="702C50F1" w14:textId="77777777" w:rsidR="00874C1A" w:rsidRPr="005955D0" w:rsidRDefault="00874C1A" w:rsidP="00874C1A">
      <w:pPr>
        <w:pStyle w:val="NormalWeb"/>
        <w:jc w:val="both"/>
        <w:rPr>
          <w:rFonts w:ascii="Calibri" w:hAnsi="Calibri" w:cs="Calibri"/>
          <w:sz w:val="20"/>
          <w:szCs w:val="20"/>
        </w:rPr>
      </w:pPr>
      <w:r w:rsidRPr="005955D0">
        <w:rPr>
          <w:rFonts w:ascii="Calibri" w:hAnsi="Calibri" w:cs="Calibri"/>
          <w:sz w:val="20"/>
          <w:szCs w:val="20"/>
        </w:rPr>
        <w:t>Au sens de la présente Instruction, il faut entendre par</w:t>
      </w:r>
      <w:r>
        <w:rPr>
          <w:rFonts w:ascii="Calibri" w:hAnsi="Calibri" w:cs="Calibri"/>
          <w:sz w:val="20"/>
          <w:szCs w:val="20"/>
        </w:rPr>
        <w:t> :</w:t>
      </w:r>
    </w:p>
    <w:p w14:paraId="6F2A2E33" w14:textId="781F0D8E" w:rsidR="00874C1A" w:rsidRPr="00B93857" w:rsidRDefault="00874C1A" w:rsidP="00874C1A">
      <w:pPr>
        <w:pStyle w:val="NormalWeb"/>
        <w:jc w:val="both"/>
        <w:rPr>
          <w:rFonts w:ascii="Calibri" w:hAnsi="Calibri" w:cs="Calibri"/>
          <w:sz w:val="20"/>
          <w:szCs w:val="20"/>
        </w:rPr>
      </w:pPr>
      <w:r>
        <w:rPr>
          <w:rFonts w:ascii="Calibri" w:hAnsi="Calibri" w:cs="Calibri"/>
          <w:sz w:val="20"/>
          <w:szCs w:val="20"/>
        </w:rPr>
        <w:t>« </w:t>
      </w:r>
      <w:r w:rsidRPr="005955D0">
        <w:rPr>
          <w:rFonts w:ascii="Calibri" w:hAnsi="Calibri" w:cs="Calibri"/>
          <w:sz w:val="20"/>
          <w:szCs w:val="20"/>
        </w:rPr>
        <w:t>Compartiment</w:t>
      </w:r>
      <w:r>
        <w:rPr>
          <w:rFonts w:ascii="Calibri" w:hAnsi="Calibri" w:cs="Calibri"/>
          <w:sz w:val="20"/>
          <w:szCs w:val="20"/>
        </w:rPr>
        <w:t> » : Technique de segmen</w:t>
      </w:r>
      <w:r w:rsidR="005D7EF2">
        <w:rPr>
          <w:rFonts w:ascii="Calibri" w:hAnsi="Calibri" w:cs="Calibri"/>
          <w:sz w:val="20"/>
          <w:szCs w:val="20"/>
        </w:rPr>
        <w:t>ta</w:t>
      </w:r>
      <w:r>
        <w:rPr>
          <w:rFonts w:ascii="Calibri" w:hAnsi="Calibri" w:cs="Calibri"/>
          <w:sz w:val="20"/>
          <w:szCs w:val="20"/>
        </w:rPr>
        <w:t xml:space="preserve">tions qui permet de juxtaposer, dans le cadre d’un même OPC et sous une même dénomination, plusieurs types de portefeuilles composés différemment ou ayant des orientations de gestion différentes. </w:t>
      </w:r>
      <w:r w:rsidRPr="00B93857">
        <w:rPr>
          <w:rFonts w:ascii="Calibri" w:hAnsi="Calibri" w:cs="Calibri"/>
          <w:sz w:val="20"/>
          <w:szCs w:val="20"/>
        </w:rPr>
        <w:t>Les actifs d'un compartiment sont séparés des actifs des autres compartiments</w:t>
      </w:r>
      <w:r>
        <w:rPr>
          <w:rFonts w:ascii="Calibri" w:hAnsi="Calibri" w:cs="Calibri"/>
          <w:sz w:val="20"/>
          <w:szCs w:val="20"/>
        </w:rPr>
        <w:t xml:space="preserve"> et </w:t>
      </w:r>
      <w:r w:rsidRPr="00B93857">
        <w:rPr>
          <w:rFonts w:ascii="Calibri" w:hAnsi="Calibri" w:cs="Calibri"/>
          <w:sz w:val="20"/>
          <w:szCs w:val="20"/>
        </w:rPr>
        <w:t>sont séparés juridiquement des autres compartiments</w:t>
      </w:r>
      <w:r>
        <w:rPr>
          <w:rFonts w:ascii="Calibri" w:hAnsi="Calibri" w:cs="Calibri"/>
          <w:sz w:val="20"/>
          <w:szCs w:val="20"/>
        </w:rPr>
        <w:t>.</w:t>
      </w:r>
    </w:p>
    <w:p w14:paraId="403B5616" w14:textId="4D47C6BD" w:rsidR="00874C1A" w:rsidRPr="005955D0" w:rsidRDefault="00874C1A" w:rsidP="00874C1A">
      <w:pPr>
        <w:pStyle w:val="NormalWeb"/>
        <w:jc w:val="both"/>
        <w:rPr>
          <w:rFonts w:ascii="Calibri" w:hAnsi="Calibri" w:cs="Calibri"/>
          <w:sz w:val="20"/>
          <w:szCs w:val="20"/>
        </w:rPr>
      </w:pPr>
      <w:r>
        <w:rPr>
          <w:rFonts w:ascii="Calibri" w:hAnsi="Calibri" w:cs="Calibri"/>
          <w:sz w:val="20"/>
          <w:szCs w:val="20"/>
        </w:rPr>
        <w:t>« </w:t>
      </w:r>
      <w:r w:rsidRPr="005955D0">
        <w:rPr>
          <w:rFonts w:ascii="Calibri" w:hAnsi="Calibri" w:cs="Calibri"/>
          <w:sz w:val="20"/>
          <w:szCs w:val="20"/>
        </w:rPr>
        <w:t>Catégorie de parts</w:t>
      </w:r>
      <w:r>
        <w:rPr>
          <w:rFonts w:ascii="Calibri" w:hAnsi="Calibri" w:cs="Calibri"/>
          <w:sz w:val="20"/>
          <w:szCs w:val="20"/>
        </w:rPr>
        <w:t>/actions </w:t>
      </w:r>
      <w:r w:rsidR="006B1B9D">
        <w:rPr>
          <w:rFonts w:ascii="Calibri" w:hAnsi="Calibri" w:cs="Calibri"/>
          <w:sz w:val="20"/>
          <w:szCs w:val="20"/>
        </w:rPr>
        <w:t>» ou</w:t>
      </w:r>
      <w:r>
        <w:rPr>
          <w:rFonts w:ascii="Calibri" w:hAnsi="Calibri" w:cs="Calibri"/>
          <w:sz w:val="20"/>
          <w:szCs w:val="20"/>
        </w:rPr>
        <w:t xml:space="preserve"> « Classe de parts/actions </w:t>
      </w:r>
      <w:r w:rsidR="006B1B9D">
        <w:rPr>
          <w:rFonts w:ascii="Calibri" w:hAnsi="Calibri" w:cs="Calibri"/>
          <w:sz w:val="20"/>
          <w:szCs w:val="20"/>
        </w:rPr>
        <w:t>» :</w:t>
      </w:r>
      <w:r>
        <w:rPr>
          <w:rFonts w:ascii="Calibri" w:hAnsi="Calibri" w:cs="Calibri"/>
          <w:sz w:val="20"/>
          <w:szCs w:val="20"/>
        </w:rPr>
        <w:t xml:space="preserve"> sont des types de parts ou actions appartenant au même OPC attribuant des droits différents à un ou plusieurs sous ensemble d’investisseurs par rapport à leur investissement. Ces droits portent sur la distribution des revenus, un traitement fiscal spécifique, un minimum d’investissement différent, des frais différents, ou une couverture d’un risque de change.</w:t>
      </w:r>
    </w:p>
    <w:p w14:paraId="2BDDD16B" w14:textId="5F5C743A" w:rsidR="00C3003A" w:rsidRPr="00FD1893" w:rsidRDefault="00C3003A" w:rsidP="00C3003A">
      <w:pPr>
        <w:pStyle w:val="NormalWeb"/>
        <w:jc w:val="both"/>
        <w:rPr>
          <w:rFonts w:ascii="Calibri" w:hAnsi="Calibri" w:cs="Calibri"/>
          <w:sz w:val="20"/>
          <w:szCs w:val="20"/>
        </w:rPr>
      </w:pPr>
      <w:r w:rsidRPr="00ED6269">
        <w:rPr>
          <w:rFonts w:ascii="Trebuchet MS" w:hAnsi="Trebuchet MS"/>
          <w:b/>
          <w:bCs/>
        </w:rPr>
        <w:t xml:space="preserve">ARTICLE </w:t>
      </w:r>
      <w:r w:rsidR="00874C1A">
        <w:rPr>
          <w:rFonts w:ascii="Trebuchet MS" w:hAnsi="Trebuchet MS"/>
          <w:b/>
          <w:bCs/>
        </w:rPr>
        <w:t>3</w:t>
      </w:r>
      <w:r w:rsidR="00874C1A" w:rsidRPr="00ED6269">
        <w:rPr>
          <w:rFonts w:ascii="Trebuchet MS" w:hAnsi="Trebuchet MS"/>
          <w:b/>
          <w:bCs/>
        </w:rPr>
        <w:t xml:space="preserve"> </w:t>
      </w:r>
      <w:r>
        <w:rPr>
          <w:rFonts w:ascii="Trebuchet MS" w:hAnsi="Trebuchet MS"/>
          <w:b/>
          <w:bCs/>
        </w:rPr>
        <w:t xml:space="preserve">– </w:t>
      </w:r>
      <w:r w:rsidR="0065620E">
        <w:rPr>
          <w:rFonts w:ascii="Trebuchet MS" w:hAnsi="Trebuchet MS"/>
          <w:b/>
          <w:bCs/>
        </w:rPr>
        <w:t xml:space="preserve">FORMAT TYPE DU DOCUMENT D’INFORMATION </w:t>
      </w:r>
      <w:r>
        <w:rPr>
          <w:rFonts w:ascii="Trebuchet MS" w:hAnsi="Trebuchet MS"/>
          <w:b/>
          <w:bCs/>
        </w:rPr>
        <w:t>D’UN O</w:t>
      </w:r>
      <w:r w:rsidR="00484B6C">
        <w:rPr>
          <w:rFonts w:ascii="Trebuchet MS" w:hAnsi="Trebuchet MS"/>
          <w:b/>
          <w:bCs/>
        </w:rPr>
        <w:t>RGANISME DE CAPITAL INVESTISSEMENT</w:t>
      </w:r>
    </w:p>
    <w:p w14:paraId="3FA2F9CD" w14:textId="7211AABE" w:rsidR="00C3003A" w:rsidRPr="009C5549" w:rsidRDefault="00C3003A" w:rsidP="009C5549">
      <w:pPr>
        <w:spacing w:before="100" w:beforeAutospacing="1" w:after="100" w:afterAutospacing="1"/>
        <w:jc w:val="both"/>
        <w:rPr>
          <w:rFonts w:ascii="Calibri" w:hAnsi="Calibri" w:cs="Calibri"/>
          <w:sz w:val="20"/>
          <w:szCs w:val="20"/>
        </w:rPr>
      </w:pPr>
      <w:r w:rsidRPr="009C5549">
        <w:rPr>
          <w:rFonts w:ascii="Calibri" w:hAnsi="Calibri" w:cs="Calibri"/>
          <w:sz w:val="20"/>
          <w:szCs w:val="20"/>
        </w:rPr>
        <w:t>Le</w:t>
      </w:r>
      <w:r w:rsidR="0065620E" w:rsidRPr="009C5549">
        <w:rPr>
          <w:rFonts w:ascii="Calibri" w:hAnsi="Calibri" w:cs="Calibri"/>
          <w:sz w:val="20"/>
          <w:szCs w:val="20"/>
        </w:rPr>
        <w:t xml:space="preserve"> document d’information d</w:t>
      </w:r>
      <w:r w:rsidR="00484B6C" w:rsidRPr="009C5549">
        <w:rPr>
          <w:rFonts w:ascii="Calibri" w:hAnsi="Calibri" w:cs="Calibri"/>
          <w:sz w:val="20"/>
          <w:szCs w:val="20"/>
        </w:rPr>
        <w:t xml:space="preserve">’un </w:t>
      </w:r>
      <w:r w:rsidR="00B6044B" w:rsidRPr="009C5549">
        <w:rPr>
          <w:rFonts w:ascii="Calibri" w:hAnsi="Calibri" w:cs="Calibri"/>
          <w:sz w:val="20"/>
          <w:szCs w:val="20"/>
        </w:rPr>
        <w:t>O</w:t>
      </w:r>
      <w:r w:rsidR="00484B6C" w:rsidRPr="009C5549">
        <w:rPr>
          <w:rFonts w:ascii="Calibri" w:hAnsi="Calibri" w:cs="Calibri"/>
          <w:sz w:val="20"/>
          <w:szCs w:val="20"/>
        </w:rPr>
        <w:t xml:space="preserve">rganisme de </w:t>
      </w:r>
      <w:r w:rsidR="00B6044B" w:rsidRPr="009C5549">
        <w:rPr>
          <w:rFonts w:ascii="Calibri" w:hAnsi="Calibri" w:cs="Calibri"/>
          <w:sz w:val="20"/>
          <w:szCs w:val="20"/>
        </w:rPr>
        <w:t>C</w:t>
      </w:r>
      <w:r w:rsidR="00484B6C" w:rsidRPr="009C5549">
        <w:rPr>
          <w:rFonts w:ascii="Calibri" w:hAnsi="Calibri" w:cs="Calibri"/>
          <w:sz w:val="20"/>
          <w:szCs w:val="20"/>
        </w:rPr>
        <w:t xml:space="preserve">apital </w:t>
      </w:r>
      <w:r w:rsidR="00B6044B" w:rsidRPr="009C5549">
        <w:rPr>
          <w:rFonts w:ascii="Calibri" w:hAnsi="Calibri" w:cs="Calibri"/>
          <w:sz w:val="20"/>
          <w:szCs w:val="20"/>
        </w:rPr>
        <w:t>I</w:t>
      </w:r>
      <w:r w:rsidR="00484B6C" w:rsidRPr="009C5549">
        <w:rPr>
          <w:rFonts w:ascii="Calibri" w:hAnsi="Calibri" w:cs="Calibri"/>
          <w:sz w:val="20"/>
          <w:szCs w:val="20"/>
        </w:rPr>
        <w:t>nvestissement</w:t>
      </w:r>
      <w:r w:rsidR="0073441A" w:rsidRPr="009C5549">
        <w:rPr>
          <w:rFonts w:ascii="Calibri" w:hAnsi="Calibri" w:cs="Calibri"/>
          <w:sz w:val="20"/>
          <w:szCs w:val="20"/>
        </w:rPr>
        <w:t xml:space="preserve"> comporte les rubriques prévues en annexe de la présente instruction</w:t>
      </w:r>
      <w:r w:rsidR="00786CD5" w:rsidRPr="009C5549">
        <w:rPr>
          <w:rFonts w:ascii="Calibri" w:hAnsi="Calibri" w:cs="Calibri"/>
          <w:sz w:val="20"/>
          <w:szCs w:val="20"/>
        </w:rPr>
        <w:t>.</w:t>
      </w:r>
    </w:p>
    <w:p w14:paraId="155530F0" w14:textId="728FC277" w:rsidR="00753CBC" w:rsidRPr="00FD1893" w:rsidRDefault="00753CBC" w:rsidP="005955D0">
      <w:pPr>
        <w:pStyle w:val="NormalWeb"/>
        <w:jc w:val="both"/>
        <w:rPr>
          <w:rFonts w:ascii="Calibri" w:hAnsi="Calibri" w:cs="Calibri"/>
          <w:sz w:val="20"/>
          <w:szCs w:val="20"/>
        </w:rPr>
      </w:pPr>
      <w:r w:rsidRPr="00ED6269">
        <w:rPr>
          <w:rFonts w:ascii="Trebuchet MS" w:hAnsi="Trebuchet MS"/>
          <w:b/>
          <w:bCs/>
        </w:rPr>
        <w:t xml:space="preserve">ARTICLE </w:t>
      </w:r>
      <w:r w:rsidR="00A2464B">
        <w:rPr>
          <w:rFonts w:ascii="Trebuchet MS" w:hAnsi="Trebuchet MS"/>
          <w:b/>
          <w:bCs/>
        </w:rPr>
        <w:t>4</w:t>
      </w:r>
      <w:r w:rsidRPr="00ED6269">
        <w:rPr>
          <w:rFonts w:ascii="Trebuchet MS" w:hAnsi="Trebuchet MS"/>
          <w:b/>
          <w:bCs/>
        </w:rPr>
        <w:t xml:space="preserve"> </w:t>
      </w:r>
      <w:r>
        <w:rPr>
          <w:rFonts w:ascii="Trebuchet MS" w:hAnsi="Trebuchet MS"/>
          <w:b/>
          <w:bCs/>
        </w:rPr>
        <w:t>– ENTREE EN VIGUEUR</w:t>
      </w:r>
    </w:p>
    <w:p w14:paraId="6A5610D3" w14:textId="6E00D128" w:rsidR="00C3003A" w:rsidRDefault="00753CBC" w:rsidP="00C3003A">
      <w:pPr>
        <w:spacing w:before="100" w:beforeAutospacing="1" w:after="100" w:afterAutospacing="1"/>
        <w:jc w:val="both"/>
        <w:rPr>
          <w:rFonts w:ascii="Calibri" w:hAnsi="Calibri" w:cs="Calibri"/>
          <w:sz w:val="20"/>
          <w:szCs w:val="20"/>
        </w:rPr>
      </w:pPr>
      <w:r>
        <w:rPr>
          <w:rFonts w:ascii="Calibri" w:hAnsi="Calibri" w:cs="Calibri"/>
          <w:sz w:val="20"/>
          <w:szCs w:val="20"/>
        </w:rPr>
        <w:t>La présente instruction qui entre en vigueur à la date de sa signature, sera publiée sur le site internet de la COSUMAF et sur tout autre support précisé par la COSUMAF.</w:t>
      </w:r>
    </w:p>
    <w:p w14:paraId="24CC482A" w14:textId="77777777" w:rsidR="00753CBC" w:rsidRDefault="00753CBC" w:rsidP="00C3003A">
      <w:pPr>
        <w:spacing w:before="100" w:beforeAutospacing="1" w:after="100" w:afterAutospacing="1"/>
        <w:jc w:val="both"/>
        <w:rPr>
          <w:rFonts w:ascii="Calibri" w:hAnsi="Calibri" w:cs="Calibri"/>
          <w:sz w:val="20"/>
          <w:szCs w:val="20"/>
        </w:rPr>
      </w:pPr>
    </w:p>
    <w:p w14:paraId="087285B3" w14:textId="3FC338B2" w:rsidR="00753CBC" w:rsidRPr="009C7BD9" w:rsidRDefault="00753CBC" w:rsidP="005955D0">
      <w:pPr>
        <w:spacing w:before="100" w:beforeAutospacing="1" w:after="100" w:afterAutospacing="1"/>
        <w:jc w:val="right"/>
        <w:rPr>
          <w:rFonts w:ascii="Calibri" w:hAnsi="Calibri" w:cs="Calibri"/>
          <w:b/>
          <w:sz w:val="20"/>
          <w:szCs w:val="20"/>
        </w:rPr>
      </w:pPr>
      <w:r w:rsidRPr="009C7BD9">
        <w:rPr>
          <w:rFonts w:ascii="Calibri" w:hAnsi="Calibri" w:cs="Calibri"/>
          <w:b/>
          <w:sz w:val="20"/>
          <w:szCs w:val="20"/>
        </w:rPr>
        <w:t xml:space="preserve">Fait à Libreville, le </w:t>
      </w:r>
      <w:r w:rsidR="0073441A">
        <w:rPr>
          <w:rFonts w:ascii="Calibri" w:hAnsi="Calibri" w:cs="Calibri"/>
          <w:b/>
          <w:sz w:val="20"/>
          <w:szCs w:val="20"/>
        </w:rPr>
        <w:t>5 mars</w:t>
      </w:r>
      <w:r w:rsidRPr="009C7BD9">
        <w:rPr>
          <w:rFonts w:ascii="Calibri" w:hAnsi="Calibri" w:cs="Calibri"/>
          <w:b/>
          <w:sz w:val="20"/>
          <w:szCs w:val="20"/>
        </w:rPr>
        <w:t xml:space="preserve"> 202</w:t>
      </w:r>
      <w:r w:rsidR="009C7BD9">
        <w:rPr>
          <w:rFonts w:ascii="Calibri" w:hAnsi="Calibri" w:cs="Calibri"/>
          <w:b/>
          <w:sz w:val="20"/>
          <w:szCs w:val="20"/>
        </w:rPr>
        <w:t>5</w:t>
      </w:r>
    </w:p>
    <w:p w14:paraId="7006493C" w14:textId="14AED696" w:rsidR="00753CBC" w:rsidRPr="009C7BD9" w:rsidRDefault="00753CBC" w:rsidP="005955D0">
      <w:pPr>
        <w:spacing w:before="100" w:beforeAutospacing="1" w:after="100" w:afterAutospacing="1"/>
        <w:jc w:val="right"/>
        <w:rPr>
          <w:rFonts w:ascii="Calibri" w:hAnsi="Calibri" w:cs="Calibri"/>
          <w:b/>
          <w:sz w:val="20"/>
          <w:szCs w:val="20"/>
        </w:rPr>
      </w:pPr>
      <w:r w:rsidRPr="009C7BD9">
        <w:rPr>
          <w:rFonts w:ascii="Calibri" w:hAnsi="Calibri" w:cs="Calibri"/>
          <w:b/>
          <w:sz w:val="20"/>
          <w:szCs w:val="20"/>
        </w:rPr>
        <w:t>Pour la COSUMAF</w:t>
      </w:r>
    </w:p>
    <w:p w14:paraId="0C98D912" w14:textId="2A284788" w:rsidR="00753CBC" w:rsidRPr="009C7BD9" w:rsidRDefault="00753CBC" w:rsidP="005955D0">
      <w:pPr>
        <w:spacing w:before="100" w:beforeAutospacing="1" w:after="100" w:afterAutospacing="1"/>
        <w:jc w:val="right"/>
        <w:rPr>
          <w:rFonts w:ascii="Calibri" w:hAnsi="Calibri" w:cs="Calibri"/>
          <w:b/>
          <w:sz w:val="20"/>
          <w:szCs w:val="20"/>
        </w:rPr>
      </w:pPr>
      <w:r w:rsidRPr="009C7BD9">
        <w:rPr>
          <w:rFonts w:ascii="Calibri" w:hAnsi="Calibri" w:cs="Calibri"/>
          <w:b/>
          <w:sz w:val="20"/>
          <w:szCs w:val="20"/>
        </w:rPr>
        <w:t>La Présidente</w:t>
      </w:r>
    </w:p>
    <w:p w14:paraId="2C01BD1B" w14:textId="77777777" w:rsidR="00753CBC" w:rsidRPr="009C7BD9" w:rsidRDefault="00753CBC" w:rsidP="005955D0">
      <w:pPr>
        <w:spacing w:before="100" w:beforeAutospacing="1" w:after="100" w:afterAutospacing="1"/>
        <w:jc w:val="right"/>
        <w:rPr>
          <w:rFonts w:ascii="Calibri" w:hAnsi="Calibri" w:cs="Calibri"/>
          <w:b/>
          <w:sz w:val="20"/>
          <w:szCs w:val="20"/>
        </w:rPr>
      </w:pPr>
    </w:p>
    <w:p w14:paraId="49CBC363" w14:textId="32808426" w:rsidR="00753CBC" w:rsidRPr="009C7BD9" w:rsidRDefault="00753CBC" w:rsidP="005955D0">
      <w:pPr>
        <w:spacing w:before="100" w:beforeAutospacing="1" w:after="100" w:afterAutospacing="1"/>
        <w:jc w:val="right"/>
        <w:rPr>
          <w:rFonts w:ascii="Calibri" w:hAnsi="Calibri" w:cs="Calibri"/>
          <w:b/>
          <w:sz w:val="20"/>
          <w:szCs w:val="20"/>
        </w:rPr>
      </w:pPr>
      <w:r w:rsidRPr="009C7BD9">
        <w:rPr>
          <w:rFonts w:ascii="Calibri" w:hAnsi="Calibri" w:cs="Calibri"/>
          <w:b/>
          <w:sz w:val="20"/>
          <w:szCs w:val="20"/>
        </w:rPr>
        <w:t>Jacqueline ADIABA-NKEMBE</w:t>
      </w:r>
    </w:p>
    <w:p w14:paraId="02D06950" w14:textId="77777777" w:rsidR="00C3003A" w:rsidRDefault="00C3003A" w:rsidP="00C3003A">
      <w:pPr>
        <w:spacing w:before="100" w:beforeAutospacing="1" w:after="100" w:afterAutospacing="1"/>
        <w:jc w:val="both"/>
        <w:rPr>
          <w:rFonts w:ascii="Calibri" w:hAnsi="Calibri" w:cs="Calibri"/>
          <w:sz w:val="20"/>
          <w:szCs w:val="20"/>
        </w:rPr>
      </w:pPr>
      <w:r>
        <w:rPr>
          <w:rFonts w:ascii="Calibri" w:hAnsi="Calibri" w:cs="Calibri"/>
          <w:sz w:val="20"/>
          <w:szCs w:val="20"/>
        </w:rPr>
        <w:br w:type="page"/>
      </w:r>
    </w:p>
    <w:p w14:paraId="1064E2CE" w14:textId="278B730F" w:rsidR="00C3003A" w:rsidRPr="0073441A" w:rsidRDefault="00C3003A" w:rsidP="00484B6C">
      <w:pPr>
        <w:spacing w:before="100" w:beforeAutospacing="1" w:after="100" w:afterAutospacing="1"/>
        <w:jc w:val="center"/>
        <w:rPr>
          <w:rFonts w:ascii="Calibri" w:eastAsia="MS PGothic" w:hAnsi="Calibri"/>
          <w:b/>
          <w:bCs/>
          <w:iCs/>
          <w:caps/>
          <w:noProof/>
          <w:u w:val="single"/>
        </w:rPr>
      </w:pPr>
      <w:r w:rsidRPr="0073441A">
        <w:rPr>
          <w:rFonts w:ascii="Calibri" w:eastAsia="MS PGothic" w:hAnsi="Calibri"/>
          <w:b/>
          <w:bCs/>
          <w:iCs/>
          <w:caps/>
          <w:noProof/>
          <w:u w:val="single"/>
        </w:rPr>
        <w:lastRenderedPageBreak/>
        <w:t xml:space="preserve">ANNEXE </w:t>
      </w:r>
      <w:r w:rsidR="003C7C56" w:rsidRPr="0073441A">
        <w:rPr>
          <w:rFonts w:ascii="Calibri" w:eastAsia="MS PGothic" w:hAnsi="Calibri"/>
          <w:b/>
          <w:bCs/>
          <w:iCs/>
          <w:caps/>
          <w:noProof/>
          <w:u w:val="single"/>
        </w:rPr>
        <w:t xml:space="preserve"> – Plan Type du Document d’information d’un Organisme de Capital Investissement</w:t>
      </w:r>
    </w:p>
    <w:p w14:paraId="095DA9EC" w14:textId="386B88BE" w:rsidR="00C3003A" w:rsidRDefault="0065620E" w:rsidP="00FF472B">
      <w:pPr>
        <w:pStyle w:val="AMFTEXTECOURANT"/>
      </w:pPr>
      <w:r>
        <w:t>DOCUMENT D’INFORMATION DE L’O</w:t>
      </w:r>
      <w:r w:rsidR="00484B6C">
        <w:t>RGANISME DE CAPITAL INVESTISSEMENT</w:t>
      </w:r>
      <w:r>
        <w:t xml:space="preserve"> …</w:t>
      </w:r>
      <w:r w:rsidR="0073441A">
        <w:t>……</w:t>
      </w:r>
      <w:proofErr w:type="gramStart"/>
      <w:r>
        <w:t>..(</w:t>
      </w:r>
      <w:proofErr w:type="gramEnd"/>
      <w:r>
        <w:t>ajouter le nom de l’OPC)</w:t>
      </w:r>
    </w:p>
    <w:p w14:paraId="529F6188" w14:textId="77777777" w:rsidR="003C7C56" w:rsidRDefault="003C7C56" w:rsidP="003C7C56">
      <w:pPr>
        <w:rPr>
          <w:rFonts w:ascii="Calibri" w:hAnsi="Calibri" w:cs="Arial"/>
          <w:sz w:val="20"/>
        </w:rPr>
      </w:pPr>
    </w:p>
    <w:p w14:paraId="476D9325" w14:textId="77777777" w:rsidR="003C7C56" w:rsidRDefault="003C7C56">
      <w:pPr>
        <w:pStyle w:val="AMFIntertitreframboise"/>
        <w:numPr>
          <w:ilvl w:val="0"/>
          <w:numId w:val="13"/>
        </w:numPr>
        <w:tabs>
          <w:tab w:val="left" w:pos="720"/>
        </w:tabs>
        <w:ind w:left="426" w:hanging="426"/>
      </w:pPr>
      <w:r>
        <w:rPr>
          <w:color w:val="1967B0"/>
        </w:rPr>
        <w:t>I. Caractéristiques générales</w:t>
      </w:r>
    </w:p>
    <w:p w14:paraId="51B2CC21" w14:textId="251300E0" w:rsidR="003C7C56" w:rsidRDefault="003C7C56" w:rsidP="003C7C56">
      <w:pPr>
        <w:pStyle w:val="CelluleIntitul"/>
        <w:widowContro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 xml:space="preserve">1° </w:t>
      </w:r>
      <w:r w:rsidR="00F54435">
        <w:rPr>
          <w:rFonts w:ascii="Calibri" w:hAnsi="Calibri" w:cs="Arial"/>
          <w:w w:val="100"/>
          <w:sz w:val="20"/>
          <w:szCs w:val="20"/>
        </w:rPr>
        <w:t>Avertissement</w:t>
      </w:r>
      <w:r>
        <w:rPr>
          <w:rFonts w:ascii="Calibri" w:hAnsi="Calibri" w:cs="Arial"/>
          <w:w w:val="100"/>
          <w:sz w:val="20"/>
          <w:szCs w:val="20"/>
        </w:rPr>
        <w:t xml:space="preserve"> </w:t>
      </w:r>
    </w:p>
    <w:p w14:paraId="534DF816" w14:textId="77777777" w:rsidR="003C7C56" w:rsidRDefault="003C7C56" w:rsidP="003C7C56">
      <w:pPr>
        <w:pStyle w:val="CelluleIntitul"/>
        <w:widowContro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7133459F" w14:textId="63F4B95D" w:rsidR="003C7C56" w:rsidRDefault="003C7C56" w:rsidP="003C7C56">
      <w:pPr>
        <w:pStyle w:val="CelluleIntitul"/>
        <w:keepNext/>
        <w:widowControl/>
        <w:tabs>
          <w:tab w:val="left" w:pos="0"/>
          <w:tab w:val="left" w:pos="34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hanging="240"/>
        <w:jc w:val="both"/>
        <w:rPr>
          <w:rFonts w:ascii="Calibri" w:hAnsi="Calibri" w:cs="Arial"/>
          <w:b/>
          <w:bCs/>
          <w:i/>
          <w:iCs/>
          <w:w w:val="100"/>
          <w:sz w:val="20"/>
          <w:szCs w:val="20"/>
        </w:rPr>
      </w:pPr>
      <w:r>
        <w:rPr>
          <w:rFonts w:ascii="Calibri" w:hAnsi="Calibri" w:cs="Arial"/>
          <w:i/>
          <w:iCs/>
          <w:w w:val="100"/>
          <w:sz w:val="20"/>
          <w:szCs w:val="20"/>
        </w:rPr>
        <w:tab/>
      </w:r>
      <w:r>
        <w:rPr>
          <w:rFonts w:ascii="Calibri" w:hAnsi="Calibri" w:cs="Arial"/>
          <w:i/>
          <w:iCs/>
          <w:w w:val="100"/>
          <w:sz w:val="20"/>
          <w:szCs w:val="20"/>
        </w:rPr>
        <w:tab/>
      </w:r>
      <w:r w:rsidR="0073441A">
        <w:rPr>
          <w:rFonts w:ascii="Calibri" w:hAnsi="Calibri" w:cs="Arial"/>
          <w:w w:val="100"/>
          <w:sz w:val="20"/>
          <w:szCs w:val="20"/>
        </w:rPr>
        <w:t>L</w:t>
      </w:r>
      <w:r>
        <w:rPr>
          <w:rFonts w:ascii="Calibri" w:hAnsi="Calibri" w:cs="Arial"/>
          <w:w w:val="100"/>
          <w:sz w:val="20"/>
          <w:szCs w:val="20"/>
        </w:rPr>
        <w:t>e document d’information débute par les avertissements suivants :</w:t>
      </w:r>
      <w:r>
        <w:rPr>
          <w:rFonts w:ascii="Calibri" w:hAnsi="Calibri" w:cs="Arial"/>
          <w:b/>
          <w:bCs/>
          <w:i/>
          <w:iCs/>
          <w:w w:val="100"/>
          <w:sz w:val="20"/>
          <w:szCs w:val="20"/>
        </w:rPr>
        <w:t xml:space="preserve"> </w:t>
      </w:r>
    </w:p>
    <w:tbl>
      <w:tblPr>
        <w:tblW w:w="9356" w:type="dxa"/>
        <w:jc w:val="right"/>
        <w:tblLayout w:type="fixed"/>
        <w:tblCellMar>
          <w:top w:w="120" w:type="dxa"/>
          <w:left w:w="120" w:type="dxa"/>
          <w:bottom w:w="80" w:type="dxa"/>
          <w:right w:w="120" w:type="dxa"/>
        </w:tblCellMar>
        <w:tblLook w:val="04A0" w:firstRow="1" w:lastRow="0" w:firstColumn="1" w:lastColumn="0" w:noHBand="0" w:noVBand="1"/>
      </w:tblPr>
      <w:tblGrid>
        <w:gridCol w:w="9356"/>
      </w:tblGrid>
      <w:tr w:rsidR="003C7C56" w:rsidRPr="003C7C56" w14:paraId="4569E0D9" w14:textId="77777777" w:rsidTr="00FB60B0">
        <w:trPr>
          <w:trHeight w:val="3280"/>
          <w:jc w:val="right"/>
        </w:trPr>
        <w:tc>
          <w:tcPr>
            <w:tcW w:w="9356" w:type="dxa"/>
            <w:tcBorders>
              <w:top w:val="single" w:sz="4" w:space="0" w:color="000000"/>
              <w:left w:val="single" w:sz="4" w:space="0" w:color="000000"/>
              <w:bottom w:val="single" w:sz="4" w:space="0" w:color="000000"/>
              <w:right w:val="single" w:sz="4" w:space="0" w:color="000000"/>
            </w:tcBorders>
            <w:hideMark/>
          </w:tcPr>
          <w:p w14:paraId="5702D89A" w14:textId="45C087FA" w:rsidR="003C7C56" w:rsidRDefault="003C7C56">
            <w:pPr>
              <w:pStyle w:val="CelluleIntitul"/>
              <w:widowContro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b/>
                <w:bCs/>
                <w:i/>
                <w:iCs/>
                <w:w w:val="100"/>
                <w:sz w:val="20"/>
                <w:szCs w:val="20"/>
              </w:rPr>
            </w:pPr>
            <w:r>
              <w:rPr>
                <w:rFonts w:ascii="Calibri" w:hAnsi="Calibri" w:cs="Arial"/>
                <w:b/>
                <w:bCs/>
                <w:i/>
                <w:iCs/>
                <w:spacing w:val="-4"/>
                <w:w w:val="100"/>
                <w:sz w:val="20"/>
                <w:szCs w:val="20"/>
              </w:rPr>
              <w:t xml:space="preserve">« Le FIA X est un </w:t>
            </w:r>
            <w:r w:rsidR="00F305D2">
              <w:rPr>
                <w:rFonts w:ascii="Calibri" w:hAnsi="Calibri" w:cs="Arial"/>
                <w:b/>
                <w:bCs/>
                <w:i/>
                <w:iCs/>
                <w:spacing w:val="-4"/>
                <w:w w:val="100"/>
                <w:sz w:val="20"/>
                <w:szCs w:val="20"/>
              </w:rPr>
              <w:t>organisme de capital investissement</w:t>
            </w:r>
            <w:r>
              <w:rPr>
                <w:rFonts w:ascii="Calibri" w:hAnsi="Calibri" w:cs="Arial"/>
                <w:b/>
                <w:bCs/>
                <w:i/>
                <w:iCs/>
                <w:spacing w:val="-4"/>
                <w:w w:val="100"/>
                <w:sz w:val="20"/>
                <w:szCs w:val="20"/>
              </w:rPr>
              <w:t>. Avant d’investir dans ce</w:t>
            </w:r>
            <w:r w:rsidR="00FB60B0">
              <w:rPr>
                <w:rFonts w:ascii="Calibri" w:hAnsi="Calibri" w:cs="Arial"/>
                <w:b/>
                <w:bCs/>
                <w:i/>
                <w:iCs/>
                <w:spacing w:val="-4"/>
                <w:w w:val="100"/>
                <w:sz w:val="20"/>
                <w:szCs w:val="20"/>
              </w:rPr>
              <w:t>t</w:t>
            </w:r>
            <w:r>
              <w:rPr>
                <w:rFonts w:ascii="Calibri" w:hAnsi="Calibri" w:cs="Arial"/>
                <w:b/>
                <w:bCs/>
                <w:i/>
                <w:iCs/>
                <w:spacing w:val="-4"/>
                <w:w w:val="100"/>
                <w:sz w:val="20"/>
                <w:szCs w:val="20"/>
              </w:rPr>
              <w:t xml:space="preserve"> </w:t>
            </w:r>
            <w:r w:rsidR="00F305D2">
              <w:rPr>
                <w:rFonts w:ascii="Calibri" w:hAnsi="Calibri" w:cs="Arial"/>
                <w:b/>
                <w:bCs/>
                <w:i/>
                <w:iCs/>
                <w:spacing w:val="-4"/>
                <w:w w:val="100"/>
                <w:sz w:val="20"/>
                <w:szCs w:val="20"/>
              </w:rPr>
              <w:t>organisme de capital investissement</w:t>
            </w:r>
            <w:r>
              <w:rPr>
                <w:rFonts w:ascii="Calibri" w:hAnsi="Calibri" w:cs="Arial"/>
                <w:b/>
                <w:bCs/>
                <w:i/>
                <w:iCs/>
                <w:spacing w:val="-4"/>
                <w:w w:val="100"/>
                <w:sz w:val="20"/>
                <w:szCs w:val="20"/>
              </w:rPr>
              <w:t xml:space="preserve">, vous devez comprendre comment il sera géré et quels sont les risques particuliers liés à la gestion </w:t>
            </w:r>
            <w:r w:rsidR="0073441A">
              <w:rPr>
                <w:rFonts w:ascii="Calibri" w:hAnsi="Calibri" w:cs="Arial"/>
                <w:b/>
                <w:bCs/>
                <w:i/>
                <w:iCs/>
                <w:spacing w:val="-4"/>
                <w:w w:val="100"/>
                <w:sz w:val="20"/>
                <w:szCs w:val="20"/>
              </w:rPr>
              <w:t>du fonds</w:t>
            </w:r>
            <w:r>
              <w:rPr>
                <w:rFonts w:ascii="Calibri" w:hAnsi="Calibri" w:cs="Arial"/>
                <w:b/>
                <w:bCs/>
                <w:i/>
                <w:iCs/>
                <w:spacing w:val="-4"/>
                <w:w w:val="100"/>
                <w:sz w:val="20"/>
                <w:szCs w:val="20"/>
              </w:rPr>
              <w:t xml:space="preserve">. En particulier, </w:t>
            </w:r>
            <w:r>
              <w:rPr>
                <w:rFonts w:ascii="Calibri" w:hAnsi="Calibri" w:cs="Arial"/>
                <w:b/>
                <w:bCs/>
                <w:i/>
                <w:iCs/>
                <w:w w:val="100"/>
                <w:sz w:val="20"/>
                <w:szCs w:val="20"/>
              </w:rPr>
              <w:t>vous devez prendre connaissance des conditions et des modalités particulières de fonctionnement et de gestion de ce</w:t>
            </w:r>
            <w:r w:rsidR="0073441A">
              <w:rPr>
                <w:rFonts w:ascii="Calibri" w:hAnsi="Calibri" w:cs="Arial"/>
                <w:b/>
                <w:bCs/>
                <w:i/>
                <w:iCs/>
                <w:w w:val="100"/>
                <w:sz w:val="20"/>
                <w:szCs w:val="20"/>
              </w:rPr>
              <w:t>t</w:t>
            </w:r>
            <w:r>
              <w:rPr>
                <w:rFonts w:ascii="Calibri" w:hAnsi="Calibri" w:cs="Arial"/>
                <w:b/>
                <w:bCs/>
                <w:i/>
                <w:iCs/>
                <w:w w:val="100"/>
                <w:sz w:val="20"/>
                <w:szCs w:val="20"/>
              </w:rPr>
              <w:t xml:space="preserve"> </w:t>
            </w:r>
            <w:r w:rsidR="00F305D2">
              <w:rPr>
                <w:rFonts w:ascii="Calibri" w:hAnsi="Calibri" w:cs="Arial"/>
                <w:b/>
                <w:bCs/>
                <w:i/>
                <w:iCs/>
                <w:w w:val="100"/>
                <w:sz w:val="20"/>
                <w:szCs w:val="20"/>
              </w:rPr>
              <w:t>organisme de capital investissement</w:t>
            </w:r>
            <w:r w:rsidR="00FB60B0">
              <w:rPr>
                <w:rFonts w:ascii="Calibri" w:hAnsi="Calibri" w:cs="Arial"/>
                <w:b/>
                <w:bCs/>
                <w:i/>
                <w:iCs/>
                <w:w w:val="100"/>
                <w:sz w:val="20"/>
                <w:szCs w:val="20"/>
              </w:rPr>
              <w:t xml:space="preserve"> </w:t>
            </w:r>
            <w:r>
              <w:rPr>
                <w:rFonts w:ascii="Calibri" w:hAnsi="Calibri" w:cs="Arial"/>
                <w:b/>
                <w:bCs/>
                <w:i/>
                <w:iCs/>
                <w:w w:val="100"/>
                <w:sz w:val="20"/>
                <w:szCs w:val="20"/>
              </w:rPr>
              <w:t>:</w:t>
            </w:r>
          </w:p>
          <w:p w14:paraId="233C5EE5" w14:textId="77777777" w:rsidR="003C7C56" w:rsidRDefault="003C7C56">
            <w:pPr>
              <w:pStyle w:val="CelluleIntitul"/>
              <w:widowContro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b/>
                <w:bCs/>
                <w:i/>
                <w:iCs/>
                <w:w w:val="100"/>
                <w:sz w:val="20"/>
                <w:szCs w:val="20"/>
              </w:rPr>
            </w:pPr>
            <w:r>
              <w:rPr>
                <w:rFonts w:ascii="Calibri" w:hAnsi="Calibri" w:cs="Arial"/>
                <w:b/>
                <w:bCs/>
                <w:i/>
                <w:iCs/>
                <w:w w:val="100"/>
                <w:sz w:val="20"/>
                <w:szCs w:val="20"/>
              </w:rPr>
              <w:t>- Règles d’investissement et d’engagement ;</w:t>
            </w:r>
          </w:p>
          <w:p w14:paraId="5E112D96" w14:textId="77777777" w:rsidR="003C7C56" w:rsidRDefault="003C7C56">
            <w:pPr>
              <w:pStyle w:val="CelluleIntitul"/>
              <w:widowContro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b/>
                <w:bCs/>
                <w:i/>
                <w:iCs/>
                <w:w w:val="100"/>
                <w:sz w:val="20"/>
                <w:szCs w:val="20"/>
              </w:rPr>
            </w:pPr>
            <w:r>
              <w:rPr>
                <w:rFonts w:ascii="Calibri" w:hAnsi="Calibri" w:cs="Arial"/>
                <w:b/>
                <w:bCs/>
                <w:i/>
                <w:iCs/>
                <w:w w:val="100"/>
                <w:sz w:val="20"/>
                <w:szCs w:val="20"/>
              </w:rPr>
              <w:t>- Conditions et modalités des souscriptions, acquisitions, rachats des parts et des actions ;</w:t>
            </w:r>
          </w:p>
          <w:p w14:paraId="540ECEC0" w14:textId="6775ADE2" w:rsidR="003C7C56" w:rsidRDefault="003C7C56">
            <w:pPr>
              <w:pStyle w:val="CelluleIntitul"/>
              <w:widowContro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b/>
                <w:bCs/>
                <w:i/>
                <w:iCs/>
                <w:w w:val="100"/>
                <w:sz w:val="20"/>
                <w:szCs w:val="20"/>
              </w:rPr>
            </w:pPr>
            <w:r>
              <w:rPr>
                <w:rFonts w:ascii="Calibri" w:hAnsi="Calibri" w:cs="Arial"/>
                <w:b/>
                <w:bCs/>
                <w:i/>
                <w:iCs/>
                <w:w w:val="100"/>
                <w:sz w:val="20"/>
                <w:szCs w:val="20"/>
              </w:rPr>
              <w:t xml:space="preserve">- Valeur liquidative en deçà de laquelle il est procédé à </w:t>
            </w:r>
            <w:r w:rsidR="0073441A">
              <w:rPr>
                <w:rFonts w:ascii="Calibri" w:hAnsi="Calibri" w:cs="Arial"/>
                <w:b/>
                <w:bCs/>
                <w:i/>
                <w:iCs/>
                <w:w w:val="100"/>
                <w:sz w:val="20"/>
                <w:szCs w:val="20"/>
              </w:rPr>
              <w:t>l</w:t>
            </w:r>
            <w:r>
              <w:rPr>
                <w:rFonts w:ascii="Calibri" w:hAnsi="Calibri" w:cs="Arial"/>
                <w:b/>
                <w:bCs/>
                <w:i/>
                <w:iCs/>
                <w:w w:val="100"/>
                <w:sz w:val="20"/>
                <w:szCs w:val="20"/>
              </w:rPr>
              <w:t>a dissolution</w:t>
            </w:r>
            <w:r w:rsidR="0073441A">
              <w:rPr>
                <w:rFonts w:ascii="Calibri" w:hAnsi="Calibri" w:cs="Arial"/>
                <w:b/>
                <w:bCs/>
                <w:i/>
                <w:iCs/>
                <w:w w:val="100"/>
                <w:sz w:val="20"/>
                <w:szCs w:val="20"/>
              </w:rPr>
              <w:t xml:space="preserve"> du fonds</w:t>
            </w:r>
            <w:r>
              <w:rPr>
                <w:rFonts w:ascii="Calibri" w:hAnsi="Calibri" w:cs="Arial"/>
                <w:b/>
                <w:bCs/>
                <w:i/>
                <w:iCs/>
                <w:w w:val="100"/>
                <w:sz w:val="20"/>
                <w:szCs w:val="20"/>
              </w:rPr>
              <w:t>.</w:t>
            </w:r>
          </w:p>
          <w:p w14:paraId="571E6DDF" w14:textId="03C09D51" w:rsidR="003C7C56" w:rsidRDefault="003C7C56">
            <w:pPr>
              <w:pStyle w:val="CelluleIntitul"/>
              <w:widowContro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b/>
                <w:bCs/>
                <w:i/>
                <w:iCs/>
                <w:w w:val="1"/>
                <w:sz w:val="20"/>
                <w:szCs w:val="20"/>
              </w:rPr>
            </w:pPr>
            <w:r>
              <w:rPr>
                <w:rFonts w:ascii="Calibri" w:hAnsi="Calibri" w:cs="Arial"/>
                <w:b/>
                <w:bCs/>
                <w:i/>
                <w:iCs/>
                <w:w w:val="100"/>
                <w:sz w:val="20"/>
                <w:szCs w:val="20"/>
              </w:rPr>
              <w:t>Ces conditions et modalités sont énoncées dans le règlement ou les statuts d</w:t>
            </w:r>
            <w:r w:rsidR="00F305D2">
              <w:rPr>
                <w:rFonts w:ascii="Calibri" w:hAnsi="Calibri" w:cs="Arial"/>
                <w:b/>
                <w:bCs/>
                <w:i/>
                <w:iCs/>
                <w:w w:val="100"/>
                <w:sz w:val="20"/>
                <w:szCs w:val="20"/>
              </w:rPr>
              <w:t>e l’organisme de capital investissement</w:t>
            </w:r>
            <w:r>
              <w:rPr>
                <w:rFonts w:ascii="Calibri" w:hAnsi="Calibri" w:cs="Arial"/>
                <w:b/>
                <w:bCs/>
                <w:i/>
                <w:iCs/>
                <w:w w:val="100"/>
                <w:sz w:val="20"/>
                <w:szCs w:val="20"/>
              </w:rPr>
              <w:t>, de même que les conditions dans lesquelles le règlement et les statuts peuvent être modifiés. »</w:t>
            </w:r>
          </w:p>
        </w:tc>
      </w:tr>
    </w:tbl>
    <w:p w14:paraId="09E3C0B3" w14:textId="77777777" w:rsidR="003C7C56" w:rsidRDefault="003C7C56" w:rsidP="003C7C56">
      <w:pPr>
        <w:pStyle w:val="CelluleIntitul"/>
        <w:widowControl/>
        <w:tabs>
          <w:tab w:val="left" w:pos="0"/>
          <w:tab w:val="left" w:pos="34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hanging="240"/>
        <w:jc w:val="both"/>
        <w:rPr>
          <w:rFonts w:ascii="Calibri" w:hAnsi="Calibri" w:cs="Arial"/>
          <w:w w:val="100"/>
          <w:sz w:val="20"/>
          <w:szCs w:val="20"/>
        </w:rPr>
      </w:pPr>
      <w:r>
        <w:rPr>
          <w:rFonts w:ascii="Calibri" w:hAnsi="Calibri" w:cs="Arial"/>
          <w:w w:val="100"/>
          <w:sz w:val="20"/>
          <w:szCs w:val="20"/>
        </w:rPr>
        <w:t xml:space="preserve"> </w:t>
      </w:r>
    </w:p>
    <w:p w14:paraId="01643AAB" w14:textId="77777777" w:rsidR="003C7C56" w:rsidRDefault="003C7C56" w:rsidP="003C7C56">
      <w:pPr>
        <w:pStyle w:val="CelluleIntitul"/>
        <w:widowControl/>
        <w:tabs>
          <w:tab w:val="left" w:pos="0"/>
          <w:tab w:val="left" w:pos="34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hanging="240"/>
        <w:jc w:val="both"/>
        <w:rPr>
          <w:rFonts w:ascii="Calibri" w:hAnsi="Calibri" w:cs="Arial"/>
          <w:w w:val="100"/>
          <w:sz w:val="20"/>
          <w:szCs w:val="20"/>
        </w:rPr>
      </w:pPr>
      <w:r>
        <w:rPr>
          <w:rFonts w:ascii="Calibri" w:hAnsi="Calibri" w:cs="Arial"/>
          <w:w w:val="100"/>
          <w:sz w:val="20"/>
          <w:szCs w:val="20"/>
        </w:rPr>
        <w:t xml:space="preserve"> </w:t>
      </w:r>
    </w:p>
    <w:tbl>
      <w:tblPr>
        <w:tblW w:w="0" w:type="auto"/>
        <w:jc w:val="right"/>
        <w:tblLayout w:type="fixed"/>
        <w:tblCellMar>
          <w:top w:w="120" w:type="dxa"/>
          <w:left w:w="120" w:type="dxa"/>
          <w:bottom w:w="80" w:type="dxa"/>
          <w:right w:w="120" w:type="dxa"/>
        </w:tblCellMar>
        <w:tblLook w:val="04A0" w:firstRow="1" w:lastRow="0" w:firstColumn="1" w:lastColumn="0" w:noHBand="0" w:noVBand="1"/>
      </w:tblPr>
      <w:tblGrid>
        <w:gridCol w:w="9331"/>
      </w:tblGrid>
      <w:tr w:rsidR="003C7C56" w:rsidRPr="003C7C56" w14:paraId="0566CA70" w14:textId="77777777" w:rsidTr="00FB60B0">
        <w:trPr>
          <w:trHeight w:val="600"/>
          <w:jc w:val="right"/>
        </w:trPr>
        <w:tc>
          <w:tcPr>
            <w:tcW w:w="9331" w:type="dxa"/>
            <w:tcBorders>
              <w:top w:val="single" w:sz="4" w:space="0" w:color="000000"/>
              <w:left w:val="single" w:sz="4" w:space="0" w:color="000000"/>
              <w:bottom w:val="single" w:sz="4" w:space="0" w:color="000000"/>
              <w:right w:val="single" w:sz="4" w:space="0" w:color="000000"/>
            </w:tcBorders>
            <w:hideMark/>
          </w:tcPr>
          <w:p w14:paraId="7D2B68F7" w14:textId="14B708B9" w:rsidR="003C7C56" w:rsidRDefault="003C7C56">
            <w:pPr>
              <w:pStyle w:val="CelluleIntitul"/>
              <w:widowContro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
                <w:sz w:val="20"/>
                <w:szCs w:val="20"/>
              </w:rPr>
            </w:pPr>
            <w:r>
              <w:rPr>
                <w:rFonts w:ascii="Calibri" w:hAnsi="Calibri" w:cs="Arial"/>
                <w:b/>
                <w:bCs/>
                <w:i/>
                <w:iCs/>
                <w:w w:val="100"/>
                <w:sz w:val="20"/>
                <w:szCs w:val="20"/>
              </w:rPr>
              <w:t>« Seules les personnes mentionnées à la rubrique « souscripteurs concernés » peuvent souscrire ou acquérir des [parts/actions] d</w:t>
            </w:r>
            <w:r w:rsidR="00F305D2">
              <w:rPr>
                <w:rFonts w:ascii="Calibri" w:hAnsi="Calibri" w:cs="Arial"/>
                <w:b/>
                <w:bCs/>
                <w:i/>
                <w:iCs/>
                <w:w w:val="100"/>
                <w:sz w:val="20"/>
                <w:szCs w:val="20"/>
              </w:rPr>
              <w:t>e l’organisme de capital investissement</w:t>
            </w:r>
            <w:r>
              <w:rPr>
                <w:rFonts w:ascii="Calibri" w:hAnsi="Calibri" w:cs="Arial"/>
                <w:b/>
                <w:bCs/>
                <w:i/>
                <w:iCs/>
                <w:w w:val="100"/>
                <w:sz w:val="20"/>
                <w:szCs w:val="20"/>
              </w:rPr>
              <w:t xml:space="preserve"> X</w:t>
            </w:r>
            <w:r>
              <w:rPr>
                <w:rFonts w:ascii="Calibri" w:hAnsi="Calibri" w:cs="Arial"/>
                <w:w w:val="100"/>
                <w:sz w:val="20"/>
                <w:szCs w:val="20"/>
              </w:rPr>
              <w:t xml:space="preserve">. » </w:t>
            </w:r>
          </w:p>
        </w:tc>
      </w:tr>
    </w:tbl>
    <w:p w14:paraId="5370EFB2" w14:textId="77777777" w:rsidR="003C7C56" w:rsidRDefault="003C7C56" w:rsidP="003C7C56">
      <w:pPr>
        <w:pStyle w:val="CelluleIntitul"/>
        <w:widowControl/>
        <w:tabs>
          <w:tab w:val="left" w:pos="0"/>
          <w:tab w:val="left" w:pos="34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hanging="240"/>
        <w:jc w:val="both"/>
        <w:rPr>
          <w:rFonts w:ascii="Calibri" w:hAnsi="Calibri" w:cs="Arial"/>
          <w:w w:val="100"/>
          <w:sz w:val="20"/>
          <w:szCs w:val="20"/>
        </w:rPr>
      </w:pPr>
    </w:p>
    <w:p w14:paraId="7ACE82CE" w14:textId="77777777" w:rsidR="003C7C56" w:rsidRDefault="003C7C56" w:rsidP="003C7C56">
      <w:pPr>
        <w:pStyle w:val="CelluleIntitul"/>
        <w:widowControl/>
        <w:tabs>
          <w:tab w:val="left" w:pos="0"/>
          <w:tab w:val="left" w:pos="700"/>
          <w:tab w:val="left" w:pos="126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5F7D1B82" w14:textId="77777777" w:rsidR="003C7C56" w:rsidRDefault="003C7C56" w:rsidP="003C7C56">
      <w:pPr>
        <w:pStyle w:val="CelluleIntitul"/>
        <w:widowContro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2° Dénomination :</w:t>
      </w:r>
    </w:p>
    <w:p w14:paraId="5D954209" w14:textId="65156837" w:rsidR="003C7C56" w:rsidRDefault="003C7C56" w:rsidP="003C7C56">
      <w:pPr>
        <w:pStyle w:val="CelluleIntitul"/>
        <w:widowControl/>
        <w:tabs>
          <w:tab w:val="left" w:pos="0"/>
          <w:tab w:val="left" w:pos="34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hanging="240"/>
        <w:jc w:val="both"/>
        <w:rPr>
          <w:rFonts w:ascii="Calibri" w:hAnsi="Calibri" w:cs="Arial"/>
          <w:w w:val="100"/>
          <w:sz w:val="20"/>
          <w:szCs w:val="20"/>
        </w:rPr>
      </w:pPr>
      <w:r>
        <w:rPr>
          <w:rFonts w:ascii="Calibri" w:hAnsi="Calibri" w:cs="Arial"/>
          <w:i/>
          <w:iCs/>
          <w:w w:val="100"/>
          <w:sz w:val="20"/>
          <w:szCs w:val="20"/>
        </w:rPr>
        <w:tab/>
        <w:t>a)</w:t>
      </w:r>
      <w:r>
        <w:rPr>
          <w:rFonts w:ascii="Calibri" w:hAnsi="Calibri" w:cs="Arial"/>
          <w:i/>
          <w:iCs/>
          <w:w w:val="100"/>
          <w:sz w:val="20"/>
          <w:szCs w:val="20"/>
        </w:rPr>
        <w:tab/>
      </w:r>
      <w:r>
        <w:rPr>
          <w:rFonts w:ascii="Calibri" w:hAnsi="Calibri" w:cs="Arial"/>
          <w:w w:val="100"/>
          <w:sz w:val="20"/>
          <w:szCs w:val="20"/>
        </w:rPr>
        <w:t>Pour les FP</w:t>
      </w:r>
      <w:r w:rsidR="003822A3">
        <w:rPr>
          <w:rFonts w:ascii="Calibri" w:hAnsi="Calibri" w:cs="Arial"/>
          <w:w w:val="100"/>
          <w:sz w:val="20"/>
          <w:szCs w:val="20"/>
        </w:rPr>
        <w:t>C</w:t>
      </w:r>
      <w:r>
        <w:rPr>
          <w:rFonts w:ascii="Calibri" w:hAnsi="Calibri" w:cs="Arial"/>
          <w:w w:val="100"/>
          <w:sz w:val="20"/>
          <w:szCs w:val="20"/>
        </w:rPr>
        <w:t>, dénomination ;</w:t>
      </w:r>
    </w:p>
    <w:p w14:paraId="42133E1E" w14:textId="77777777" w:rsidR="003C7C56" w:rsidRDefault="003C7C56" w:rsidP="003C7C56">
      <w:pPr>
        <w:pStyle w:val="CelluleIntitul"/>
        <w:widowControl/>
        <w:tabs>
          <w:tab w:val="left" w:pos="0"/>
          <w:tab w:val="left" w:pos="34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hanging="240"/>
        <w:jc w:val="both"/>
        <w:rPr>
          <w:rFonts w:ascii="Calibri" w:hAnsi="Calibri" w:cs="Arial"/>
          <w:w w:val="100"/>
          <w:sz w:val="20"/>
          <w:szCs w:val="20"/>
        </w:rPr>
      </w:pPr>
    </w:p>
    <w:p w14:paraId="7742DF7C" w14:textId="77777777" w:rsidR="003C7C56" w:rsidRDefault="003C7C56" w:rsidP="003C7C56">
      <w:pPr>
        <w:pStyle w:val="CelluleIntitul"/>
        <w:widowControl/>
        <w:tabs>
          <w:tab w:val="left" w:pos="0"/>
          <w:tab w:val="left" w:pos="34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hanging="240"/>
        <w:jc w:val="both"/>
        <w:rPr>
          <w:rFonts w:ascii="Calibri" w:hAnsi="Calibri" w:cs="Arial"/>
          <w:i/>
          <w:iCs/>
          <w:spacing w:val="-9"/>
          <w:w w:val="100"/>
          <w:sz w:val="20"/>
          <w:szCs w:val="20"/>
        </w:rPr>
      </w:pPr>
      <w:r>
        <w:rPr>
          <w:rFonts w:ascii="Calibri" w:hAnsi="Calibri" w:cs="Arial"/>
          <w:i/>
          <w:iCs/>
          <w:spacing w:val="-9"/>
          <w:w w:val="100"/>
          <w:sz w:val="20"/>
          <w:szCs w:val="20"/>
        </w:rPr>
        <w:tab/>
      </w:r>
    </w:p>
    <w:p w14:paraId="5B84890A" w14:textId="54092A1D" w:rsidR="003C7C56" w:rsidRDefault="007518D8" w:rsidP="003C7C56">
      <w:pPr>
        <w:pStyle w:val="CelluleIntitul"/>
        <w:widowControl/>
        <w:tabs>
          <w:tab w:val="left" w:pos="0"/>
          <w:tab w:val="left" w:pos="34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hanging="240"/>
        <w:jc w:val="both"/>
        <w:rPr>
          <w:rFonts w:ascii="Calibri" w:hAnsi="Calibri" w:cs="Arial"/>
          <w:spacing w:val="-2"/>
          <w:w w:val="100"/>
          <w:sz w:val="20"/>
          <w:szCs w:val="20"/>
        </w:rPr>
      </w:pPr>
      <w:r>
        <w:rPr>
          <w:rFonts w:ascii="Calibri" w:hAnsi="Calibri" w:cs="Arial"/>
          <w:i/>
          <w:iCs/>
          <w:spacing w:val="-9"/>
          <w:w w:val="100"/>
          <w:sz w:val="20"/>
          <w:szCs w:val="20"/>
        </w:rPr>
        <w:tab/>
      </w:r>
      <w:r w:rsidR="003C7C56">
        <w:rPr>
          <w:rFonts w:ascii="Calibri" w:hAnsi="Calibri" w:cs="Arial"/>
          <w:i/>
          <w:iCs/>
          <w:spacing w:val="-9"/>
          <w:w w:val="100"/>
          <w:sz w:val="20"/>
          <w:szCs w:val="20"/>
        </w:rPr>
        <w:t>b)</w:t>
      </w:r>
      <w:r w:rsidR="003C7C56">
        <w:rPr>
          <w:rFonts w:ascii="Calibri" w:hAnsi="Calibri" w:cs="Arial"/>
          <w:w w:val="100"/>
          <w:sz w:val="20"/>
          <w:szCs w:val="20"/>
        </w:rPr>
        <w:t xml:space="preserve"> </w:t>
      </w:r>
      <w:r w:rsidR="003C7C56">
        <w:rPr>
          <w:rFonts w:ascii="Calibri" w:hAnsi="Calibri" w:cs="Arial"/>
          <w:w w:val="100"/>
          <w:sz w:val="20"/>
          <w:szCs w:val="20"/>
        </w:rPr>
        <w:tab/>
        <w:t xml:space="preserve">Pour les </w:t>
      </w:r>
      <w:r w:rsidR="003822A3">
        <w:rPr>
          <w:rFonts w:ascii="Calibri" w:hAnsi="Calibri" w:cs="Arial"/>
          <w:w w:val="100"/>
          <w:sz w:val="20"/>
          <w:szCs w:val="20"/>
        </w:rPr>
        <w:t>SPC</w:t>
      </w:r>
      <w:r w:rsidR="003C7C56">
        <w:rPr>
          <w:rFonts w:ascii="Calibri" w:hAnsi="Calibri" w:cs="Arial"/>
          <w:w w:val="100"/>
          <w:sz w:val="20"/>
          <w:szCs w:val="20"/>
        </w:rPr>
        <w:t xml:space="preserve">, dénomination ou raison sociale, siège social et adresse postale si celle-ci </w:t>
      </w:r>
      <w:r w:rsidR="003C7C56">
        <w:rPr>
          <w:rFonts w:ascii="Calibri" w:hAnsi="Calibri" w:cs="Arial"/>
          <w:spacing w:val="-2"/>
          <w:w w:val="100"/>
          <w:sz w:val="20"/>
          <w:szCs w:val="20"/>
        </w:rPr>
        <w:t>est différente.</w:t>
      </w:r>
    </w:p>
    <w:p w14:paraId="068A1B2E" w14:textId="77777777" w:rsidR="003C7C56" w:rsidRDefault="003C7C56" w:rsidP="003C7C56">
      <w:pPr>
        <w:pStyle w:val="CelluleIntitul"/>
        <w:widowControl/>
        <w:tabs>
          <w:tab w:val="left" w:pos="0"/>
          <w:tab w:val="left" w:pos="34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hanging="240"/>
        <w:jc w:val="both"/>
        <w:rPr>
          <w:rFonts w:ascii="Calibri" w:hAnsi="Calibri" w:cs="Arial"/>
          <w:spacing w:val="-2"/>
          <w:w w:val="100"/>
          <w:sz w:val="20"/>
          <w:szCs w:val="20"/>
        </w:rPr>
      </w:pPr>
    </w:p>
    <w:p w14:paraId="7B415F51" w14:textId="6D98321A" w:rsidR="003C7C56" w:rsidRDefault="003C7C56" w:rsidP="003C7C56">
      <w:pPr>
        <w:pStyle w:val="CelluleIntitul"/>
        <w:widowContro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3° Forme juridique et État membre dans lequel l</w:t>
      </w:r>
      <w:r w:rsidR="00F305D2">
        <w:rPr>
          <w:rFonts w:ascii="Calibri" w:hAnsi="Calibri" w:cs="Arial"/>
          <w:w w:val="100"/>
          <w:sz w:val="20"/>
          <w:szCs w:val="20"/>
        </w:rPr>
        <w:t>’organisme de capital investissement</w:t>
      </w:r>
      <w:r>
        <w:rPr>
          <w:rFonts w:ascii="Calibri" w:hAnsi="Calibri" w:cs="Arial"/>
          <w:w w:val="100"/>
          <w:sz w:val="20"/>
          <w:szCs w:val="20"/>
        </w:rPr>
        <w:t xml:space="preserve"> a été constitué ;</w:t>
      </w:r>
    </w:p>
    <w:p w14:paraId="15F29BB1" w14:textId="77777777" w:rsidR="003C7C56" w:rsidRDefault="003C7C56" w:rsidP="003C7C56">
      <w:pPr>
        <w:pStyle w:val="CelluleIntitul"/>
        <w:widowContro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174B931F" w14:textId="5B1BD4FA" w:rsidR="003C7C56" w:rsidRDefault="003C7C56" w:rsidP="003C7C56">
      <w:pPr>
        <w:pStyle w:val="CelluleIntitul"/>
        <w:widowContro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4° Date de création et durée d'existence prévue, ainsi que la date d</w:t>
      </w:r>
      <w:r w:rsidR="00F305D2">
        <w:rPr>
          <w:rFonts w:ascii="Calibri" w:hAnsi="Calibri" w:cs="Arial"/>
          <w:w w:val="100"/>
          <w:sz w:val="20"/>
          <w:szCs w:val="20"/>
        </w:rPr>
        <w:t>’agrément de</w:t>
      </w:r>
      <w:r>
        <w:rPr>
          <w:rFonts w:ascii="Calibri" w:hAnsi="Calibri" w:cs="Arial"/>
          <w:w w:val="100"/>
          <w:sz w:val="20"/>
          <w:szCs w:val="20"/>
        </w:rPr>
        <w:t xml:space="preserve"> </w:t>
      </w:r>
      <w:r w:rsidR="00F305D2">
        <w:rPr>
          <w:rFonts w:ascii="Calibri" w:hAnsi="Calibri" w:cs="Arial"/>
          <w:w w:val="100"/>
          <w:sz w:val="20"/>
          <w:szCs w:val="20"/>
        </w:rPr>
        <w:t>la COSUMAF</w:t>
      </w:r>
      <w:r>
        <w:rPr>
          <w:rFonts w:ascii="Calibri" w:hAnsi="Calibri" w:cs="Arial"/>
          <w:w w:val="100"/>
          <w:sz w:val="20"/>
          <w:szCs w:val="20"/>
        </w:rPr>
        <w:t>, et la date de publication du document d’information ;</w:t>
      </w:r>
    </w:p>
    <w:p w14:paraId="4957BA1E" w14:textId="77777777" w:rsidR="003C7C56" w:rsidRDefault="003C7C56" w:rsidP="003C7C56">
      <w:pPr>
        <w:pStyle w:val="CelluleIntitul"/>
        <w:widowContro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458BF108" w14:textId="77777777" w:rsidR="003C7C56" w:rsidRDefault="003C7C56" w:rsidP="003C7C56">
      <w:pPr>
        <w:pStyle w:val="CelluleIntitul"/>
        <w:widowContro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5° Synthèse de l'offre de gestion ;</w:t>
      </w:r>
    </w:p>
    <w:p w14:paraId="24AA9B78" w14:textId="77777777" w:rsidR="003C7C56" w:rsidRDefault="003C7C56" w:rsidP="003C7C56">
      <w:pPr>
        <w:pStyle w:val="CelluleIntitul"/>
        <w:widowContro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401B2316" w14:textId="77777777" w:rsidR="003C7C56" w:rsidRDefault="003C7C56" w:rsidP="003C7C56">
      <w:pPr>
        <w:pStyle w:val="CelluleIntitul"/>
        <w:widowContro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r>
        <w:rPr>
          <w:rFonts w:ascii="Calibri" w:hAnsi="Calibri" w:cs="Arial"/>
          <w:w w:val="100"/>
          <w:sz w:val="20"/>
          <w:szCs w:val="20"/>
        </w:rPr>
        <w:t xml:space="preserve">6° Rappel des compartiments et des différentes catégories de parts </w:t>
      </w:r>
      <w:r>
        <w:rPr>
          <w:rFonts w:ascii="Calibri" w:hAnsi="Calibri" w:cs="Arial"/>
          <w:spacing w:val="-2"/>
          <w:w w:val="100"/>
          <w:sz w:val="20"/>
          <w:szCs w:val="20"/>
        </w:rPr>
        <w:t xml:space="preserve">; </w:t>
      </w:r>
    </w:p>
    <w:p w14:paraId="6C1DCA52" w14:textId="77777777" w:rsidR="003C7C56" w:rsidRDefault="003C7C56" w:rsidP="003C7C56">
      <w:pPr>
        <w:pStyle w:val="CelluleIntitul"/>
        <w:widowContro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p>
    <w:p w14:paraId="4DE7A8FE" w14:textId="1CF3E30C" w:rsidR="003C7C56" w:rsidRDefault="003C7C56" w:rsidP="003C7C56">
      <w:pPr>
        <w:pStyle w:val="CelluleIntitul"/>
        <w:widowContro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7° Souscripteurs concernés ;</w:t>
      </w:r>
    </w:p>
    <w:p w14:paraId="4B4B0631" w14:textId="77777777" w:rsidR="003C7C56" w:rsidRDefault="003C7C56" w:rsidP="003C7C56">
      <w:pPr>
        <w:pStyle w:val="CelluleIntitul"/>
        <w:widowContro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1839718D" w14:textId="77777777" w:rsidR="003C7C56" w:rsidRDefault="003C7C56" w:rsidP="003C7C56">
      <w:pPr>
        <w:pStyle w:val="CelluleIntitul"/>
        <w:widowContro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r>
        <w:rPr>
          <w:rFonts w:ascii="Calibri" w:hAnsi="Calibri" w:cs="Arial"/>
          <w:spacing w:val="-4"/>
          <w:w w:val="100"/>
          <w:sz w:val="20"/>
          <w:szCs w:val="20"/>
        </w:rPr>
        <w:t xml:space="preserve">8° Montant minimum de souscription pour chaque compartiment / type de parts </w:t>
      </w:r>
      <w:r>
        <w:rPr>
          <w:rFonts w:ascii="Calibri" w:hAnsi="Calibri" w:cs="Arial"/>
          <w:spacing w:val="-2"/>
          <w:w w:val="100"/>
          <w:sz w:val="20"/>
          <w:szCs w:val="20"/>
        </w:rPr>
        <w:t>;</w:t>
      </w:r>
    </w:p>
    <w:p w14:paraId="6EC5E957" w14:textId="77777777" w:rsidR="003C7C56" w:rsidRDefault="003C7C56" w:rsidP="003C7C56">
      <w:pPr>
        <w:pStyle w:val="CelluleIntitul"/>
        <w:widowContro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p>
    <w:p w14:paraId="39959482" w14:textId="77777777" w:rsidR="003C7C56" w:rsidRDefault="003C7C56" w:rsidP="003C7C56">
      <w:pPr>
        <w:pStyle w:val="CelluleIntitu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9° Code ISIN ;</w:t>
      </w:r>
    </w:p>
    <w:p w14:paraId="3A6F1A44" w14:textId="77777777" w:rsidR="003C7C56" w:rsidRDefault="003C7C56" w:rsidP="003C7C56">
      <w:pPr>
        <w:pStyle w:val="CelluleIntitu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534F70C7" w14:textId="77777777" w:rsidR="003C7C56" w:rsidRDefault="003C7C56" w:rsidP="003C7C56">
      <w:pPr>
        <w:pStyle w:val="CelluleIntitu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10° Date et périodicité de calcul de la valeur liquidative ;</w:t>
      </w:r>
    </w:p>
    <w:p w14:paraId="29A66679" w14:textId="77777777" w:rsidR="003C7C56" w:rsidRDefault="003C7C56" w:rsidP="003C7C56">
      <w:pPr>
        <w:pStyle w:val="CelluleIntitu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6FB6042D" w14:textId="77777777" w:rsidR="003C7C56" w:rsidRDefault="003C7C56" w:rsidP="003C7C56">
      <w:pPr>
        <w:pStyle w:val="CelluleIntitu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lastRenderedPageBreak/>
        <w:t xml:space="preserve">11° Support et modalités de publication ou de communication de la valeur liquidative. </w:t>
      </w:r>
    </w:p>
    <w:p w14:paraId="34CB127B" w14:textId="77777777" w:rsidR="003C7C56" w:rsidRDefault="003C7C56" w:rsidP="003C7C56">
      <w:pPr>
        <w:pStyle w:val="CelluleIntitu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6D90D452" w14:textId="77777777" w:rsidR="003C7C56" w:rsidRDefault="003C7C56" w:rsidP="003C7C56">
      <w:pPr>
        <w:pStyle w:val="CelluleIntitu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5"/>
          <w:w w:val="100"/>
          <w:sz w:val="20"/>
          <w:szCs w:val="20"/>
        </w:rPr>
      </w:pPr>
      <w:r>
        <w:rPr>
          <w:rFonts w:ascii="Calibri" w:hAnsi="Calibri" w:cs="Arial"/>
          <w:spacing w:val="-2"/>
          <w:w w:val="100"/>
          <w:sz w:val="20"/>
          <w:szCs w:val="20"/>
        </w:rPr>
        <w:t xml:space="preserve">Ces informations sont présentées sous la forme d’un tableau récapitulatif pour permettre </w:t>
      </w:r>
      <w:r>
        <w:rPr>
          <w:rFonts w:ascii="Calibri" w:hAnsi="Calibri" w:cs="Arial"/>
          <w:spacing w:val="-5"/>
          <w:w w:val="100"/>
          <w:sz w:val="20"/>
          <w:szCs w:val="20"/>
        </w:rPr>
        <w:t>une bonne lisibilité de l’ensemble de l’offre de gestion.</w:t>
      </w:r>
    </w:p>
    <w:p w14:paraId="682E2D3F" w14:textId="77777777" w:rsidR="003C7C56" w:rsidRDefault="003C7C56" w:rsidP="003C7C56">
      <w:pPr>
        <w:pStyle w:val="CelluleIntitul"/>
        <w:tabs>
          <w:tab w:val="left" w:pos="0"/>
          <w:tab w:val="left" w:pos="7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5"/>
          <w:w w:val="100"/>
          <w:sz w:val="20"/>
          <w:szCs w:val="20"/>
        </w:rPr>
      </w:pPr>
    </w:p>
    <w:p w14:paraId="4E8AB39C"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 xml:space="preserve">Exemple : </w:t>
      </w:r>
    </w:p>
    <w:p w14:paraId="3A194CD3"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Compartiment n° 1 :</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1260"/>
        <w:gridCol w:w="1780"/>
        <w:gridCol w:w="2460"/>
        <w:gridCol w:w="1680"/>
        <w:gridCol w:w="1680"/>
      </w:tblGrid>
      <w:tr w:rsidR="003C7C56" w14:paraId="48D629C7" w14:textId="77777777" w:rsidTr="003C7C56">
        <w:trPr>
          <w:trHeight w:val="340"/>
          <w:jc w:val="center"/>
        </w:trPr>
        <w:tc>
          <w:tcPr>
            <w:tcW w:w="1260" w:type="dxa"/>
            <w:tcBorders>
              <w:top w:val="single" w:sz="4" w:space="0" w:color="000000"/>
              <w:left w:val="single" w:sz="4" w:space="0" w:color="000000"/>
              <w:bottom w:val="single" w:sz="4" w:space="0" w:color="000000"/>
              <w:right w:val="single" w:sz="4" w:space="0" w:color="000000"/>
            </w:tcBorders>
            <w:shd w:val="pct30" w:color="000000" w:fill="auto"/>
            <w:hideMark/>
          </w:tcPr>
          <w:p w14:paraId="77A51CBB" w14:textId="77777777" w:rsidR="003C7C56" w:rsidRDefault="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80"/>
              <w:rPr>
                <w:rFonts w:ascii="Calibri" w:hAnsi="Calibri" w:cs="Arial"/>
                <w:b/>
                <w:bCs/>
                <w:w w:val="1"/>
                <w:sz w:val="20"/>
                <w:szCs w:val="20"/>
              </w:rPr>
            </w:pPr>
            <w:r>
              <w:rPr>
                <w:rFonts w:ascii="Calibri" w:hAnsi="Calibri" w:cs="Arial"/>
                <w:b/>
                <w:bCs/>
                <w:w w:val="100"/>
                <w:sz w:val="20"/>
                <w:szCs w:val="20"/>
              </w:rPr>
              <w:t>Parts</w:t>
            </w:r>
          </w:p>
        </w:tc>
        <w:tc>
          <w:tcPr>
            <w:tcW w:w="7600" w:type="dxa"/>
            <w:gridSpan w:val="4"/>
            <w:tcBorders>
              <w:top w:val="single" w:sz="4" w:space="0" w:color="000000"/>
              <w:left w:val="single" w:sz="4" w:space="0" w:color="000000"/>
              <w:bottom w:val="single" w:sz="4" w:space="0" w:color="000000"/>
              <w:right w:val="single" w:sz="4" w:space="0" w:color="000000"/>
            </w:tcBorders>
            <w:shd w:val="pct30" w:color="000000" w:fill="auto"/>
            <w:hideMark/>
          </w:tcPr>
          <w:p w14:paraId="144C2939" w14:textId="77777777" w:rsidR="003C7C56" w:rsidRDefault="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60" w:hanging="60"/>
              <w:rPr>
                <w:rFonts w:ascii="Calibri" w:hAnsi="Calibri" w:cs="Arial"/>
                <w:b/>
                <w:bCs/>
                <w:sz w:val="20"/>
                <w:szCs w:val="20"/>
              </w:rPr>
            </w:pPr>
            <w:r>
              <w:rPr>
                <w:rFonts w:ascii="Calibri" w:hAnsi="Calibri" w:cs="Arial"/>
                <w:b/>
                <w:bCs/>
                <w:spacing w:val="3"/>
                <w:w w:val="100"/>
                <w:sz w:val="20"/>
                <w:szCs w:val="20"/>
              </w:rPr>
              <w:t>Caractéristiques</w:t>
            </w:r>
          </w:p>
        </w:tc>
      </w:tr>
      <w:tr w:rsidR="003C7C56" w14:paraId="4FDFB594" w14:textId="77777777" w:rsidTr="003C7C56">
        <w:trPr>
          <w:trHeight w:val="340"/>
          <w:jc w:val="center"/>
        </w:trPr>
        <w:tc>
          <w:tcPr>
            <w:tcW w:w="1260" w:type="dxa"/>
            <w:tcBorders>
              <w:top w:val="single" w:sz="4" w:space="0" w:color="000000"/>
              <w:left w:val="single" w:sz="4" w:space="0" w:color="000000"/>
              <w:bottom w:val="single" w:sz="4" w:space="0" w:color="000000"/>
              <w:right w:val="single" w:sz="4" w:space="0" w:color="000000"/>
            </w:tcBorders>
          </w:tcPr>
          <w:p w14:paraId="5B0D885D" w14:textId="77777777" w:rsidR="003C7C56" w:rsidRDefault="003C7C56">
            <w:pPr>
              <w:pStyle w:val="CelluleCourant"/>
              <w:spacing w:line="240" w:lineRule="atLeast"/>
              <w:jc w:val="center"/>
              <w:rPr>
                <w:rFonts w:ascii="Calibri" w:hAnsi="Calibri" w:cs="Arial"/>
                <w:sz w:val="20"/>
                <w:szCs w:val="20"/>
              </w:rPr>
            </w:pPr>
          </w:p>
        </w:tc>
        <w:tc>
          <w:tcPr>
            <w:tcW w:w="1780" w:type="dxa"/>
            <w:tcBorders>
              <w:top w:val="single" w:sz="4" w:space="0" w:color="000000"/>
              <w:left w:val="single" w:sz="4" w:space="0" w:color="000000"/>
              <w:bottom w:val="single" w:sz="4" w:space="0" w:color="000000"/>
              <w:right w:val="single" w:sz="4" w:space="0" w:color="000000"/>
            </w:tcBorders>
            <w:shd w:val="pct10" w:color="000000" w:fill="auto"/>
            <w:hideMark/>
          </w:tcPr>
          <w:p w14:paraId="31354628" w14:textId="77777777" w:rsidR="003C7C56" w:rsidRDefault="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uppressAutoHyphens w:val="0"/>
              <w:spacing w:line="240" w:lineRule="atLeast"/>
              <w:rPr>
                <w:rFonts w:ascii="Calibri" w:hAnsi="Calibri" w:cs="Arial"/>
                <w:b/>
                <w:bCs/>
                <w:sz w:val="20"/>
                <w:szCs w:val="20"/>
              </w:rPr>
            </w:pPr>
            <w:r>
              <w:rPr>
                <w:rFonts w:ascii="Calibri" w:hAnsi="Calibri" w:cs="Arial"/>
                <w:b/>
                <w:bCs/>
                <w:spacing w:val="3"/>
                <w:w w:val="100"/>
                <w:sz w:val="20"/>
                <w:szCs w:val="20"/>
              </w:rPr>
              <w:t>Code ISIN</w:t>
            </w:r>
          </w:p>
        </w:tc>
        <w:tc>
          <w:tcPr>
            <w:tcW w:w="2460" w:type="dxa"/>
            <w:tcBorders>
              <w:top w:val="single" w:sz="4" w:space="0" w:color="000000"/>
              <w:left w:val="single" w:sz="4" w:space="0" w:color="000000"/>
              <w:bottom w:val="single" w:sz="4" w:space="0" w:color="000000"/>
              <w:right w:val="single" w:sz="4" w:space="0" w:color="000000"/>
            </w:tcBorders>
            <w:shd w:val="pct10" w:color="000000" w:fill="auto"/>
            <w:hideMark/>
          </w:tcPr>
          <w:p w14:paraId="63D1355C" w14:textId="77777777" w:rsidR="003C7C56" w:rsidRDefault="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uppressAutoHyphens w:val="0"/>
              <w:spacing w:line="240" w:lineRule="atLeast"/>
              <w:rPr>
                <w:rFonts w:ascii="Calibri" w:hAnsi="Calibri" w:cs="Arial"/>
                <w:b/>
                <w:bCs/>
                <w:sz w:val="20"/>
                <w:szCs w:val="20"/>
              </w:rPr>
            </w:pPr>
            <w:r>
              <w:rPr>
                <w:rFonts w:ascii="Calibri" w:hAnsi="Calibri" w:cs="Arial"/>
                <w:b/>
                <w:bCs/>
                <w:spacing w:val="3"/>
                <w:w w:val="100"/>
                <w:sz w:val="20"/>
                <w:szCs w:val="20"/>
              </w:rPr>
              <w:t>Affectation des sommes distribuables</w:t>
            </w:r>
          </w:p>
        </w:tc>
        <w:tc>
          <w:tcPr>
            <w:tcW w:w="1680" w:type="dxa"/>
            <w:tcBorders>
              <w:top w:val="single" w:sz="4" w:space="0" w:color="000000"/>
              <w:left w:val="single" w:sz="4" w:space="0" w:color="000000"/>
              <w:bottom w:val="single" w:sz="4" w:space="0" w:color="000000"/>
              <w:right w:val="single" w:sz="4" w:space="0" w:color="000000"/>
            </w:tcBorders>
            <w:shd w:val="pct10" w:color="000000" w:fill="auto"/>
            <w:hideMark/>
          </w:tcPr>
          <w:p w14:paraId="6BF8F98A" w14:textId="77777777" w:rsidR="003C7C56" w:rsidRDefault="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uppressAutoHyphens w:val="0"/>
              <w:spacing w:line="240" w:lineRule="atLeast"/>
              <w:rPr>
                <w:rFonts w:ascii="Calibri" w:hAnsi="Calibri" w:cs="Arial"/>
                <w:b/>
                <w:bCs/>
                <w:sz w:val="20"/>
                <w:szCs w:val="20"/>
              </w:rPr>
            </w:pPr>
            <w:r>
              <w:rPr>
                <w:rFonts w:ascii="Calibri" w:hAnsi="Calibri" w:cs="Arial"/>
                <w:b/>
                <w:bCs/>
                <w:spacing w:val="3"/>
                <w:w w:val="100"/>
                <w:sz w:val="20"/>
                <w:szCs w:val="20"/>
              </w:rPr>
              <w:t>Devise de libellé</w:t>
            </w:r>
          </w:p>
        </w:tc>
        <w:tc>
          <w:tcPr>
            <w:tcW w:w="1680" w:type="dxa"/>
            <w:tcBorders>
              <w:top w:val="single" w:sz="4" w:space="0" w:color="000000"/>
              <w:left w:val="single" w:sz="4" w:space="0" w:color="000000"/>
              <w:bottom w:val="single" w:sz="4" w:space="0" w:color="000000"/>
              <w:right w:val="single" w:sz="4" w:space="0" w:color="000000"/>
            </w:tcBorders>
            <w:shd w:val="pct10" w:color="000000" w:fill="auto"/>
            <w:hideMark/>
          </w:tcPr>
          <w:p w14:paraId="498A0B48" w14:textId="77777777" w:rsidR="003C7C56" w:rsidRDefault="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uppressAutoHyphens w:val="0"/>
              <w:spacing w:line="240" w:lineRule="atLeast"/>
              <w:rPr>
                <w:rFonts w:ascii="Calibri" w:hAnsi="Calibri" w:cs="Arial"/>
                <w:b/>
                <w:bCs/>
                <w:sz w:val="20"/>
                <w:szCs w:val="20"/>
              </w:rPr>
            </w:pPr>
            <w:r>
              <w:rPr>
                <w:rFonts w:ascii="Calibri" w:hAnsi="Calibri" w:cs="Arial"/>
                <w:b/>
                <w:bCs/>
                <w:spacing w:val="3"/>
                <w:w w:val="100"/>
                <w:sz w:val="20"/>
                <w:szCs w:val="20"/>
              </w:rPr>
              <w:t>Etc.</w:t>
            </w:r>
          </w:p>
        </w:tc>
      </w:tr>
      <w:tr w:rsidR="003C7C56" w14:paraId="4BAE4974" w14:textId="77777777" w:rsidTr="003C7C56">
        <w:trPr>
          <w:trHeight w:val="340"/>
          <w:jc w:val="center"/>
        </w:trPr>
        <w:tc>
          <w:tcPr>
            <w:tcW w:w="1260" w:type="dxa"/>
            <w:tcBorders>
              <w:top w:val="single" w:sz="4" w:space="0" w:color="000000"/>
              <w:left w:val="single" w:sz="4" w:space="0" w:color="000000"/>
              <w:bottom w:val="single" w:sz="4" w:space="0" w:color="000000"/>
              <w:right w:val="single" w:sz="4" w:space="0" w:color="000000"/>
            </w:tcBorders>
            <w:hideMark/>
          </w:tcPr>
          <w:p w14:paraId="5445C23C" w14:textId="77777777" w:rsidR="003C7C56" w:rsidRDefault="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uppressAutoHyphens w:val="0"/>
              <w:spacing w:line="240" w:lineRule="atLeast"/>
              <w:ind w:left="80" w:hanging="80"/>
              <w:rPr>
                <w:rFonts w:ascii="Calibri" w:hAnsi="Calibri" w:cs="Arial"/>
                <w:sz w:val="20"/>
                <w:szCs w:val="20"/>
              </w:rPr>
            </w:pPr>
            <w:r>
              <w:rPr>
                <w:rFonts w:ascii="Calibri" w:hAnsi="Calibri" w:cs="Arial"/>
                <w:spacing w:val="3"/>
                <w:w w:val="100"/>
                <w:sz w:val="20"/>
                <w:szCs w:val="20"/>
              </w:rPr>
              <w:t>A</w:t>
            </w:r>
          </w:p>
        </w:tc>
        <w:tc>
          <w:tcPr>
            <w:tcW w:w="1780" w:type="dxa"/>
            <w:tcBorders>
              <w:top w:val="single" w:sz="4" w:space="0" w:color="000000"/>
              <w:left w:val="single" w:sz="4" w:space="0" w:color="000000"/>
              <w:bottom w:val="single" w:sz="4" w:space="0" w:color="000000"/>
              <w:right w:val="single" w:sz="4" w:space="0" w:color="000000"/>
            </w:tcBorders>
            <w:hideMark/>
          </w:tcPr>
          <w:p w14:paraId="13395EFA" w14:textId="58C74B9E" w:rsidR="003C7C56" w:rsidRDefault="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uppressAutoHyphens w:val="0"/>
              <w:spacing w:line="240" w:lineRule="atLeast"/>
              <w:ind w:left="60" w:hanging="60"/>
              <w:rPr>
                <w:rFonts w:ascii="Calibri" w:hAnsi="Calibri" w:cs="Arial"/>
                <w:sz w:val="20"/>
                <w:szCs w:val="20"/>
              </w:rPr>
            </w:pPr>
            <w:r>
              <w:rPr>
                <w:rFonts w:ascii="Calibri" w:hAnsi="Calibri" w:cs="Arial"/>
                <w:w w:val="100"/>
                <w:sz w:val="20"/>
                <w:szCs w:val="20"/>
              </w:rPr>
              <w:t>.......................</w:t>
            </w:r>
          </w:p>
        </w:tc>
        <w:tc>
          <w:tcPr>
            <w:tcW w:w="2460" w:type="dxa"/>
            <w:tcBorders>
              <w:top w:val="single" w:sz="4" w:space="0" w:color="000000"/>
              <w:left w:val="single" w:sz="4" w:space="0" w:color="000000"/>
              <w:bottom w:val="single" w:sz="4" w:space="0" w:color="000000"/>
              <w:right w:val="single" w:sz="4" w:space="0" w:color="000000"/>
            </w:tcBorders>
            <w:hideMark/>
          </w:tcPr>
          <w:p w14:paraId="1AFD54DF" w14:textId="77777777" w:rsidR="003C7C56" w:rsidRDefault="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uppressAutoHyphens w:val="0"/>
              <w:spacing w:line="240" w:lineRule="atLeast"/>
              <w:ind w:left="60" w:hanging="60"/>
              <w:rPr>
                <w:rFonts w:ascii="Calibri" w:hAnsi="Calibri" w:cs="Arial"/>
                <w:sz w:val="20"/>
                <w:szCs w:val="20"/>
              </w:rPr>
            </w:pPr>
            <w:r>
              <w:rPr>
                <w:rFonts w:ascii="Calibri" w:hAnsi="Calibri" w:cs="Arial"/>
                <w:spacing w:val="3"/>
                <w:w w:val="100"/>
                <w:sz w:val="20"/>
                <w:szCs w:val="20"/>
              </w:rPr>
              <w:t>Capitalisation</w:t>
            </w:r>
          </w:p>
        </w:tc>
        <w:tc>
          <w:tcPr>
            <w:tcW w:w="1680" w:type="dxa"/>
            <w:tcBorders>
              <w:top w:val="single" w:sz="4" w:space="0" w:color="000000"/>
              <w:left w:val="single" w:sz="4" w:space="0" w:color="000000"/>
              <w:bottom w:val="single" w:sz="4" w:space="0" w:color="000000"/>
              <w:right w:val="single" w:sz="4" w:space="0" w:color="000000"/>
            </w:tcBorders>
            <w:hideMark/>
          </w:tcPr>
          <w:p w14:paraId="03AD9D65" w14:textId="4FE805D2" w:rsidR="003C7C56" w:rsidRDefault="00F305D2">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uppressAutoHyphens w:val="0"/>
              <w:spacing w:line="240" w:lineRule="atLeast"/>
              <w:ind w:left="60" w:hanging="60"/>
              <w:rPr>
                <w:rFonts w:ascii="Calibri" w:hAnsi="Calibri" w:cs="Arial"/>
                <w:sz w:val="20"/>
                <w:szCs w:val="20"/>
              </w:rPr>
            </w:pPr>
            <w:r>
              <w:rPr>
                <w:rFonts w:ascii="Calibri" w:hAnsi="Calibri" w:cs="Arial"/>
                <w:w w:val="100"/>
                <w:sz w:val="20"/>
                <w:szCs w:val="20"/>
              </w:rPr>
              <w:t>FCFA</w:t>
            </w:r>
          </w:p>
        </w:tc>
        <w:tc>
          <w:tcPr>
            <w:tcW w:w="1680" w:type="dxa"/>
            <w:tcBorders>
              <w:top w:val="single" w:sz="4" w:space="0" w:color="000000"/>
              <w:left w:val="single" w:sz="4" w:space="0" w:color="000000"/>
              <w:bottom w:val="single" w:sz="4" w:space="0" w:color="000000"/>
              <w:right w:val="single" w:sz="4" w:space="0" w:color="000000"/>
            </w:tcBorders>
          </w:tcPr>
          <w:p w14:paraId="367BEFE1" w14:textId="77777777" w:rsidR="003C7C56" w:rsidRDefault="003C7C56">
            <w:pPr>
              <w:pStyle w:val="CelluleCourant"/>
              <w:spacing w:line="240" w:lineRule="atLeast"/>
              <w:jc w:val="center"/>
              <w:rPr>
                <w:rFonts w:ascii="Calibri" w:hAnsi="Calibri" w:cs="Arial"/>
                <w:sz w:val="20"/>
                <w:szCs w:val="20"/>
              </w:rPr>
            </w:pPr>
          </w:p>
        </w:tc>
      </w:tr>
      <w:tr w:rsidR="003C7C56" w14:paraId="6C237F59" w14:textId="77777777" w:rsidTr="003C7C56">
        <w:trPr>
          <w:trHeight w:val="340"/>
          <w:jc w:val="center"/>
        </w:trPr>
        <w:tc>
          <w:tcPr>
            <w:tcW w:w="1260" w:type="dxa"/>
            <w:tcBorders>
              <w:top w:val="single" w:sz="4" w:space="0" w:color="000000"/>
              <w:left w:val="single" w:sz="4" w:space="0" w:color="000000"/>
              <w:bottom w:val="single" w:sz="4" w:space="0" w:color="000000"/>
              <w:right w:val="single" w:sz="4" w:space="0" w:color="000000"/>
            </w:tcBorders>
            <w:hideMark/>
          </w:tcPr>
          <w:p w14:paraId="7844C240" w14:textId="77777777" w:rsidR="003C7C56" w:rsidRDefault="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uppressAutoHyphens w:val="0"/>
              <w:spacing w:line="240" w:lineRule="atLeast"/>
              <w:ind w:left="80" w:hanging="80"/>
              <w:rPr>
                <w:rFonts w:ascii="Calibri" w:hAnsi="Calibri" w:cs="Arial"/>
                <w:sz w:val="20"/>
                <w:szCs w:val="20"/>
              </w:rPr>
            </w:pPr>
            <w:r>
              <w:rPr>
                <w:rFonts w:ascii="Calibri" w:hAnsi="Calibri" w:cs="Arial"/>
                <w:spacing w:val="3"/>
                <w:w w:val="100"/>
                <w:sz w:val="20"/>
                <w:szCs w:val="20"/>
              </w:rPr>
              <w:t>B</w:t>
            </w:r>
          </w:p>
        </w:tc>
        <w:tc>
          <w:tcPr>
            <w:tcW w:w="1780" w:type="dxa"/>
            <w:tcBorders>
              <w:top w:val="single" w:sz="4" w:space="0" w:color="000000"/>
              <w:left w:val="single" w:sz="4" w:space="0" w:color="000000"/>
              <w:bottom w:val="single" w:sz="4" w:space="0" w:color="000000"/>
              <w:right w:val="single" w:sz="4" w:space="0" w:color="000000"/>
            </w:tcBorders>
            <w:hideMark/>
          </w:tcPr>
          <w:p w14:paraId="00DD0CA9" w14:textId="1A73E811" w:rsidR="003C7C56" w:rsidRDefault="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uppressAutoHyphens w:val="0"/>
              <w:spacing w:line="240" w:lineRule="atLeast"/>
              <w:ind w:left="60" w:hanging="60"/>
              <w:rPr>
                <w:rFonts w:ascii="Calibri" w:hAnsi="Calibri" w:cs="Arial"/>
                <w:sz w:val="20"/>
                <w:szCs w:val="20"/>
              </w:rPr>
            </w:pPr>
            <w:r>
              <w:rPr>
                <w:rFonts w:ascii="Calibri" w:hAnsi="Calibri" w:cs="Arial"/>
                <w:spacing w:val="3"/>
                <w:w w:val="100"/>
                <w:sz w:val="20"/>
                <w:szCs w:val="20"/>
              </w:rPr>
              <w:t>......................</w:t>
            </w:r>
          </w:p>
        </w:tc>
        <w:tc>
          <w:tcPr>
            <w:tcW w:w="2460" w:type="dxa"/>
            <w:tcBorders>
              <w:top w:val="single" w:sz="4" w:space="0" w:color="000000"/>
              <w:left w:val="single" w:sz="4" w:space="0" w:color="000000"/>
              <w:bottom w:val="single" w:sz="4" w:space="0" w:color="000000"/>
              <w:right w:val="single" w:sz="4" w:space="0" w:color="000000"/>
            </w:tcBorders>
            <w:hideMark/>
          </w:tcPr>
          <w:p w14:paraId="3B3B692A" w14:textId="77777777" w:rsidR="003C7C56" w:rsidRDefault="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uppressAutoHyphens w:val="0"/>
              <w:spacing w:line="240" w:lineRule="atLeast"/>
              <w:ind w:left="60" w:hanging="60"/>
              <w:rPr>
                <w:rFonts w:ascii="Calibri" w:hAnsi="Calibri" w:cs="Arial"/>
                <w:sz w:val="20"/>
                <w:szCs w:val="20"/>
              </w:rPr>
            </w:pPr>
            <w:r>
              <w:rPr>
                <w:rFonts w:ascii="Calibri" w:hAnsi="Calibri" w:cs="Arial"/>
                <w:spacing w:val="3"/>
                <w:w w:val="100"/>
                <w:sz w:val="20"/>
                <w:szCs w:val="20"/>
              </w:rPr>
              <w:t>Distribution</w:t>
            </w:r>
          </w:p>
        </w:tc>
        <w:tc>
          <w:tcPr>
            <w:tcW w:w="1680" w:type="dxa"/>
            <w:tcBorders>
              <w:top w:val="single" w:sz="4" w:space="0" w:color="000000"/>
              <w:left w:val="single" w:sz="4" w:space="0" w:color="000000"/>
              <w:bottom w:val="single" w:sz="4" w:space="0" w:color="000000"/>
              <w:right w:val="single" w:sz="4" w:space="0" w:color="000000"/>
            </w:tcBorders>
            <w:hideMark/>
          </w:tcPr>
          <w:p w14:paraId="713E4BD2" w14:textId="5E1E6AE3" w:rsidR="003C7C56" w:rsidRDefault="00F305D2">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uppressAutoHyphens w:val="0"/>
              <w:spacing w:line="240" w:lineRule="atLeast"/>
              <w:ind w:left="60" w:hanging="60"/>
              <w:rPr>
                <w:rFonts w:ascii="Calibri" w:hAnsi="Calibri" w:cs="Arial"/>
                <w:sz w:val="20"/>
                <w:szCs w:val="20"/>
              </w:rPr>
            </w:pPr>
            <w:r>
              <w:rPr>
                <w:rFonts w:ascii="Calibri" w:hAnsi="Calibri" w:cs="Arial"/>
                <w:w w:val="100"/>
                <w:sz w:val="20"/>
                <w:szCs w:val="20"/>
              </w:rPr>
              <w:t>FCFA</w:t>
            </w:r>
          </w:p>
        </w:tc>
        <w:tc>
          <w:tcPr>
            <w:tcW w:w="1680" w:type="dxa"/>
            <w:tcBorders>
              <w:top w:val="single" w:sz="4" w:space="0" w:color="000000"/>
              <w:left w:val="single" w:sz="4" w:space="0" w:color="000000"/>
              <w:bottom w:val="single" w:sz="4" w:space="0" w:color="000000"/>
              <w:right w:val="single" w:sz="4" w:space="0" w:color="000000"/>
            </w:tcBorders>
          </w:tcPr>
          <w:p w14:paraId="7DEF9B3D" w14:textId="77777777" w:rsidR="003C7C56" w:rsidRDefault="003C7C56">
            <w:pPr>
              <w:pStyle w:val="CelluleCourant"/>
              <w:spacing w:line="240" w:lineRule="atLeast"/>
              <w:jc w:val="center"/>
              <w:rPr>
                <w:rFonts w:ascii="Calibri" w:hAnsi="Calibri" w:cs="Arial"/>
                <w:sz w:val="20"/>
                <w:szCs w:val="20"/>
              </w:rPr>
            </w:pPr>
          </w:p>
        </w:tc>
      </w:tr>
    </w:tbl>
    <w:p w14:paraId="28D973D7" w14:textId="77777777" w:rsidR="003C7C56" w:rsidRDefault="003C7C56"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393DD859" w14:textId="77777777" w:rsidR="003C7C56" w:rsidRDefault="003C7C56" w:rsidP="003C7C56">
      <w:pPr>
        <w:pStyle w:val="CelluleIntitul"/>
        <w:keepNext/>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spacing w:val="-2"/>
          <w:w w:val="100"/>
          <w:sz w:val="20"/>
          <w:szCs w:val="20"/>
        </w:rPr>
        <w:t>Compartiment n° 2 :</w:t>
      </w:r>
      <w:r>
        <w:rPr>
          <w:rFonts w:ascii="Calibri" w:hAnsi="Calibri" w:cs="Arial"/>
          <w:w w:val="100"/>
          <w:sz w:val="20"/>
          <w:szCs w:val="20"/>
        </w:rPr>
        <w:t xml:space="preserve"> </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1260"/>
        <w:gridCol w:w="1780"/>
        <w:gridCol w:w="2460"/>
        <w:gridCol w:w="1680"/>
        <w:gridCol w:w="1680"/>
      </w:tblGrid>
      <w:tr w:rsidR="003C7C56" w14:paraId="52F306B4" w14:textId="77777777" w:rsidTr="003C7C56">
        <w:trPr>
          <w:trHeight w:val="340"/>
          <w:jc w:val="center"/>
        </w:trPr>
        <w:tc>
          <w:tcPr>
            <w:tcW w:w="1260" w:type="dxa"/>
            <w:tcBorders>
              <w:top w:val="single" w:sz="4" w:space="0" w:color="000000"/>
              <w:left w:val="single" w:sz="4" w:space="0" w:color="000000"/>
              <w:bottom w:val="single" w:sz="4" w:space="0" w:color="000000"/>
              <w:right w:val="single" w:sz="4" w:space="0" w:color="000000"/>
            </w:tcBorders>
            <w:shd w:val="pct30" w:color="000000" w:fill="auto"/>
            <w:hideMark/>
          </w:tcPr>
          <w:p w14:paraId="14A18EA0" w14:textId="77777777" w:rsidR="003C7C56" w:rsidRDefault="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80"/>
              <w:rPr>
                <w:rFonts w:ascii="Calibri" w:hAnsi="Calibri" w:cs="Arial"/>
                <w:b/>
                <w:bCs/>
                <w:w w:val="1"/>
                <w:sz w:val="20"/>
                <w:szCs w:val="20"/>
              </w:rPr>
            </w:pPr>
            <w:r>
              <w:rPr>
                <w:rFonts w:ascii="Calibri" w:hAnsi="Calibri" w:cs="Arial"/>
                <w:b/>
                <w:bCs/>
                <w:w w:val="100"/>
                <w:sz w:val="20"/>
                <w:szCs w:val="20"/>
              </w:rPr>
              <w:t>Parts</w:t>
            </w:r>
          </w:p>
        </w:tc>
        <w:tc>
          <w:tcPr>
            <w:tcW w:w="7600" w:type="dxa"/>
            <w:gridSpan w:val="4"/>
            <w:tcBorders>
              <w:top w:val="single" w:sz="4" w:space="0" w:color="000000"/>
              <w:left w:val="single" w:sz="4" w:space="0" w:color="000000"/>
              <w:bottom w:val="single" w:sz="4" w:space="0" w:color="000000"/>
              <w:right w:val="single" w:sz="4" w:space="0" w:color="000000"/>
            </w:tcBorders>
            <w:shd w:val="pct30" w:color="000000" w:fill="auto"/>
            <w:hideMark/>
          </w:tcPr>
          <w:p w14:paraId="14E93DC2" w14:textId="77777777" w:rsidR="003C7C56" w:rsidRDefault="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60" w:hanging="60"/>
              <w:rPr>
                <w:rFonts w:ascii="Calibri" w:hAnsi="Calibri" w:cs="Arial"/>
                <w:b/>
                <w:bCs/>
                <w:sz w:val="20"/>
                <w:szCs w:val="20"/>
              </w:rPr>
            </w:pPr>
            <w:r>
              <w:rPr>
                <w:rFonts w:ascii="Calibri" w:hAnsi="Calibri" w:cs="Arial"/>
                <w:b/>
                <w:bCs/>
                <w:spacing w:val="3"/>
                <w:w w:val="100"/>
                <w:sz w:val="20"/>
                <w:szCs w:val="20"/>
              </w:rPr>
              <w:t>Caractéristiques</w:t>
            </w:r>
          </w:p>
        </w:tc>
      </w:tr>
      <w:tr w:rsidR="003C7C56" w14:paraId="25288F0A" w14:textId="77777777" w:rsidTr="003C7C56">
        <w:trPr>
          <w:trHeight w:val="340"/>
          <w:jc w:val="center"/>
        </w:trPr>
        <w:tc>
          <w:tcPr>
            <w:tcW w:w="1260" w:type="dxa"/>
            <w:tcBorders>
              <w:top w:val="single" w:sz="4" w:space="0" w:color="000000"/>
              <w:left w:val="single" w:sz="4" w:space="0" w:color="000000"/>
              <w:bottom w:val="single" w:sz="4" w:space="0" w:color="000000"/>
              <w:right w:val="single" w:sz="4" w:space="0" w:color="000000"/>
            </w:tcBorders>
          </w:tcPr>
          <w:p w14:paraId="50550F51" w14:textId="77777777" w:rsidR="003C7C56" w:rsidRDefault="003C7C56">
            <w:pPr>
              <w:pStyle w:val="CelluleCourant"/>
              <w:spacing w:line="240" w:lineRule="atLeast"/>
              <w:jc w:val="both"/>
              <w:rPr>
                <w:rFonts w:ascii="Calibri" w:hAnsi="Calibri" w:cs="Arial"/>
                <w:sz w:val="20"/>
                <w:szCs w:val="20"/>
              </w:rPr>
            </w:pPr>
          </w:p>
        </w:tc>
        <w:tc>
          <w:tcPr>
            <w:tcW w:w="1780" w:type="dxa"/>
            <w:tcBorders>
              <w:top w:val="single" w:sz="4" w:space="0" w:color="000000"/>
              <w:left w:val="single" w:sz="4" w:space="0" w:color="000000"/>
              <w:bottom w:val="single" w:sz="4" w:space="0" w:color="000000"/>
              <w:right w:val="single" w:sz="4" w:space="0" w:color="000000"/>
            </w:tcBorders>
            <w:shd w:val="pct10" w:color="000000" w:fill="auto"/>
            <w:hideMark/>
          </w:tcPr>
          <w:p w14:paraId="6A396DCA" w14:textId="77777777" w:rsidR="003C7C56" w:rsidRDefault="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uppressAutoHyphens w:val="0"/>
              <w:spacing w:line="240" w:lineRule="atLeast"/>
              <w:jc w:val="both"/>
              <w:rPr>
                <w:rFonts w:ascii="Calibri" w:hAnsi="Calibri" w:cs="Arial"/>
                <w:b/>
                <w:bCs/>
                <w:sz w:val="20"/>
                <w:szCs w:val="20"/>
              </w:rPr>
            </w:pPr>
            <w:r>
              <w:rPr>
                <w:rFonts w:ascii="Calibri" w:hAnsi="Calibri" w:cs="Arial"/>
                <w:b/>
                <w:bCs/>
                <w:spacing w:val="3"/>
                <w:w w:val="100"/>
                <w:sz w:val="20"/>
                <w:szCs w:val="20"/>
              </w:rPr>
              <w:t>Code ISIN</w:t>
            </w:r>
          </w:p>
        </w:tc>
        <w:tc>
          <w:tcPr>
            <w:tcW w:w="2460" w:type="dxa"/>
            <w:tcBorders>
              <w:top w:val="single" w:sz="4" w:space="0" w:color="000000"/>
              <w:left w:val="single" w:sz="4" w:space="0" w:color="000000"/>
              <w:bottom w:val="single" w:sz="4" w:space="0" w:color="000000"/>
              <w:right w:val="single" w:sz="4" w:space="0" w:color="000000"/>
            </w:tcBorders>
            <w:shd w:val="pct10" w:color="000000" w:fill="auto"/>
            <w:hideMark/>
          </w:tcPr>
          <w:p w14:paraId="3835D6A5" w14:textId="77777777" w:rsidR="003C7C56" w:rsidRDefault="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uppressAutoHyphens w:val="0"/>
              <w:spacing w:line="240" w:lineRule="atLeast"/>
              <w:jc w:val="both"/>
              <w:rPr>
                <w:rFonts w:ascii="Calibri" w:hAnsi="Calibri" w:cs="Arial"/>
                <w:b/>
                <w:bCs/>
                <w:sz w:val="20"/>
                <w:szCs w:val="20"/>
              </w:rPr>
            </w:pPr>
            <w:r>
              <w:rPr>
                <w:rFonts w:ascii="Calibri" w:hAnsi="Calibri" w:cs="Arial"/>
                <w:b/>
                <w:bCs/>
                <w:spacing w:val="3"/>
                <w:w w:val="100"/>
                <w:sz w:val="20"/>
                <w:szCs w:val="20"/>
              </w:rPr>
              <w:t>Affectation des sommes distribuables</w:t>
            </w:r>
          </w:p>
        </w:tc>
        <w:tc>
          <w:tcPr>
            <w:tcW w:w="1680" w:type="dxa"/>
            <w:tcBorders>
              <w:top w:val="single" w:sz="4" w:space="0" w:color="000000"/>
              <w:left w:val="single" w:sz="4" w:space="0" w:color="000000"/>
              <w:bottom w:val="single" w:sz="4" w:space="0" w:color="000000"/>
              <w:right w:val="single" w:sz="4" w:space="0" w:color="000000"/>
            </w:tcBorders>
            <w:shd w:val="pct10" w:color="000000" w:fill="auto"/>
            <w:hideMark/>
          </w:tcPr>
          <w:p w14:paraId="04783FE0" w14:textId="77777777" w:rsidR="003C7C56" w:rsidRDefault="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uppressAutoHyphens w:val="0"/>
              <w:spacing w:line="240" w:lineRule="atLeast"/>
              <w:jc w:val="both"/>
              <w:rPr>
                <w:rFonts w:ascii="Calibri" w:hAnsi="Calibri" w:cs="Arial"/>
                <w:b/>
                <w:bCs/>
                <w:sz w:val="20"/>
                <w:szCs w:val="20"/>
              </w:rPr>
            </w:pPr>
            <w:r>
              <w:rPr>
                <w:rFonts w:ascii="Calibri" w:hAnsi="Calibri" w:cs="Arial"/>
                <w:b/>
                <w:bCs/>
                <w:spacing w:val="3"/>
                <w:w w:val="100"/>
                <w:sz w:val="20"/>
                <w:szCs w:val="20"/>
              </w:rPr>
              <w:t>Devise de libellé</w:t>
            </w:r>
          </w:p>
        </w:tc>
        <w:tc>
          <w:tcPr>
            <w:tcW w:w="1680" w:type="dxa"/>
            <w:tcBorders>
              <w:top w:val="single" w:sz="4" w:space="0" w:color="000000"/>
              <w:left w:val="single" w:sz="4" w:space="0" w:color="000000"/>
              <w:bottom w:val="single" w:sz="4" w:space="0" w:color="000000"/>
              <w:right w:val="single" w:sz="4" w:space="0" w:color="000000"/>
            </w:tcBorders>
            <w:shd w:val="pct10" w:color="000000" w:fill="auto"/>
            <w:hideMark/>
          </w:tcPr>
          <w:p w14:paraId="1437363D" w14:textId="77777777" w:rsidR="003C7C56" w:rsidRDefault="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uppressAutoHyphens w:val="0"/>
              <w:spacing w:line="240" w:lineRule="atLeast"/>
              <w:jc w:val="both"/>
              <w:rPr>
                <w:rFonts w:ascii="Calibri" w:hAnsi="Calibri" w:cs="Arial"/>
                <w:b/>
                <w:bCs/>
                <w:sz w:val="20"/>
                <w:szCs w:val="20"/>
              </w:rPr>
            </w:pPr>
            <w:r>
              <w:rPr>
                <w:rFonts w:ascii="Calibri" w:hAnsi="Calibri" w:cs="Arial"/>
                <w:b/>
                <w:bCs/>
                <w:spacing w:val="3"/>
                <w:w w:val="100"/>
                <w:sz w:val="20"/>
                <w:szCs w:val="20"/>
              </w:rPr>
              <w:t>Etc.</w:t>
            </w:r>
          </w:p>
        </w:tc>
      </w:tr>
      <w:tr w:rsidR="003C7C56" w14:paraId="2A846987" w14:textId="77777777" w:rsidTr="003C7C56">
        <w:trPr>
          <w:trHeight w:val="340"/>
          <w:jc w:val="center"/>
        </w:trPr>
        <w:tc>
          <w:tcPr>
            <w:tcW w:w="1260" w:type="dxa"/>
            <w:tcBorders>
              <w:top w:val="single" w:sz="4" w:space="0" w:color="000000"/>
              <w:left w:val="single" w:sz="4" w:space="0" w:color="000000"/>
              <w:bottom w:val="single" w:sz="4" w:space="0" w:color="000000"/>
              <w:right w:val="single" w:sz="4" w:space="0" w:color="000000"/>
            </w:tcBorders>
            <w:hideMark/>
          </w:tcPr>
          <w:p w14:paraId="2004340C" w14:textId="77777777" w:rsidR="003C7C56" w:rsidRDefault="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uppressAutoHyphens w:val="0"/>
              <w:spacing w:line="240" w:lineRule="atLeast"/>
              <w:ind w:left="80" w:hanging="80"/>
              <w:jc w:val="both"/>
              <w:rPr>
                <w:rFonts w:ascii="Calibri" w:hAnsi="Calibri" w:cs="Arial"/>
                <w:sz w:val="20"/>
                <w:szCs w:val="20"/>
              </w:rPr>
            </w:pPr>
            <w:r>
              <w:rPr>
                <w:rFonts w:ascii="Calibri" w:hAnsi="Calibri" w:cs="Arial"/>
                <w:spacing w:val="3"/>
                <w:w w:val="100"/>
                <w:sz w:val="20"/>
                <w:szCs w:val="20"/>
              </w:rPr>
              <w:t>A</w:t>
            </w:r>
          </w:p>
        </w:tc>
        <w:tc>
          <w:tcPr>
            <w:tcW w:w="1780" w:type="dxa"/>
            <w:tcBorders>
              <w:top w:val="single" w:sz="4" w:space="0" w:color="000000"/>
              <w:left w:val="single" w:sz="4" w:space="0" w:color="000000"/>
              <w:bottom w:val="single" w:sz="4" w:space="0" w:color="000000"/>
              <w:right w:val="single" w:sz="4" w:space="0" w:color="000000"/>
            </w:tcBorders>
            <w:hideMark/>
          </w:tcPr>
          <w:p w14:paraId="5C4D79CA" w14:textId="5FC3672E" w:rsidR="003C7C56" w:rsidRDefault="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uppressAutoHyphens w:val="0"/>
              <w:spacing w:line="240" w:lineRule="atLeast"/>
              <w:ind w:left="60" w:hanging="60"/>
              <w:jc w:val="both"/>
              <w:rPr>
                <w:rFonts w:ascii="Calibri" w:hAnsi="Calibri" w:cs="Arial"/>
                <w:sz w:val="20"/>
                <w:szCs w:val="20"/>
              </w:rPr>
            </w:pPr>
            <w:r>
              <w:rPr>
                <w:rFonts w:ascii="Calibri" w:hAnsi="Calibri" w:cs="Arial"/>
                <w:w w:val="100"/>
                <w:sz w:val="20"/>
                <w:szCs w:val="20"/>
              </w:rPr>
              <w:t xml:space="preserve"> ......................... </w:t>
            </w:r>
          </w:p>
        </w:tc>
        <w:tc>
          <w:tcPr>
            <w:tcW w:w="2460" w:type="dxa"/>
            <w:tcBorders>
              <w:top w:val="single" w:sz="4" w:space="0" w:color="000000"/>
              <w:left w:val="single" w:sz="4" w:space="0" w:color="000000"/>
              <w:bottom w:val="single" w:sz="4" w:space="0" w:color="000000"/>
              <w:right w:val="single" w:sz="4" w:space="0" w:color="000000"/>
            </w:tcBorders>
            <w:hideMark/>
          </w:tcPr>
          <w:p w14:paraId="23461486" w14:textId="77777777" w:rsidR="003C7C56" w:rsidRDefault="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uppressAutoHyphens w:val="0"/>
              <w:spacing w:line="240" w:lineRule="atLeast"/>
              <w:ind w:left="60" w:hanging="60"/>
              <w:jc w:val="both"/>
              <w:rPr>
                <w:rFonts w:ascii="Calibri" w:hAnsi="Calibri" w:cs="Arial"/>
                <w:sz w:val="20"/>
                <w:szCs w:val="20"/>
              </w:rPr>
            </w:pPr>
            <w:r>
              <w:rPr>
                <w:rFonts w:ascii="Calibri" w:hAnsi="Calibri" w:cs="Arial"/>
                <w:spacing w:val="3"/>
                <w:w w:val="100"/>
                <w:sz w:val="20"/>
                <w:szCs w:val="20"/>
              </w:rPr>
              <w:t>Capitalisation</w:t>
            </w:r>
          </w:p>
        </w:tc>
        <w:tc>
          <w:tcPr>
            <w:tcW w:w="1680" w:type="dxa"/>
            <w:tcBorders>
              <w:top w:val="single" w:sz="4" w:space="0" w:color="000000"/>
              <w:left w:val="single" w:sz="4" w:space="0" w:color="000000"/>
              <w:bottom w:val="single" w:sz="4" w:space="0" w:color="000000"/>
              <w:right w:val="single" w:sz="4" w:space="0" w:color="000000"/>
            </w:tcBorders>
            <w:hideMark/>
          </w:tcPr>
          <w:p w14:paraId="528E1FDC" w14:textId="38930D37" w:rsidR="003C7C56" w:rsidRDefault="00F305D2">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uppressAutoHyphens w:val="0"/>
              <w:spacing w:line="240" w:lineRule="atLeast"/>
              <w:ind w:left="60" w:hanging="60"/>
              <w:jc w:val="both"/>
              <w:rPr>
                <w:rFonts w:ascii="Calibri" w:hAnsi="Calibri" w:cs="Arial"/>
                <w:sz w:val="20"/>
                <w:szCs w:val="20"/>
              </w:rPr>
            </w:pPr>
            <w:r>
              <w:rPr>
                <w:rFonts w:ascii="Calibri" w:hAnsi="Calibri" w:cs="Arial"/>
                <w:w w:val="100"/>
                <w:sz w:val="20"/>
                <w:szCs w:val="20"/>
              </w:rPr>
              <w:t>FCFA</w:t>
            </w:r>
          </w:p>
        </w:tc>
        <w:tc>
          <w:tcPr>
            <w:tcW w:w="1680" w:type="dxa"/>
            <w:tcBorders>
              <w:top w:val="single" w:sz="4" w:space="0" w:color="000000"/>
              <w:left w:val="single" w:sz="4" w:space="0" w:color="000000"/>
              <w:bottom w:val="single" w:sz="4" w:space="0" w:color="000000"/>
              <w:right w:val="single" w:sz="4" w:space="0" w:color="000000"/>
            </w:tcBorders>
          </w:tcPr>
          <w:p w14:paraId="31692A31" w14:textId="77777777" w:rsidR="003C7C56" w:rsidRDefault="003C7C56">
            <w:pPr>
              <w:pStyle w:val="CelluleCourant"/>
              <w:spacing w:line="240" w:lineRule="atLeast"/>
              <w:jc w:val="both"/>
              <w:rPr>
                <w:rFonts w:ascii="Calibri" w:hAnsi="Calibri" w:cs="Arial"/>
                <w:sz w:val="20"/>
                <w:szCs w:val="20"/>
              </w:rPr>
            </w:pPr>
          </w:p>
        </w:tc>
      </w:tr>
      <w:tr w:rsidR="003C7C56" w14:paraId="4CFA3E69" w14:textId="77777777" w:rsidTr="003C7C56">
        <w:trPr>
          <w:trHeight w:val="340"/>
          <w:jc w:val="center"/>
        </w:trPr>
        <w:tc>
          <w:tcPr>
            <w:tcW w:w="1260" w:type="dxa"/>
            <w:tcBorders>
              <w:top w:val="single" w:sz="4" w:space="0" w:color="000000"/>
              <w:left w:val="single" w:sz="4" w:space="0" w:color="000000"/>
              <w:bottom w:val="single" w:sz="4" w:space="0" w:color="000000"/>
              <w:right w:val="single" w:sz="4" w:space="0" w:color="000000"/>
            </w:tcBorders>
            <w:hideMark/>
          </w:tcPr>
          <w:p w14:paraId="34D11DB6" w14:textId="77777777" w:rsidR="003C7C56" w:rsidRDefault="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uppressAutoHyphens w:val="0"/>
              <w:spacing w:line="240" w:lineRule="atLeast"/>
              <w:ind w:left="80" w:hanging="80"/>
              <w:jc w:val="both"/>
              <w:rPr>
                <w:rFonts w:ascii="Calibri" w:hAnsi="Calibri" w:cs="Arial"/>
                <w:sz w:val="20"/>
                <w:szCs w:val="20"/>
              </w:rPr>
            </w:pPr>
            <w:r>
              <w:rPr>
                <w:rFonts w:ascii="Calibri" w:hAnsi="Calibri" w:cs="Arial"/>
                <w:spacing w:val="3"/>
                <w:w w:val="100"/>
                <w:sz w:val="20"/>
                <w:szCs w:val="20"/>
              </w:rPr>
              <w:t>B</w:t>
            </w:r>
          </w:p>
        </w:tc>
        <w:tc>
          <w:tcPr>
            <w:tcW w:w="1780" w:type="dxa"/>
            <w:tcBorders>
              <w:top w:val="single" w:sz="4" w:space="0" w:color="000000"/>
              <w:left w:val="single" w:sz="4" w:space="0" w:color="000000"/>
              <w:bottom w:val="single" w:sz="4" w:space="0" w:color="000000"/>
              <w:right w:val="single" w:sz="4" w:space="0" w:color="000000"/>
            </w:tcBorders>
            <w:hideMark/>
          </w:tcPr>
          <w:p w14:paraId="556D9566" w14:textId="0322F0F6" w:rsidR="003C7C56" w:rsidRDefault="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uppressAutoHyphens w:val="0"/>
              <w:spacing w:line="240" w:lineRule="atLeast"/>
              <w:ind w:left="60" w:hanging="60"/>
              <w:jc w:val="both"/>
              <w:rPr>
                <w:rFonts w:ascii="Calibri" w:hAnsi="Calibri" w:cs="Arial"/>
                <w:sz w:val="20"/>
                <w:szCs w:val="20"/>
              </w:rPr>
            </w:pPr>
            <w:r>
              <w:rPr>
                <w:rFonts w:ascii="Calibri" w:hAnsi="Calibri" w:cs="Arial"/>
                <w:spacing w:val="3"/>
                <w:w w:val="100"/>
                <w:sz w:val="20"/>
                <w:szCs w:val="20"/>
              </w:rPr>
              <w:t>......................</w:t>
            </w:r>
            <w:r>
              <w:rPr>
                <w:rFonts w:ascii="Calibri" w:hAnsi="Calibri" w:cs="Arial"/>
                <w:w w:val="100"/>
                <w:sz w:val="20"/>
                <w:szCs w:val="20"/>
              </w:rPr>
              <w:t xml:space="preserve"> </w:t>
            </w:r>
          </w:p>
        </w:tc>
        <w:tc>
          <w:tcPr>
            <w:tcW w:w="2460" w:type="dxa"/>
            <w:tcBorders>
              <w:top w:val="single" w:sz="4" w:space="0" w:color="000000"/>
              <w:left w:val="single" w:sz="4" w:space="0" w:color="000000"/>
              <w:bottom w:val="single" w:sz="4" w:space="0" w:color="000000"/>
              <w:right w:val="single" w:sz="4" w:space="0" w:color="000000"/>
            </w:tcBorders>
            <w:hideMark/>
          </w:tcPr>
          <w:p w14:paraId="6809526D" w14:textId="77777777" w:rsidR="003C7C56" w:rsidRDefault="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uppressAutoHyphens w:val="0"/>
              <w:spacing w:line="240" w:lineRule="atLeast"/>
              <w:ind w:left="60" w:hanging="60"/>
              <w:jc w:val="both"/>
              <w:rPr>
                <w:rFonts w:ascii="Calibri" w:hAnsi="Calibri" w:cs="Arial"/>
                <w:sz w:val="20"/>
                <w:szCs w:val="20"/>
              </w:rPr>
            </w:pPr>
            <w:r>
              <w:rPr>
                <w:rFonts w:ascii="Calibri" w:hAnsi="Calibri" w:cs="Arial"/>
                <w:spacing w:val="3"/>
                <w:w w:val="100"/>
                <w:sz w:val="20"/>
                <w:szCs w:val="20"/>
              </w:rPr>
              <w:t>Distribution</w:t>
            </w:r>
          </w:p>
        </w:tc>
        <w:tc>
          <w:tcPr>
            <w:tcW w:w="1680" w:type="dxa"/>
            <w:tcBorders>
              <w:top w:val="single" w:sz="4" w:space="0" w:color="000000"/>
              <w:left w:val="single" w:sz="4" w:space="0" w:color="000000"/>
              <w:bottom w:val="single" w:sz="4" w:space="0" w:color="000000"/>
              <w:right w:val="single" w:sz="4" w:space="0" w:color="000000"/>
            </w:tcBorders>
            <w:hideMark/>
          </w:tcPr>
          <w:p w14:paraId="48AC20C6" w14:textId="70DC6E70" w:rsidR="003C7C56" w:rsidRDefault="00F305D2">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uppressAutoHyphens w:val="0"/>
              <w:spacing w:line="240" w:lineRule="atLeast"/>
              <w:ind w:left="60" w:hanging="60"/>
              <w:jc w:val="both"/>
              <w:rPr>
                <w:rFonts w:ascii="Calibri" w:hAnsi="Calibri" w:cs="Arial"/>
                <w:sz w:val="20"/>
                <w:szCs w:val="20"/>
              </w:rPr>
            </w:pPr>
            <w:r>
              <w:rPr>
                <w:rFonts w:ascii="Calibri" w:hAnsi="Calibri" w:cs="Arial"/>
                <w:w w:val="100"/>
                <w:sz w:val="20"/>
                <w:szCs w:val="20"/>
              </w:rPr>
              <w:t>FCFA</w:t>
            </w:r>
          </w:p>
        </w:tc>
        <w:tc>
          <w:tcPr>
            <w:tcW w:w="1680" w:type="dxa"/>
            <w:tcBorders>
              <w:top w:val="single" w:sz="4" w:space="0" w:color="000000"/>
              <w:left w:val="single" w:sz="4" w:space="0" w:color="000000"/>
              <w:bottom w:val="single" w:sz="4" w:space="0" w:color="000000"/>
              <w:right w:val="single" w:sz="4" w:space="0" w:color="000000"/>
            </w:tcBorders>
          </w:tcPr>
          <w:p w14:paraId="0E722B77" w14:textId="77777777" w:rsidR="003C7C56" w:rsidRDefault="003C7C56">
            <w:pPr>
              <w:pStyle w:val="CelluleCourant"/>
              <w:spacing w:line="240" w:lineRule="atLeast"/>
              <w:jc w:val="both"/>
              <w:rPr>
                <w:rFonts w:ascii="Calibri" w:hAnsi="Calibri" w:cs="Arial"/>
                <w:sz w:val="20"/>
                <w:szCs w:val="20"/>
              </w:rPr>
            </w:pPr>
          </w:p>
        </w:tc>
      </w:tr>
    </w:tbl>
    <w:p w14:paraId="3739153E" w14:textId="77777777" w:rsidR="003C7C56" w:rsidRDefault="003C7C56" w:rsidP="003C7C56">
      <w:pPr>
        <w:pStyle w:val="CelluleIntitul"/>
        <w:keepNext/>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23F0AFDC" w14:textId="0658D931" w:rsidR="003C7C56" w:rsidRDefault="003C7C56"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r>
        <w:rPr>
          <w:rFonts w:ascii="Calibri" w:hAnsi="Calibri" w:cs="Arial"/>
          <w:spacing w:val="-2"/>
          <w:w w:val="100"/>
          <w:sz w:val="20"/>
          <w:szCs w:val="20"/>
        </w:rPr>
        <w:t>12° Indication du lieu où l'on peut se procurer les informations périodiques, le dernier rapport annuel, la dernière valeur liquidative d</w:t>
      </w:r>
      <w:r w:rsidR="00F305D2">
        <w:rPr>
          <w:rFonts w:ascii="Calibri" w:hAnsi="Calibri" w:cs="Arial"/>
          <w:spacing w:val="-2"/>
          <w:w w:val="100"/>
          <w:sz w:val="20"/>
          <w:szCs w:val="20"/>
        </w:rPr>
        <w:t>e l’organisme de capital investissement</w:t>
      </w:r>
      <w:r>
        <w:rPr>
          <w:rFonts w:ascii="Calibri" w:hAnsi="Calibri" w:cs="Arial"/>
          <w:spacing w:val="-2"/>
          <w:w w:val="100"/>
          <w:sz w:val="20"/>
          <w:szCs w:val="20"/>
        </w:rPr>
        <w:t xml:space="preserve"> ainsi que l’information sur ses performances passées. L</w:t>
      </w:r>
      <w:r>
        <w:rPr>
          <w:rFonts w:ascii="Calibri" w:hAnsi="Calibri" w:cs="Arial"/>
          <w:spacing w:val="-5"/>
          <w:w w:val="100"/>
          <w:sz w:val="20"/>
          <w:szCs w:val="20"/>
        </w:rPr>
        <w:t xml:space="preserve">es derniers documents annuels et périodiques sont adressés dans un délai d’une semaine </w:t>
      </w:r>
      <w:r>
        <w:rPr>
          <w:rFonts w:ascii="Calibri" w:hAnsi="Calibri" w:cs="Arial"/>
          <w:spacing w:val="-2"/>
          <w:w w:val="100"/>
          <w:sz w:val="20"/>
          <w:szCs w:val="20"/>
        </w:rPr>
        <w:t>sur simple demande écrite du porteur auprès de :</w:t>
      </w:r>
    </w:p>
    <w:p w14:paraId="4567E947" w14:textId="77777777" w:rsidR="00FB60B0" w:rsidRDefault="00FB60B0"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63975792" w14:textId="0B292B1F" w:rsidR="003C7C56" w:rsidRDefault="003C7C56"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Raison sociale</w:t>
      </w:r>
    </w:p>
    <w:p w14:paraId="7A49C45E" w14:textId="77777777" w:rsidR="00FB60B0" w:rsidRDefault="00FB60B0"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40077546" w14:textId="3E6D184B" w:rsidR="003C7C56" w:rsidRDefault="003C7C56"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Adresse</w:t>
      </w:r>
    </w:p>
    <w:p w14:paraId="2DC03CDC" w14:textId="77777777" w:rsidR="00FB60B0" w:rsidRDefault="00FB60B0"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792AD438" w14:textId="7AFF4328" w:rsidR="003C7C56" w:rsidRDefault="003C7C56"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(Tél. éventuellement)</w:t>
      </w:r>
    </w:p>
    <w:p w14:paraId="611935A7" w14:textId="77777777" w:rsidR="00FB60B0" w:rsidRDefault="00FB60B0"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i/>
          <w:iCs/>
          <w:w w:val="100"/>
          <w:sz w:val="20"/>
          <w:szCs w:val="20"/>
        </w:rPr>
      </w:pPr>
    </w:p>
    <w:p w14:paraId="7B1C67B8" w14:textId="42EB89FB" w:rsidR="003C7C56" w:rsidRPr="007518D8" w:rsidRDefault="003C7C56"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color w:val="auto"/>
          <w:w w:val="100"/>
          <w:sz w:val="20"/>
          <w:szCs w:val="20"/>
          <w:u w:val="thick"/>
        </w:rPr>
      </w:pPr>
      <w:r>
        <w:rPr>
          <w:rFonts w:ascii="Calibri" w:hAnsi="Calibri" w:cs="Arial"/>
          <w:i/>
          <w:iCs/>
          <w:w w:val="100"/>
          <w:sz w:val="20"/>
          <w:szCs w:val="20"/>
        </w:rPr>
        <w:t xml:space="preserve">E-mail </w:t>
      </w:r>
      <w:r>
        <w:rPr>
          <w:rFonts w:ascii="Calibri" w:hAnsi="Calibri" w:cs="Arial"/>
          <w:w w:val="100"/>
          <w:sz w:val="20"/>
          <w:szCs w:val="20"/>
        </w:rPr>
        <w:t xml:space="preserve">: </w:t>
      </w:r>
    </w:p>
    <w:p w14:paraId="7D0DF2E0" w14:textId="77777777" w:rsidR="00FB60B0" w:rsidRDefault="00FB60B0"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7"/>
          <w:w w:val="100"/>
          <w:sz w:val="20"/>
          <w:szCs w:val="20"/>
        </w:rPr>
      </w:pPr>
    </w:p>
    <w:p w14:paraId="0BC3F5F5" w14:textId="1F2C2ED9" w:rsidR="003C7C56" w:rsidRDefault="003C7C56"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spacing w:val="-7"/>
          <w:w w:val="100"/>
          <w:sz w:val="20"/>
          <w:szCs w:val="20"/>
        </w:rPr>
        <w:t xml:space="preserve">Ces documents sont également disponibles sur le site </w:t>
      </w:r>
      <w:proofErr w:type="gramStart"/>
      <w:r w:rsidRPr="007518D8">
        <w:rPr>
          <w:rFonts w:ascii="Calibri" w:hAnsi="Calibri" w:cs="Arial"/>
          <w:w w:val="100"/>
          <w:sz w:val="20"/>
          <w:szCs w:val="20"/>
          <w:u w:val="thick"/>
        </w:rPr>
        <w:t>www.</w:t>
      </w:r>
      <w:r w:rsidRPr="007518D8">
        <w:rPr>
          <w:rFonts w:ascii="Calibri" w:hAnsi="Calibri" w:cs="Arial"/>
          <w:w w:val="100"/>
          <w:sz w:val="20"/>
          <w:szCs w:val="20"/>
        </w:rPr>
        <w:t>,</w:t>
      </w:r>
      <w:proofErr w:type="gramEnd"/>
      <w:r w:rsidRPr="007518D8">
        <w:rPr>
          <w:rFonts w:ascii="Calibri" w:hAnsi="Calibri" w:cs="Arial"/>
          <w:w w:val="100"/>
          <w:sz w:val="20"/>
          <w:szCs w:val="20"/>
        </w:rPr>
        <w:t xml:space="preserve"> (le cas échéant</w:t>
      </w:r>
      <w:r>
        <w:rPr>
          <w:rFonts w:ascii="Calibri" w:hAnsi="Calibri" w:cs="Arial"/>
          <w:w w:val="100"/>
          <w:sz w:val="20"/>
          <w:szCs w:val="20"/>
        </w:rPr>
        <w:t>)</w:t>
      </w:r>
    </w:p>
    <w:p w14:paraId="6D6D374E" w14:textId="77777777" w:rsidR="00FB60B0" w:rsidRDefault="00FB60B0"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p>
    <w:p w14:paraId="77BF7212" w14:textId="1B2B767C" w:rsidR="003C7C56" w:rsidRDefault="003C7C56"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5"/>
          <w:w w:val="100"/>
          <w:sz w:val="20"/>
          <w:szCs w:val="20"/>
        </w:rPr>
      </w:pPr>
      <w:r>
        <w:rPr>
          <w:rFonts w:ascii="Calibri" w:hAnsi="Calibri" w:cs="Arial"/>
          <w:spacing w:val="-2"/>
          <w:w w:val="100"/>
          <w:sz w:val="20"/>
          <w:szCs w:val="20"/>
        </w:rPr>
        <w:t xml:space="preserve">Désignation d'un point de contact (personne/service, moment, etc.) où des explications </w:t>
      </w:r>
      <w:r>
        <w:rPr>
          <w:rFonts w:ascii="Calibri" w:hAnsi="Calibri" w:cs="Arial"/>
          <w:spacing w:val="-5"/>
          <w:w w:val="100"/>
          <w:sz w:val="20"/>
          <w:szCs w:val="20"/>
        </w:rPr>
        <w:t>supplémentaires peuvent être obtenues si nécessaire.</w:t>
      </w:r>
    </w:p>
    <w:p w14:paraId="3584BE97" w14:textId="77777777" w:rsidR="003C7C56" w:rsidRDefault="003C7C56"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5"/>
          <w:w w:val="100"/>
          <w:sz w:val="20"/>
          <w:szCs w:val="20"/>
        </w:rPr>
      </w:pPr>
    </w:p>
    <w:p w14:paraId="7A4B84FC" w14:textId="77777777" w:rsidR="00FB60B0" w:rsidRDefault="00FB60B0"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43E3E54F" w14:textId="77777777" w:rsidR="003C7C56" w:rsidRDefault="003C7C56">
      <w:pPr>
        <w:pStyle w:val="AMFIntertitreframboise"/>
        <w:numPr>
          <w:ilvl w:val="0"/>
          <w:numId w:val="13"/>
        </w:numPr>
        <w:tabs>
          <w:tab w:val="left" w:pos="720"/>
        </w:tabs>
        <w:ind w:left="426" w:hanging="426"/>
      </w:pPr>
      <w:r>
        <w:rPr>
          <w:color w:val="1967B0"/>
        </w:rPr>
        <w:t>II. Acteurs</w:t>
      </w:r>
    </w:p>
    <w:p w14:paraId="18E0D5A1" w14:textId="77777777" w:rsidR="003C7C56" w:rsidRDefault="003C7C56" w:rsidP="003C7C56">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Cette rubrique comporte la liste, les coordonnées ainsi que les obligations de l'ensemble des acteurs et prestataires concernés au titre de la gestion, de la conservation, du contrôle ou de la distribution.</w:t>
      </w:r>
    </w:p>
    <w:p w14:paraId="0470315F"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5F22BF9C"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r>
        <w:rPr>
          <w:rFonts w:ascii="Calibri" w:hAnsi="Calibri" w:cs="Arial"/>
          <w:spacing w:val="2"/>
          <w:w w:val="100"/>
          <w:sz w:val="20"/>
          <w:szCs w:val="20"/>
        </w:rPr>
        <w:t>1°</w:t>
      </w:r>
      <w:r>
        <w:rPr>
          <w:rFonts w:ascii="Calibri" w:hAnsi="Calibri" w:cs="Arial"/>
          <w:i/>
          <w:iCs/>
          <w:spacing w:val="2"/>
          <w:w w:val="100"/>
          <w:sz w:val="20"/>
          <w:szCs w:val="20"/>
        </w:rPr>
        <w:t xml:space="preserve"> </w:t>
      </w:r>
      <w:r>
        <w:rPr>
          <w:rFonts w:ascii="Calibri" w:hAnsi="Calibri" w:cs="Arial"/>
          <w:spacing w:val="2"/>
          <w:w w:val="100"/>
          <w:sz w:val="20"/>
          <w:szCs w:val="20"/>
        </w:rPr>
        <w:t>Société de gestion.</w:t>
      </w:r>
    </w:p>
    <w:p w14:paraId="531DA30E"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r>
        <w:rPr>
          <w:rFonts w:ascii="Calibri" w:hAnsi="Calibri" w:cs="Arial"/>
          <w:spacing w:val="-7"/>
          <w:w w:val="100"/>
          <w:sz w:val="20"/>
          <w:szCs w:val="20"/>
        </w:rPr>
        <w:t xml:space="preserve">Dénomination ou raison sociale, forme juridique, siège social et adresse postale si celle-ci </w:t>
      </w:r>
      <w:r>
        <w:rPr>
          <w:rFonts w:ascii="Calibri" w:hAnsi="Calibri" w:cs="Arial"/>
          <w:spacing w:val="-2"/>
          <w:w w:val="100"/>
          <w:sz w:val="20"/>
          <w:szCs w:val="20"/>
        </w:rPr>
        <w:t>est différente du siège social.</w:t>
      </w:r>
    </w:p>
    <w:p w14:paraId="330532B1"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p>
    <w:p w14:paraId="69768BA3" w14:textId="2F9FF4C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
          <w:sz w:val="20"/>
          <w:szCs w:val="20"/>
        </w:rPr>
      </w:pPr>
      <w:r>
        <w:rPr>
          <w:rFonts w:ascii="Calibri" w:hAnsi="Calibri" w:cs="Arial"/>
          <w:spacing w:val="-2"/>
          <w:sz w:val="20"/>
          <w:szCs w:val="20"/>
        </w:rPr>
        <w:t>Décrire</w:t>
      </w:r>
      <w:r w:rsidR="00F305D2">
        <w:rPr>
          <w:rFonts w:ascii="Calibri" w:hAnsi="Calibri" w:cs="Arial"/>
          <w:spacing w:val="-2"/>
          <w:sz w:val="20"/>
          <w:szCs w:val="20"/>
        </w:rPr>
        <w:t xml:space="preserve"> </w:t>
      </w:r>
      <w:r>
        <w:rPr>
          <w:rFonts w:ascii="Calibri" w:hAnsi="Calibri" w:cs="Arial"/>
          <w:spacing w:val="-2"/>
          <w:sz w:val="20"/>
          <w:szCs w:val="20"/>
        </w:rPr>
        <w:t>la manière dont la société de gestion respecte les exigences afin de couvrir les risques éventuels de mise en cause de sa responsabilité professionnelle à l'occasion de la gestion de FIA.</w:t>
      </w:r>
    </w:p>
    <w:p w14:paraId="03D7D62B"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p>
    <w:p w14:paraId="0A3FDCF5"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2° Dépositaire et conservateurs.</w:t>
      </w:r>
    </w:p>
    <w:p w14:paraId="4F0C525C" w14:textId="77777777" w:rsidR="003C7C56" w:rsidRDefault="003C7C56"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r>
        <w:rPr>
          <w:rFonts w:ascii="Calibri" w:hAnsi="Calibri" w:cs="Arial"/>
          <w:spacing w:val="-7"/>
          <w:w w:val="100"/>
          <w:sz w:val="20"/>
          <w:szCs w:val="20"/>
        </w:rPr>
        <w:t xml:space="preserve">Dénomination ou raison sociale, forme juridique, siège social et adresse postale si celle-ci </w:t>
      </w:r>
      <w:r>
        <w:rPr>
          <w:rFonts w:ascii="Calibri" w:hAnsi="Calibri" w:cs="Arial"/>
          <w:spacing w:val="-2"/>
          <w:w w:val="100"/>
          <w:sz w:val="20"/>
          <w:szCs w:val="20"/>
        </w:rPr>
        <w:t>est différente du siège social.</w:t>
      </w:r>
    </w:p>
    <w:p w14:paraId="26C06578" w14:textId="77777777" w:rsidR="003C7C56" w:rsidRDefault="003C7C56"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Activité principale, pour :</w:t>
      </w:r>
    </w:p>
    <w:p w14:paraId="0A1D416C" w14:textId="77777777" w:rsidR="008A2412" w:rsidRDefault="008A2412"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3E018276" w14:textId="77777777" w:rsidR="003C7C56" w:rsidRDefault="003C7C56" w:rsidP="003C7C56">
      <w:pPr>
        <w:pStyle w:val="CelluleIntitul"/>
        <w:widowContro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 xml:space="preserve">a) </w:t>
      </w:r>
      <w:r>
        <w:rPr>
          <w:rFonts w:ascii="Calibri" w:hAnsi="Calibri" w:cs="Arial"/>
          <w:w w:val="100"/>
          <w:sz w:val="20"/>
          <w:szCs w:val="20"/>
        </w:rPr>
        <w:t>Le dépositaire ;</w:t>
      </w:r>
    </w:p>
    <w:p w14:paraId="5AF6C8D9" w14:textId="77777777" w:rsidR="003C7C56" w:rsidRDefault="003C7C56" w:rsidP="003C7C56">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ind w:left="284"/>
        <w:rPr>
          <w:rFonts w:ascii="Calibri" w:hAnsi="Calibri" w:cs="Arial"/>
          <w:bCs/>
          <w:iCs/>
          <w:sz w:val="20"/>
          <w:szCs w:val="20"/>
        </w:rPr>
      </w:pPr>
      <w:r>
        <w:rPr>
          <w:rFonts w:ascii="Calibri" w:hAnsi="Calibri" w:cs="Arial"/>
          <w:bCs/>
          <w:iCs/>
          <w:sz w:val="20"/>
        </w:rPr>
        <w:t>Le cas échéant, décrire toute fonction de garde déléguée par le dépositaire ainsi que tout conflit d’intérêt susceptible de découler de ces délégations.</w:t>
      </w:r>
    </w:p>
    <w:p w14:paraId="488420D2" w14:textId="77777777" w:rsidR="003C7C56" w:rsidRDefault="003C7C56" w:rsidP="003C7C56">
      <w:pPr>
        <w:pStyle w:val="CelluleIntitul"/>
        <w:widowContro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0FEBF906" w14:textId="2EC2DB1D" w:rsidR="003C7C56" w:rsidRDefault="003C7C56" w:rsidP="003C7C56">
      <w:pPr>
        <w:pStyle w:val="CelluleIntitul"/>
        <w:widowContro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 xml:space="preserve">b) </w:t>
      </w:r>
      <w:r>
        <w:rPr>
          <w:rFonts w:ascii="Calibri" w:hAnsi="Calibri" w:cs="Arial"/>
          <w:w w:val="100"/>
          <w:sz w:val="20"/>
          <w:szCs w:val="20"/>
        </w:rPr>
        <w:t>Le conservateur (actif d</w:t>
      </w:r>
      <w:r w:rsidR="00F305D2">
        <w:rPr>
          <w:rFonts w:ascii="Calibri" w:hAnsi="Calibri" w:cs="Arial"/>
          <w:w w:val="100"/>
          <w:sz w:val="20"/>
          <w:szCs w:val="20"/>
        </w:rPr>
        <w:t>e l’organisme de capital investissement</w:t>
      </w:r>
      <w:r>
        <w:rPr>
          <w:rFonts w:ascii="Calibri" w:hAnsi="Calibri" w:cs="Arial"/>
          <w:w w:val="100"/>
          <w:sz w:val="20"/>
          <w:szCs w:val="20"/>
        </w:rPr>
        <w:t>) ;</w:t>
      </w:r>
    </w:p>
    <w:p w14:paraId="6ABD21C3" w14:textId="73488A81" w:rsidR="003C7C56" w:rsidRDefault="003C7C56" w:rsidP="003C7C56">
      <w:pPr>
        <w:pStyle w:val="CelluleIntitul"/>
        <w:widowContro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spacing w:val="-2"/>
          <w:w w:val="100"/>
          <w:sz w:val="20"/>
          <w:szCs w:val="20"/>
        </w:rPr>
      </w:pPr>
      <w:r>
        <w:rPr>
          <w:rFonts w:ascii="Calibri" w:hAnsi="Calibri" w:cs="Arial"/>
          <w:i/>
          <w:iCs/>
          <w:spacing w:val="-7"/>
          <w:w w:val="100"/>
          <w:sz w:val="20"/>
          <w:szCs w:val="20"/>
        </w:rPr>
        <w:t xml:space="preserve">c) </w:t>
      </w:r>
      <w:r>
        <w:rPr>
          <w:rFonts w:ascii="Calibri" w:hAnsi="Calibri" w:cs="Arial"/>
          <w:w w:val="100"/>
          <w:sz w:val="20"/>
          <w:szCs w:val="20"/>
        </w:rPr>
        <w:t xml:space="preserve">Les établissements en charge de la centralisation des ordres de souscription et de rachat </w:t>
      </w:r>
      <w:r>
        <w:rPr>
          <w:rFonts w:ascii="Calibri" w:hAnsi="Calibri" w:cs="Arial"/>
          <w:spacing w:val="-2"/>
          <w:w w:val="100"/>
          <w:sz w:val="20"/>
          <w:szCs w:val="20"/>
        </w:rPr>
        <w:t>;</w:t>
      </w:r>
    </w:p>
    <w:p w14:paraId="74C513B9" w14:textId="10A498CD" w:rsidR="003C7C56" w:rsidRDefault="003C7C56" w:rsidP="003C7C56">
      <w:pPr>
        <w:pStyle w:val="CelluleIntitul"/>
        <w:widowContro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 xml:space="preserve">d) </w:t>
      </w:r>
      <w:r>
        <w:rPr>
          <w:rFonts w:ascii="Calibri" w:hAnsi="Calibri" w:cs="Arial"/>
          <w:w w:val="100"/>
          <w:sz w:val="20"/>
          <w:szCs w:val="20"/>
        </w:rPr>
        <w:t>L’établissement en charge de la tenue des registres des parts ou actions (passif d</w:t>
      </w:r>
      <w:r w:rsidR="00F305D2">
        <w:rPr>
          <w:rFonts w:ascii="Calibri" w:hAnsi="Calibri" w:cs="Arial"/>
          <w:w w:val="100"/>
          <w:sz w:val="20"/>
          <w:szCs w:val="20"/>
        </w:rPr>
        <w:t>e l’organisme de capital investissement</w:t>
      </w:r>
      <w:r>
        <w:rPr>
          <w:rFonts w:ascii="Calibri" w:hAnsi="Calibri" w:cs="Arial"/>
          <w:w w:val="100"/>
          <w:sz w:val="20"/>
          <w:szCs w:val="20"/>
        </w:rPr>
        <w:t>).</w:t>
      </w:r>
    </w:p>
    <w:p w14:paraId="58C964F2" w14:textId="77777777" w:rsidR="003C7C56" w:rsidRDefault="003C7C56" w:rsidP="00F305D2">
      <w:pPr>
        <w:pStyle w:val="CelluleIntitul"/>
        <w:widowContro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41328BAE" w14:textId="77777777" w:rsidR="003C7C56" w:rsidRDefault="003C7C56"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lang w:val="en-US"/>
        </w:rPr>
      </w:pPr>
      <w:r>
        <w:rPr>
          <w:rFonts w:ascii="Calibri" w:hAnsi="Calibri" w:cs="Arial"/>
          <w:w w:val="100"/>
          <w:sz w:val="20"/>
          <w:szCs w:val="20"/>
          <w:lang w:val="en-US"/>
        </w:rPr>
        <w:t xml:space="preserve">3° Courtier </w:t>
      </w:r>
      <w:proofErr w:type="gramStart"/>
      <w:r>
        <w:rPr>
          <w:rFonts w:ascii="Calibri" w:hAnsi="Calibri" w:cs="Arial"/>
          <w:w w:val="100"/>
          <w:sz w:val="20"/>
          <w:szCs w:val="20"/>
          <w:lang w:val="en-US"/>
        </w:rPr>
        <w:t>principal</w:t>
      </w:r>
      <w:proofErr w:type="gramEnd"/>
      <w:r>
        <w:rPr>
          <w:rFonts w:ascii="Calibri" w:hAnsi="Calibri" w:cs="Arial"/>
          <w:w w:val="100"/>
          <w:sz w:val="20"/>
          <w:szCs w:val="20"/>
          <w:lang w:val="en-US"/>
        </w:rPr>
        <w:t xml:space="preserve"> (</w:t>
      </w:r>
      <w:r>
        <w:rPr>
          <w:rFonts w:ascii="Calibri" w:hAnsi="Calibri" w:cs="Arial"/>
          <w:i/>
          <w:iCs/>
          <w:w w:val="100"/>
          <w:sz w:val="20"/>
          <w:szCs w:val="20"/>
          <w:lang w:val="en-US"/>
        </w:rPr>
        <w:t>Prime(s) broker(s)).</w:t>
      </w:r>
      <w:r>
        <w:rPr>
          <w:rFonts w:ascii="Calibri" w:hAnsi="Calibri" w:cs="Arial"/>
          <w:w w:val="100"/>
          <w:sz w:val="20"/>
          <w:szCs w:val="20"/>
          <w:lang w:val="en-US"/>
        </w:rPr>
        <w:t xml:space="preserve"> </w:t>
      </w:r>
    </w:p>
    <w:p w14:paraId="4B255E0A" w14:textId="77777777" w:rsidR="003C7C56" w:rsidRDefault="003C7C56"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Le courtier principal</w:t>
      </w:r>
      <w:r>
        <w:rPr>
          <w:rFonts w:ascii="Calibri" w:hAnsi="Calibri" w:cs="Arial"/>
          <w:i/>
          <w:iCs/>
          <w:w w:val="100"/>
          <w:sz w:val="20"/>
          <w:szCs w:val="20"/>
        </w:rPr>
        <w:t xml:space="preserve"> </w:t>
      </w:r>
      <w:r>
        <w:rPr>
          <w:rFonts w:ascii="Calibri" w:hAnsi="Calibri" w:cs="Arial"/>
          <w:iCs/>
          <w:w w:val="100"/>
          <w:sz w:val="20"/>
          <w:szCs w:val="20"/>
        </w:rPr>
        <w:t>(</w:t>
      </w:r>
      <w:r>
        <w:rPr>
          <w:rFonts w:ascii="Calibri" w:hAnsi="Calibri" w:cs="Arial"/>
          <w:i/>
          <w:iCs/>
          <w:w w:val="100"/>
          <w:sz w:val="20"/>
          <w:szCs w:val="20"/>
        </w:rPr>
        <w:t>prime broker</w:t>
      </w:r>
      <w:r>
        <w:rPr>
          <w:rFonts w:ascii="Calibri" w:hAnsi="Calibri" w:cs="Arial"/>
          <w:iCs/>
          <w:w w:val="100"/>
          <w:sz w:val="20"/>
          <w:szCs w:val="20"/>
        </w:rPr>
        <w:t>)</w:t>
      </w:r>
      <w:r>
        <w:rPr>
          <w:rFonts w:ascii="Calibri" w:hAnsi="Calibri" w:cs="Arial"/>
          <w:i/>
          <w:iCs/>
          <w:w w:val="100"/>
          <w:sz w:val="20"/>
          <w:szCs w:val="20"/>
        </w:rPr>
        <w:t xml:space="preserve"> </w:t>
      </w:r>
      <w:r>
        <w:rPr>
          <w:rFonts w:ascii="Calibri" w:hAnsi="Calibri" w:cs="Arial"/>
          <w:w w:val="100"/>
          <w:sz w:val="20"/>
          <w:szCs w:val="20"/>
        </w:rPr>
        <w:t>est une personne morale :</w:t>
      </w:r>
    </w:p>
    <w:p w14:paraId="73957893" w14:textId="640A1C22" w:rsidR="003C7C56" w:rsidRDefault="003C7C56" w:rsidP="003C7C56">
      <w:pPr>
        <w:pStyle w:val="CelluleIntitul"/>
        <w:widowContro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a)</w:t>
      </w:r>
      <w:r>
        <w:rPr>
          <w:rFonts w:ascii="Calibri" w:hAnsi="Calibri" w:cs="Arial"/>
          <w:i/>
          <w:iCs/>
          <w:w w:val="100"/>
          <w:sz w:val="20"/>
          <w:szCs w:val="20"/>
        </w:rPr>
        <w:tab/>
      </w:r>
      <w:r>
        <w:rPr>
          <w:rFonts w:ascii="Calibri" w:hAnsi="Calibri" w:cs="Arial"/>
          <w:w w:val="100"/>
          <w:sz w:val="20"/>
          <w:szCs w:val="20"/>
        </w:rPr>
        <w:t>Exerçant la compensation et le règlement de transactions initiées par une société de gestion pour le compte d’un OPC ;</w:t>
      </w:r>
    </w:p>
    <w:p w14:paraId="483FA287" w14:textId="77777777" w:rsidR="003C7C56" w:rsidRDefault="003C7C56" w:rsidP="003C7C56">
      <w:pPr>
        <w:pStyle w:val="CelluleIntitul"/>
        <w:widowContro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b)</w:t>
      </w:r>
      <w:r>
        <w:rPr>
          <w:rFonts w:ascii="Calibri" w:hAnsi="Calibri" w:cs="Arial"/>
          <w:w w:val="100"/>
          <w:sz w:val="20"/>
          <w:szCs w:val="20"/>
        </w:rPr>
        <w:tab/>
        <w:t>Contrepartie importante de contrats constituant des instruments financiers à terme conclus par un FIA, permettant à ce dernier de mettre en œuvre sa stratégie d’investissement, en accordant le financement nécessaire ;</w:t>
      </w:r>
    </w:p>
    <w:p w14:paraId="4C4AEA16"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r>
        <w:rPr>
          <w:rFonts w:ascii="Calibri" w:hAnsi="Calibri" w:cs="Arial"/>
          <w:spacing w:val="-7"/>
          <w:w w:val="100"/>
          <w:sz w:val="20"/>
          <w:szCs w:val="20"/>
        </w:rPr>
        <w:t xml:space="preserve">Dénomination ou raison sociale, forme juridique, siège social et adresse postale si celle-ci </w:t>
      </w:r>
      <w:r>
        <w:rPr>
          <w:rFonts w:ascii="Calibri" w:hAnsi="Calibri" w:cs="Arial"/>
          <w:spacing w:val="-2"/>
          <w:w w:val="100"/>
          <w:sz w:val="20"/>
          <w:szCs w:val="20"/>
        </w:rPr>
        <w:t>est différente du siège social.</w:t>
      </w:r>
    </w:p>
    <w:p w14:paraId="71032E0C"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Préciser si le courtier principal (</w:t>
      </w:r>
      <w:r>
        <w:rPr>
          <w:rFonts w:ascii="Calibri" w:hAnsi="Calibri" w:cs="Arial"/>
          <w:i/>
          <w:iCs/>
          <w:w w:val="100"/>
          <w:sz w:val="20"/>
          <w:szCs w:val="20"/>
        </w:rPr>
        <w:t>prime broker</w:t>
      </w:r>
      <w:r>
        <w:rPr>
          <w:rFonts w:ascii="Calibri" w:hAnsi="Calibri" w:cs="Arial"/>
          <w:iCs/>
          <w:w w:val="100"/>
          <w:sz w:val="20"/>
          <w:szCs w:val="20"/>
        </w:rPr>
        <w:t>)</w:t>
      </w:r>
      <w:r>
        <w:rPr>
          <w:rFonts w:ascii="Calibri" w:hAnsi="Calibri" w:cs="Arial"/>
          <w:w w:val="100"/>
          <w:sz w:val="20"/>
          <w:szCs w:val="20"/>
        </w:rPr>
        <w:t xml:space="preserve"> est également conservateur par délégation du dépositaire ou non.</w:t>
      </w:r>
    </w:p>
    <w:p w14:paraId="220A7D52"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 xml:space="preserve">Indiquer l’activité principale. </w:t>
      </w:r>
    </w:p>
    <w:p w14:paraId="616C1E18" w14:textId="77777777" w:rsidR="00FB60B0" w:rsidRDefault="00FB60B0"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s>
        <w:spacing w:line="240" w:lineRule="atLeast"/>
        <w:jc w:val="both"/>
        <w:rPr>
          <w:rFonts w:ascii="Calibri" w:hAnsi="Calibri" w:cs="Arial"/>
          <w:w w:val="100"/>
          <w:sz w:val="20"/>
          <w:szCs w:val="20"/>
        </w:rPr>
      </w:pPr>
    </w:p>
    <w:p w14:paraId="0776691E" w14:textId="64F68C2A"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s>
        <w:spacing w:line="240" w:lineRule="atLeast"/>
        <w:jc w:val="both"/>
        <w:rPr>
          <w:rFonts w:ascii="Calibri" w:hAnsi="Calibri" w:cs="Arial"/>
          <w:w w:val="1"/>
          <w:sz w:val="20"/>
          <w:szCs w:val="20"/>
        </w:rPr>
      </w:pPr>
      <w:r>
        <w:rPr>
          <w:rFonts w:ascii="Calibri" w:hAnsi="Calibri" w:cs="Arial"/>
          <w:w w:val="100"/>
          <w:sz w:val="20"/>
          <w:szCs w:val="20"/>
        </w:rPr>
        <w:t>Description de toutes les dispositions importantes que le FIA a prises avec ses courtiers principaux et la manière dont sont gérés les conflits d’intérêts y afférents et la disposition du contrat avec le dépositaire stipulant la possibilité d’un transfert ou d’un réemploi des actifs du FIA et les informations relatives à tout transfert de responsabilité au courtier principal qui pourrait exister.</w:t>
      </w:r>
    </w:p>
    <w:p w14:paraId="64AB4B75"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1A7AC41D"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5"/>
          <w:w w:val="100"/>
          <w:sz w:val="20"/>
          <w:szCs w:val="20"/>
        </w:rPr>
      </w:pPr>
      <w:r>
        <w:rPr>
          <w:rFonts w:ascii="Calibri" w:hAnsi="Calibri" w:cs="Arial"/>
          <w:spacing w:val="-5"/>
          <w:w w:val="100"/>
          <w:sz w:val="20"/>
          <w:szCs w:val="20"/>
        </w:rPr>
        <w:t xml:space="preserve">4° Commissaire aux comptes </w:t>
      </w:r>
    </w:p>
    <w:p w14:paraId="72C242A1"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Dénomination ou raison sociale, siège social, signataire.</w:t>
      </w:r>
    </w:p>
    <w:p w14:paraId="2183203D"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3E78807A"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 xml:space="preserve">5° </w:t>
      </w:r>
      <w:proofErr w:type="spellStart"/>
      <w:r>
        <w:rPr>
          <w:rFonts w:ascii="Calibri" w:hAnsi="Calibri" w:cs="Arial"/>
          <w:w w:val="100"/>
          <w:sz w:val="20"/>
          <w:szCs w:val="20"/>
        </w:rPr>
        <w:t>Commercialisateurs</w:t>
      </w:r>
      <w:proofErr w:type="spellEnd"/>
    </w:p>
    <w:p w14:paraId="2FE5AAA1"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r>
        <w:rPr>
          <w:rFonts w:ascii="Calibri" w:hAnsi="Calibri" w:cs="Arial"/>
          <w:spacing w:val="-7"/>
          <w:w w:val="100"/>
          <w:sz w:val="20"/>
          <w:szCs w:val="20"/>
        </w:rPr>
        <w:t xml:space="preserve">Dénomination ou raison sociale, forme juridique, siège social et adresse postale si celle-ci </w:t>
      </w:r>
      <w:r>
        <w:rPr>
          <w:rFonts w:ascii="Calibri" w:hAnsi="Calibri" w:cs="Arial"/>
          <w:spacing w:val="-2"/>
          <w:w w:val="100"/>
          <w:sz w:val="20"/>
          <w:szCs w:val="20"/>
        </w:rPr>
        <w:t>est différente du siège social.</w:t>
      </w:r>
    </w:p>
    <w:p w14:paraId="18CFA1F5"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p>
    <w:p w14:paraId="7084E1B5"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 xml:space="preserve">6° Personne s’assurant que les critères relatifs à la capacité des souscripteurs ou acquéreurs ont été respectés et que ces derniers ont reçu l’information requise. </w:t>
      </w:r>
    </w:p>
    <w:p w14:paraId="34D3D551"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Cette personne désignée peut notamment être :</w:t>
      </w:r>
    </w:p>
    <w:p w14:paraId="3DAB41F1"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 xml:space="preserve">a) </w:t>
      </w:r>
      <w:r>
        <w:rPr>
          <w:rFonts w:ascii="Calibri" w:hAnsi="Calibri" w:cs="Arial"/>
          <w:w w:val="100"/>
          <w:sz w:val="20"/>
          <w:szCs w:val="20"/>
        </w:rPr>
        <w:t>Le dépositaire ;</w:t>
      </w:r>
    </w:p>
    <w:p w14:paraId="6E0D9942" w14:textId="7991F58A"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 xml:space="preserve">b) </w:t>
      </w:r>
      <w:r>
        <w:rPr>
          <w:rFonts w:ascii="Calibri" w:hAnsi="Calibri" w:cs="Arial"/>
          <w:w w:val="100"/>
          <w:sz w:val="20"/>
          <w:szCs w:val="20"/>
        </w:rPr>
        <w:t xml:space="preserve">La société de gestion ou </w:t>
      </w:r>
      <w:r w:rsidR="00524D0D">
        <w:rPr>
          <w:rFonts w:ascii="Calibri" w:hAnsi="Calibri" w:cs="Arial"/>
          <w:w w:val="100"/>
          <w:sz w:val="20"/>
          <w:szCs w:val="20"/>
        </w:rPr>
        <w:t>la</w:t>
      </w:r>
      <w:r w:rsidR="00F305D2">
        <w:rPr>
          <w:rFonts w:ascii="Calibri" w:hAnsi="Calibri" w:cs="Arial"/>
          <w:w w:val="100"/>
          <w:sz w:val="20"/>
          <w:szCs w:val="20"/>
        </w:rPr>
        <w:t xml:space="preserve"> SPC</w:t>
      </w:r>
      <w:r w:rsidR="00524D0D">
        <w:rPr>
          <w:rFonts w:ascii="Calibri" w:hAnsi="Calibri" w:cs="Arial"/>
          <w:w w:val="100"/>
          <w:sz w:val="20"/>
          <w:szCs w:val="20"/>
        </w:rPr>
        <w:t xml:space="preserve"> elle-même </w:t>
      </w:r>
      <w:r>
        <w:rPr>
          <w:rFonts w:ascii="Calibri" w:hAnsi="Calibri" w:cs="Arial"/>
          <w:w w:val="100"/>
          <w:sz w:val="20"/>
          <w:szCs w:val="20"/>
        </w:rPr>
        <w:t xml:space="preserve">; </w:t>
      </w:r>
    </w:p>
    <w:p w14:paraId="1ABD6999" w14:textId="7A28CC8E"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 xml:space="preserve">c) </w:t>
      </w:r>
      <w:r>
        <w:rPr>
          <w:rFonts w:ascii="Calibri" w:hAnsi="Calibri" w:cs="Arial"/>
          <w:w w:val="100"/>
          <w:sz w:val="20"/>
          <w:szCs w:val="20"/>
        </w:rPr>
        <w:t>Toute personne commercialisant les parts ou actions d</w:t>
      </w:r>
      <w:r w:rsidR="00F305D2">
        <w:rPr>
          <w:rFonts w:ascii="Calibri" w:hAnsi="Calibri" w:cs="Arial"/>
          <w:w w:val="100"/>
          <w:sz w:val="20"/>
          <w:szCs w:val="20"/>
        </w:rPr>
        <w:t>e l’organisme de capital investissement</w:t>
      </w:r>
      <w:r>
        <w:rPr>
          <w:rFonts w:ascii="Calibri" w:hAnsi="Calibri" w:cs="Arial"/>
          <w:w w:val="100"/>
          <w:sz w:val="20"/>
          <w:szCs w:val="20"/>
        </w:rPr>
        <w:t xml:space="preserve">. </w:t>
      </w:r>
    </w:p>
    <w:p w14:paraId="6F88C65B" w14:textId="162B9AB6"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6D2E7E9A"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r>
        <w:rPr>
          <w:rFonts w:ascii="Calibri" w:hAnsi="Calibri" w:cs="Arial"/>
          <w:spacing w:val="-7"/>
          <w:w w:val="100"/>
          <w:sz w:val="20"/>
          <w:szCs w:val="20"/>
        </w:rPr>
        <w:t xml:space="preserve">Dénomination ou raison sociale, forme juridique, siège social et adresse postale si celle-ci </w:t>
      </w:r>
      <w:r>
        <w:rPr>
          <w:rFonts w:ascii="Calibri" w:hAnsi="Calibri" w:cs="Arial"/>
          <w:spacing w:val="-2"/>
          <w:w w:val="100"/>
          <w:sz w:val="20"/>
          <w:szCs w:val="20"/>
        </w:rPr>
        <w:t>est différente du siège social.</w:t>
      </w:r>
    </w:p>
    <w:p w14:paraId="2BBBC95E"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p>
    <w:p w14:paraId="2AB7D6E9" w14:textId="77777777" w:rsidR="00FB60B0" w:rsidRDefault="00FB60B0"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p>
    <w:p w14:paraId="5E28D285"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7° Délégataires.</w:t>
      </w:r>
    </w:p>
    <w:p w14:paraId="5F211B12" w14:textId="743C98CC"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Cette rubrique regroupe, pour l’ensemble des délégations, notamment financières, administratives et comptables</w:t>
      </w:r>
      <w:r>
        <w:rPr>
          <w:rFonts w:ascii="Calibri" w:hAnsi="Calibri" w:cs="Arial"/>
          <w:spacing w:val="-4"/>
          <w:sz w:val="20"/>
          <w:szCs w:val="20"/>
        </w:rPr>
        <w:t xml:space="preserve">, </w:t>
      </w:r>
      <w:r>
        <w:rPr>
          <w:rFonts w:ascii="Calibri" w:hAnsi="Calibri" w:cs="Arial"/>
          <w:w w:val="100"/>
          <w:sz w:val="20"/>
          <w:szCs w:val="20"/>
        </w:rPr>
        <w:t>les informations suivantes :</w:t>
      </w:r>
    </w:p>
    <w:p w14:paraId="14186AD1"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w w:val="100"/>
          <w:sz w:val="20"/>
          <w:szCs w:val="20"/>
        </w:rPr>
        <w:t>a)</w:t>
      </w:r>
      <w:r>
        <w:rPr>
          <w:rFonts w:ascii="Calibri" w:hAnsi="Calibri" w:cs="Arial"/>
          <w:w w:val="100"/>
          <w:sz w:val="20"/>
          <w:szCs w:val="20"/>
        </w:rPr>
        <w:tab/>
        <w:t>Identité ou raison sociale de la société ;</w:t>
      </w:r>
    </w:p>
    <w:p w14:paraId="07C68F46"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w w:val="100"/>
          <w:sz w:val="20"/>
          <w:szCs w:val="20"/>
        </w:rPr>
        <w:t>b)</w:t>
      </w:r>
      <w:r>
        <w:rPr>
          <w:rFonts w:ascii="Calibri" w:hAnsi="Calibri" w:cs="Arial"/>
          <w:w w:val="100"/>
          <w:sz w:val="20"/>
          <w:szCs w:val="20"/>
        </w:rPr>
        <w:tab/>
        <w:t>Éléments du contrat avec la société de gestion ou la société d’investissement de nature à intéresser les investisseurs, à l’exclusion de ceux relatifs aux rémunérations ;</w:t>
      </w:r>
    </w:p>
    <w:p w14:paraId="67731E82"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w w:val="100"/>
          <w:sz w:val="20"/>
          <w:szCs w:val="20"/>
        </w:rPr>
        <w:t>c)</w:t>
      </w:r>
      <w:r>
        <w:rPr>
          <w:rFonts w:ascii="Calibri" w:hAnsi="Calibri" w:cs="Arial"/>
          <w:w w:val="100"/>
          <w:sz w:val="20"/>
          <w:szCs w:val="20"/>
        </w:rPr>
        <w:tab/>
        <w:t>Autres caractéristiques sommaires de l’activité de la société délégataire ;</w:t>
      </w:r>
    </w:p>
    <w:p w14:paraId="46665644"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sz w:val="20"/>
          <w:szCs w:val="20"/>
        </w:rPr>
        <w:t>d) Tout conflit d’intérêts susceptible de découler de ces délégations</w:t>
      </w:r>
    </w:p>
    <w:p w14:paraId="5F083DE7"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p>
    <w:p w14:paraId="5A3BA088"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8° Conseillers.</w:t>
      </w:r>
    </w:p>
    <w:p w14:paraId="3C8A6489" w14:textId="103115AB"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Indications sur les entreprises de conseil ou les conseillers d’investissement externes, pour autant que le recours à leurs services soit prévu par contrat</w:t>
      </w:r>
      <w:r w:rsidR="00524D0D">
        <w:rPr>
          <w:rFonts w:ascii="Calibri" w:hAnsi="Calibri" w:cs="Arial"/>
          <w:w w:val="100"/>
          <w:sz w:val="20"/>
          <w:szCs w:val="20"/>
        </w:rPr>
        <w:t> :</w:t>
      </w:r>
    </w:p>
    <w:p w14:paraId="243FC186"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w w:val="100"/>
          <w:sz w:val="20"/>
          <w:szCs w:val="20"/>
        </w:rPr>
        <w:t>a)</w:t>
      </w:r>
      <w:r>
        <w:rPr>
          <w:rFonts w:ascii="Calibri" w:hAnsi="Calibri" w:cs="Arial"/>
          <w:w w:val="100"/>
          <w:sz w:val="20"/>
          <w:szCs w:val="20"/>
        </w:rPr>
        <w:tab/>
        <w:t>Identité ou raison sociale de la société ou du conseiller ;</w:t>
      </w:r>
    </w:p>
    <w:p w14:paraId="3CEFFEC8"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w w:val="100"/>
          <w:sz w:val="20"/>
          <w:szCs w:val="20"/>
        </w:rPr>
        <w:t>b)</w:t>
      </w:r>
      <w:r>
        <w:rPr>
          <w:rFonts w:ascii="Calibri" w:hAnsi="Calibri" w:cs="Arial"/>
          <w:w w:val="100"/>
          <w:sz w:val="20"/>
          <w:szCs w:val="20"/>
        </w:rPr>
        <w:tab/>
        <w:t>Éléments du contrat avec la société de gestion ou la société d’investissement de nature à intéresser les investisseurs, à l’exclusion de ceux relatifs aux rémunérations ;</w:t>
      </w:r>
    </w:p>
    <w:p w14:paraId="5E0E14F9"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w w:val="100"/>
          <w:sz w:val="20"/>
          <w:szCs w:val="20"/>
        </w:rPr>
        <w:t>c)</w:t>
      </w:r>
      <w:r>
        <w:rPr>
          <w:rFonts w:ascii="Calibri" w:hAnsi="Calibri" w:cs="Arial"/>
          <w:w w:val="100"/>
          <w:sz w:val="20"/>
          <w:szCs w:val="20"/>
        </w:rPr>
        <w:tab/>
        <w:t>Autres caractéristiques sommaires de l’activité de la société ou du conseiller.</w:t>
      </w:r>
    </w:p>
    <w:p w14:paraId="5D4777E3" w14:textId="49969005"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Le conseiller n’est pas amené à prendre des décisions pour le compte d</w:t>
      </w:r>
      <w:r w:rsidR="00F07A42">
        <w:rPr>
          <w:rFonts w:ascii="Calibri" w:hAnsi="Calibri" w:cs="Arial"/>
          <w:w w:val="100"/>
          <w:sz w:val="20"/>
          <w:szCs w:val="20"/>
        </w:rPr>
        <w:t>e l’</w:t>
      </w:r>
      <w:r w:rsidR="00F305D2">
        <w:rPr>
          <w:rFonts w:ascii="Calibri" w:hAnsi="Calibri" w:cs="Arial"/>
          <w:w w:val="100"/>
          <w:sz w:val="20"/>
          <w:szCs w:val="20"/>
        </w:rPr>
        <w:t>organisme de capital investissement</w:t>
      </w:r>
      <w:r>
        <w:rPr>
          <w:rFonts w:ascii="Calibri" w:hAnsi="Calibri" w:cs="Arial"/>
          <w:w w:val="100"/>
          <w:sz w:val="20"/>
          <w:szCs w:val="20"/>
        </w:rPr>
        <w:t>, qui relèvent de la compétence et de la responsabilité de la S</w:t>
      </w:r>
      <w:r w:rsidR="00F07A42">
        <w:rPr>
          <w:rFonts w:ascii="Calibri" w:hAnsi="Calibri" w:cs="Arial"/>
          <w:w w:val="100"/>
          <w:sz w:val="20"/>
          <w:szCs w:val="20"/>
        </w:rPr>
        <w:t xml:space="preserve">PC </w:t>
      </w:r>
      <w:r>
        <w:rPr>
          <w:rFonts w:ascii="Calibri" w:hAnsi="Calibri" w:cs="Arial"/>
          <w:w w:val="100"/>
          <w:sz w:val="20"/>
          <w:szCs w:val="20"/>
        </w:rPr>
        <w:t>ou de la société de gestion du F</w:t>
      </w:r>
      <w:r w:rsidR="00F07A42">
        <w:rPr>
          <w:rFonts w:ascii="Calibri" w:hAnsi="Calibri" w:cs="Arial"/>
          <w:w w:val="100"/>
          <w:sz w:val="20"/>
          <w:szCs w:val="20"/>
        </w:rPr>
        <w:t>PC</w:t>
      </w:r>
      <w:r>
        <w:rPr>
          <w:rFonts w:ascii="Calibri" w:hAnsi="Calibri" w:cs="Arial"/>
          <w:w w:val="100"/>
          <w:sz w:val="20"/>
          <w:szCs w:val="20"/>
        </w:rPr>
        <w:t>.</w:t>
      </w:r>
    </w:p>
    <w:p w14:paraId="19CF1ABB"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3941348D" w14:textId="02B802F3"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9° Pour l</w:t>
      </w:r>
      <w:r w:rsidR="006E18A3">
        <w:rPr>
          <w:rFonts w:ascii="Calibri" w:hAnsi="Calibri" w:cs="Arial"/>
          <w:w w:val="100"/>
          <w:sz w:val="20"/>
          <w:szCs w:val="20"/>
        </w:rPr>
        <w:t>a</w:t>
      </w:r>
      <w:r>
        <w:rPr>
          <w:rFonts w:ascii="Calibri" w:hAnsi="Calibri" w:cs="Arial"/>
          <w:w w:val="100"/>
          <w:sz w:val="20"/>
          <w:szCs w:val="20"/>
        </w:rPr>
        <w:t xml:space="preserve"> S</w:t>
      </w:r>
      <w:r w:rsidR="00F07A42">
        <w:rPr>
          <w:rFonts w:ascii="Calibri" w:hAnsi="Calibri" w:cs="Arial"/>
          <w:w w:val="100"/>
          <w:sz w:val="20"/>
          <w:szCs w:val="20"/>
        </w:rPr>
        <w:t>PC</w:t>
      </w:r>
      <w:r>
        <w:rPr>
          <w:rFonts w:ascii="Calibri" w:hAnsi="Calibri" w:cs="Arial"/>
          <w:w w:val="100"/>
          <w:sz w:val="20"/>
          <w:szCs w:val="20"/>
        </w:rPr>
        <w:t xml:space="preserve"> :</w:t>
      </w:r>
    </w:p>
    <w:p w14:paraId="1589DD0B" w14:textId="42465659"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w w:val="100"/>
          <w:sz w:val="20"/>
          <w:szCs w:val="20"/>
        </w:rPr>
        <w:t>a)</w:t>
      </w:r>
      <w:r>
        <w:rPr>
          <w:rFonts w:ascii="Calibri" w:hAnsi="Calibri" w:cs="Arial"/>
          <w:w w:val="100"/>
          <w:sz w:val="20"/>
          <w:szCs w:val="20"/>
        </w:rPr>
        <w:tab/>
        <w:t>Identité et fonctions dans la S</w:t>
      </w:r>
      <w:r w:rsidR="00F07A42">
        <w:rPr>
          <w:rFonts w:ascii="Calibri" w:hAnsi="Calibri" w:cs="Arial"/>
          <w:w w:val="100"/>
          <w:sz w:val="20"/>
          <w:szCs w:val="20"/>
        </w:rPr>
        <w:t>PC</w:t>
      </w:r>
      <w:r>
        <w:rPr>
          <w:rFonts w:ascii="Calibri" w:hAnsi="Calibri" w:cs="Arial"/>
          <w:w w:val="100"/>
          <w:sz w:val="20"/>
          <w:szCs w:val="20"/>
        </w:rPr>
        <w:t xml:space="preserve"> des membres des organes d’administration, de direction et de surveillance ;</w:t>
      </w:r>
    </w:p>
    <w:p w14:paraId="64F19DF9"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sidRPr="00326227">
        <w:rPr>
          <w:rFonts w:ascii="Calibri" w:hAnsi="Calibri" w:cs="Arial"/>
          <w:w w:val="100"/>
          <w:sz w:val="20"/>
          <w:szCs w:val="20"/>
        </w:rPr>
        <w:t>b)</w:t>
      </w:r>
      <w:r w:rsidRPr="00326227">
        <w:rPr>
          <w:rFonts w:ascii="Calibri" w:hAnsi="Calibri" w:cs="Arial"/>
          <w:w w:val="100"/>
          <w:sz w:val="20"/>
          <w:szCs w:val="20"/>
        </w:rPr>
        <w:tab/>
        <w:t>Mention des principales activités exercées par ces personnes en dehors de la société lorsqu’elles sont significatives par rapport à celle-ci.</w:t>
      </w:r>
    </w:p>
    <w:p w14:paraId="24465564"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p>
    <w:p w14:paraId="3946A170" w14:textId="77777777" w:rsidR="003C7C56" w:rsidRDefault="003C7C56">
      <w:pPr>
        <w:pStyle w:val="AMFIntertitreframboise"/>
        <w:numPr>
          <w:ilvl w:val="0"/>
          <w:numId w:val="13"/>
        </w:numPr>
        <w:tabs>
          <w:tab w:val="left" w:pos="720"/>
        </w:tabs>
        <w:ind w:left="426" w:hanging="426"/>
        <w:rPr>
          <w:color w:val="1967B0"/>
        </w:rPr>
      </w:pPr>
      <w:r>
        <w:rPr>
          <w:color w:val="1967B0"/>
        </w:rPr>
        <w:t>III. Modalités de fonctionnement et de gestion</w:t>
      </w:r>
    </w:p>
    <w:p w14:paraId="65AC23CC" w14:textId="35F8A175"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Cette rubrique comporte l’ensemble des modalités de fonctionnement et de gestion d</w:t>
      </w:r>
      <w:r w:rsidR="00F07A42">
        <w:rPr>
          <w:rFonts w:ascii="Calibri" w:hAnsi="Calibri" w:cs="Arial"/>
          <w:w w:val="100"/>
          <w:sz w:val="20"/>
          <w:szCs w:val="20"/>
        </w:rPr>
        <w:t>e l’</w:t>
      </w:r>
      <w:r w:rsidR="00F305D2">
        <w:rPr>
          <w:rFonts w:ascii="Calibri" w:hAnsi="Calibri" w:cs="Arial"/>
          <w:w w:val="100"/>
          <w:sz w:val="20"/>
          <w:szCs w:val="20"/>
        </w:rPr>
        <w:t>organisme de capital investissement</w:t>
      </w:r>
      <w:r>
        <w:rPr>
          <w:rFonts w:ascii="Calibri" w:hAnsi="Calibri" w:cs="Arial"/>
          <w:w w:val="100"/>
          <w:sz w:val="20"/>
          <w:szCs w:val="20"/>
        </w:rPr>
        <w:t>.</w:t>
      </w:r>
    </w:p>
    <w:p w14:paraId="7E9EEF75" w14:textId="77777777" w:rsidR="00FB60B0" w:rsidRDefault="00FB60B0"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17E62859" w14:textId="4542DD79"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5"/>
          <w:w w:val="100"/>
          <w:sz w:val="20"/>
          <w:szCs w:val="20"/>
        </w:rPr>
      </w:pPr>
      <w:r>
        <w:rPr>
          <w:rFonts w:ascii="Calibri" w:hAnsi="Calibri" w:cs="Arial"/>
          <w:spacing w:val="-2"/>
          <w:w w:val="100"/>
          <w:sz w:val="20"/>
          <w:szCs w:val="20"/>
        </w:rPr>
        <w:t>Pour les organisme</w:t>
      </w:r>
      <w:r w:rsidR="006E18A3">
        <w:rPr>
          <w:rFonts w:ascii="Calibri" w:hAnsi="Calibri" w:cs="Arial"/>
          <w:spacing w:val="-2"/>
          <w:w w:val="100"/>
          <w:sz w:val="20"/>
          <w:szCs w:val="20"/>
        </w:rPr>
        <w:t>s</w:t>
      </w:r>
      <w:r>
        <w:rPr>
          <w:rFonts w:ascii="Calibri" w:hAnsi="Calibri" w:cs="Arial"/>
          <w:spacing w:val="-2"/>
          <w:w w:val="100"/>
          <w:sz w:val="20"/>
          <w:szCs w:val="20"/>
        </w:rPr>
        <w:t xml:space="preserve"> de capital investissement à compartiments et afin </w:t>
      </w:r>
      <w:r>
        <w:rPr>
          <w:rFonts w:ascii="Calibri" w:hAnsi="Calibri" w:cs="Arial"/>
          <w:spacing w:val="-4"/>
          <w:w w:val="100"/>
          <w:sz w:val="20"/>
          <w:szCs w:val="20"/>
        </w:rPr>
        <w:t>de permettre une meilleure lisibilité du document d’information</w:t>
      </w:r>
      <w:r>
        <w:rPr>
          <w:rFonts w:ascii="Calibri" w:hAnsi="Calibri" w:cs="Arial"/>
          <w:spacing w:val="-7"/>
          <w:w w:val="100"/>
          <w:sz w:val="20"/>
          <w:szCs w:val="20"/>
        </w:rPr>
        <w:t>, les modalités de fonctionnement d</w:t>
      </w:r>
      <w:r w:rsidR="006E18A3">
        <w:rPr>
          <w:rFonts w:ascii="Calibri" w:hAnsi="Calibri" w:cs="Arial"/>
          <w:spacing w:val="-7"/>
          <w:w w:val="100"/>
          <w:sz w:val="20"/>
          <w:szCs w:val="20"/>
        </w:rPr>
        <w:t>e l’</w:t>
      </w:r>
      <w:r w:rsidR="00F305D2">
        <w:rPr>
          <w:rFonts w:ascii="Calibri" w:hAnsi="Calibri" w:cs="Arial"/>
          <w:spacing w:val="-7"/>
          <w:w w:val="100"/>
          <w:sz w:val="20"/>
          <w:szCs w:val="20"/>
        </w:rPr>
        <w:t>organisme de capital investissement</w:t>
      </w:r>
      <w:r>
        <w:rPr>
          <w:rFonts w:ascii="Calibri" w:hAnsi="Calibri" w:cs="Arial"/>
          <w:spacing w:val="-7"/>
          <w:w w:val="100"/>
          <w:sz w:val="20"/>
          <w:szCs w:val="20"/>
        </w:rPr>
        <w:t xml:space="preserve"> sont scindées en </w:t>
      </w:r>
      <w:r>
        <w:rPr>
          <w:rFonts w:ascii="Calibri" w:hAnsi="Calibri" w:cs="Arial"/>
          <w:spacing w:val="-2"/>
          <w:w w:val="100"/>
          <w:sz w:val="20"/>
          <w:szCs w:val="20"/>
        </w:rPr>
        <w:t xml:space="preserve">deux parties : une partie générale décrite au I et énonçant les dispositions communes à l’ensemble des compartiments et une rubrique particulière décrite au II </w:t>
      </w:r>
      <w:r>
        <w:rPr>
          <w:rFonts w:ascii="Calibri" w:hAnsi="Calibri" w:cs="Arial"/>
          <w:spacing w:val="-5"/>
          <w:w w:val="100"/>
          <w:sz w:val="20"/>
          <w:szCs w:val="20"/>
        </w:rPr>
        <w:t xml:space="preserve">déclinant les spécificités mises en œuvre par compartiment. </w:t>
      </w:r>
    </w:p>
    <w:p w14:paraId="73A68CA3"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5"/>
          <w:w w:val="100"/>
          <w:sz w:val="20"/>
          <w:szCs w:val="20"/>
        </w:rPr>
      </w:pPr>
    </w:p>
    <w:p w14:paraId="576E2CCB" w14:textId="77777777" w:rsidR="003C7C56" w:rsidRDefault="003C7C56" w:rsidP="003C7C56">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rPr>
          <w:rFonts w:ascii="Calibri" w:hAnsi="Calibri" w:cs="Arial"/>
          <w:b/>
          <w:bCs/>
          <w:i/>
          <w:w w:val="100"/>
          <w:sz w:val="20"/>
          <w:szCs w:val="20"/>
        </w:rPr>
      </w:pPr>
      <w:r>
        <w:rPr>
          <w:rFonts w:ascii="Calibri" w:hAnsi="Calibri" w:cs="Arial"/>
          <w:b/>
          <w:bCs/>
          <w:i/>
          <w:w w:val="100"/>
          <w:sz w:val="20"/>
          <w:szCs w:val="20"/>
        </w:rPr>
        <w:t>Caractéristiques générales</w:t>
      </w:r>
    </w:p>
    <w:p w14:paraId="38B95105" w14:textId="77777777" w:rsidR="003C7C56" w:rsidRDefault="003C7C56" w:rsidP="003C7C56">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b/>
          <w:bCs/>
          <w:w w:val="100"/>
          <w:sz w:val="20"/>
          <w:szCs w:val="20"/>
        </w:rPr>
      </w:pPr>
    </w:p>
    <w:p w14:paraId="535AB04B" w14:textId="77777777" w:rsidR="00326227" w:rsidRDefault="003C7C56" w:rsidP="003C7C56">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Cette partie comporte les indications suivantes :</w:t>
      </w:r>
    </w:p>
    <w:p w14:paraId="38660E86" w14:textId="592A17DE" w:rsidR="003C7C56" w:rsidRDefault="003C7C56" w:rsidP="003C7C56">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 xml:space="preserve"> </w:t>
      </w:r>
    </w:p>
    <w:p w14:paraId="3E47FF20" w14:textId="77777777" w:rsidR="003C7C56" w:rsidRDefault="003C7C56" w:rsidP="003C7C56">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1° Caractéristiques des parts ou actions :</w:t>
      </w:r>
    </w:p>
    <w:p w14:paraId="6B133D4C"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spacing w:val="-2"/>
          <w:w w:val="100"/>
          <w:sz w:val="20"/>
          <w:szCs w:val="20"/>
        </w:rPr>
      </w:pPr>
      <w:r>
        <w:rPr>
          <w:rFonts w:ascii="Calibri" w:hAnsi="Calibri" w:cs="Arial"/>
          <w:i/>
          <w:iCs/>
          <w:spacing w:val="-2"/>
          <w:w w:val="100"/>
          <w:sz w:val="20"/>
          <w:szCs w:val="20"/>
        </w:rPr>
        <w:t>a)</w:t>
      </w:r>
      <w:r>
        <w:rPr>
          <w:rFonts w:ascii="Calibri" w:hAnsi="Calibri" w:cs="Arial"/>
          <w:i/>
          <w:iCs/>
          <w:spacing w:val="-2"/>
          <w:w w:val="100"/>
          <w:sz w:val="20"/>
          <w:szCs w:val="20"/>
        </w:rPr>
        <w:tab/>
      </w:r>
      <w:r>
        <w:rPr>
          <w:rFonts w:ascii="Calibri" w:hAnsi="Calibri" w:cs="Arial"/>
          <w:w w:val="100"/>
          <w:sz w:val="20"/>
          <w:szCs w:val="20"/>
        </w:rPr>
        <w:t xml:space="preserve">Code ISIN. Dans le cas de parts ou compartiments multiples, le code ISIN doit être </w:t>
      </w:r>
      <w:r>
        <w:rPr>
          <w:rFonts w:ascii="Calibri" w:hAnsi="Calibri" w:cs="Arial"/>
          <w:spacing w:val="-4"/>
          <w:w w:val="100"/>
          <w:sz w:val="20"/>
          <w:szCs w:val="20"/>
        </w:rPr>
        <w:t xml:space="preserve">uniquement renseigné dans le II du présent article </w:t>
      </w:r>
      <w:r>
        <w:rPr>
          <w:rFonts w:ascii="Calibri" w:hAnsi="Calibri" w:cs="Arial"/>
          <w:spacing w:val="-2"/>
          <w:w w:val="100"/>
          <w:sz w:val="20"/>
          <w:szCs w:val="20"/>
        </w:rPr>
        <w:t>;</w:t>
      </w:r>
    </w:p>
    <w:p w14:paraId="5C23822C"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spacing w:val="-2"/>
          <w:w w:val="100"/>
          <w:sz w:val="20"/>
          <w:szCs w:val="20"/>
        </w:rPr>
      </w:pPr>
      <w:r>
        <w:rPr>
          <w:rFonts w:ascii="Calibri" w:hAnsi="Calibri" w:cs="Arial"/>
          <w:i/>
          <w:iCs/>
          <w:spacing w:val="-5"/>
          <w:w w:val="100"/>
          <w:sz w:val="20"/>
          <w:szCs w:val="20"/>
        </w:rPr>
        <w:t>b)</w:t>
      </w:r>
      <w:r>
        <w:rPr>
          <w:rFonts w:ascii="Calibri" w:hAnsi="Calibri" w:cs="Arial"/>
          <w:i/>
          <w:iCs/>
          <w:spacing w:val="-5"/>
          <w:w w:val="100"/>
          <w:sz w:val="20"/>
          <w:szCs w:val="20"/>
        </w:rPr>
        <w:tab/>
      </w:r>
      <w:r>
        <w:rPr>
          <w:rFonts w:ascii="Calibri" w:hAnsi="Calibri" w:cs="Arial"/>
          <w:w w:val="100"/>
          <w:sz w:val="20"/>
          <w:szCs w:val="20"/>
        </w:rPr>
        <w:t xml:space="preserve">Nature des droits attachés à la catégorie de parts ou d’actions </w:t>
      </w:r>
      <w:r>
        <w:rPr>
          <w:rFonts w:ascii="Calibri" w:hAnsi="Calibri" w:cs="Arial"/>
          <w:spacing w:val="-2"/>
          <w:w w:val="100"/>
          <w:sz w:val="20"/>
          <w:szCs w:val="20"/>
        </w:rPr>
        <w:t>;</w:t>
      </w:r>
    </w:p>
    <w:p w14:paraId="5945ABAC"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spacing w:val="-2"/>
          <w:w w:val="100"/>
          <w:sz w:val="20"/>
          <w:szCs w:val="20"/>
        </w:rPr>
      </w:pPr>
      <w:r>
        <w:rPr>
          <w:rFonts w:ascii="Calibri" w:hAnsi="Calibri" w:cs="Arial"/>
          <w:i/>
          <w:iCs/>
          <w:spacing w:val="-5"/>
          <w:w w:val="100"/>
          <w:sz w:val="20"/>
          <w:szCs w:val="20"/>
        </w:rPr>
        <w:t>c)</w:t>
      </w:r>
      <w:r>
        <w:rPr>
          <w:rFonts w:ascii="Calibri" w:hAnsi="Calibri" w:cs="Arial"/>
          <w:i/>
          <w:iCs/>
          <w:spacing w:val="-5"/>
          <w:w w:val="100"/>
          <w:sz w:val="20"/>
          <w:szCs w:val="20"/>
        </w:rPr>
        <w:tab/>
      </w:r>
      <w:r>
        <w:rPr>
          <w:rFonts w:ascii="Calibri" w:hAnsi="Calibri" w:cs="Arial"/>
          <w:w w:val="100"/>
          <w:sz w:val="20"/>
          <w:szCs w:val="20"/>
        </w:rPr>
        <w:t xml:space="preserve">Inscription à un registre, ou précision des modalités de tenue du passif </w:t>
      </w:r>
      <w:r>
        <w:rPr>
          <w:rFonts w:ascii="Calibri" w:hAnsi="Calibri" w:cs="Arial"/>
          <w:spacing w:val="-2"/>
          <w:w w:val="100"/>
          <w:sz w:val="20"/>
          <w:szCs w:val="20"/>
        </w:rPr>
        <w:t>;</w:t>
      </w:r>
    </w:p>
    <w:p w14:paraId="60D7CF95"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d)</w:t>
      </w:r>
      <w:r>
        <w:rPr>
          <w:rFonts w:ascii="Calibri" w:hAnsi="Calibri" w:cs="Arial"/>
          <w:i/>
          <w:iCs/>
          <w:w w:val="100"/>
          <w:sz w:val="20"/>
          <w:szCs w:val="20"/>
        </w:rPr>
        <w:tab/>
      </w:r>
      <w:r>
        <w:rPr>
          <w:rFonts w:ascii="Calibri" w:hAnsi="Calibri" w:cs="Arial"/>
          <w:w w:val="100"/>
          <w:sz w:val="20"/>
          <w:szCs w:val="20"/>
        </w:rPr>
        <w:t>Droits de vote :</w:t>
      </w:r>
    </w:p>
    <w:p w14:paraId="524368C2" w14:textId="7005B0C8"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spacing w:val="-2"/>
          <w:w w:val="100"/>
          <w:sz w:val="20"/>
          <w:szCs w:val="20"/>
        </w:rPr>
      </w:pPr>
      <w:r>
        <w:rPr>
          <w:rFonts w:ascii="Calibri" w:hAnsi="Calibri" w:cs="Arial"/>
          <w:spacing w:val="-5"/>
          <w:w w:val="100"/>
          <w:sz w:val="20"/>
          <w:szCs w:val="20"/>
        </w:rPr>
        <w:t>-</w:t>
      </w:r>
      <w:r>
        <w:rPr>
          <w:rFonts w:ascii="Calibri" w:hAnsi="Calibri" w:cs="Arial"/>
          <w:spacing w:val="-5"/>
          <w:w w:val="100"/>
          <w:sz w:val="20"/>
          <w:szCs w:val="20"/>
        </w:rPr>
        <w:tab/>
        <w:t>Pour les S</w:t>
      </w:r>
      <w:r w:rsidR="00F07A42">
        <w:rPr>
          <w:rFonts w:ascii="Calibri" w:hAnsi="Calibri" w:cs="Arial"/>
          <w:spacing w:val="-5"/>
          <w:w w:val="100"/>
          <w:sz w:val="20"/>
          <w:szCs w:val="20"/>
        </w:rPr>
        <w:t>PC</w:t>
      </w:r>
      <w:r>
        <w:rPr>
          <w:rFonts w:ascii="Calibri" w:hAnsi="Calibri" w:cs="Arial"/>
          <w:spacing w:val="-5"/>
          <w:w w:val="100"/>
          <w:sz w:val="20"/>
          <w:szCs w:val="20"/>
        </w:rPr>
        <w:t xml:space="preserve">, mention des droits de vote attachés aux actions </w:t>
      </w:r>
      <w:r>
        <w:rPr>
          <w:rFonts w:ascii="Calibri" w:hAnsi="Calibri" w:cs="Arial"/>
          <w:spacing w:val="-2"/>
          <w:w w:val="100"/>
          <w:sz w:val="20"/>
          <w:szCs w:val="20"/>
        </w:rPr>
        <w:t>;</w:t>
      </w:r>
    </w:p>
    <w:p w14:paraId="7F16CE50" w14:textId="3E2EDDE1"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spacing w:val="-2"/>
          <w:w w:val="100"/>
          <w:sz w:val="20"/>
          <w:szCs w:val="20"/>
        </w:rPr>
      </w:pPr>
      <w:r>
        <w:rPr>
          <w:rFonts w:ascii="Calibri" w:hAnsi="Calibri" w:cs="Arial"/>
          <w:spacing w:val="-5"/>
          <w:w w:val="100"/>
          <w:sz w:val="20"/>
          <w:szCs w:val="20"/>
        </w:rPr>
        <w:t>-</w:t>
      </w:r>
      <w:r>
        <w:rPr>
          <w:rFonts w:ascii="Calibri" w:hAnsi="Calibri" w:cs="Arial"/>
          <w:spacing w:val="-5"/>
          <w:w w:val="100"/>
          <w:sz w:val="20"/>
          <w:szCs w:val="20"/>
        </w:rPr>
        <w:tab/>
        <w:t>Pour les F</w:t>
      </w:r>
      <w:r w:rsidR="00F07A42">
        <w:rPr>
          <w:rFonts w:ascii="Calibri" w:hAnsi="Calibri" w:cs="Arial"/>
          <w:spacing w:val="-5"/>
          <w:w w:val="100"/>
          <w:sz w:val="20"/>
          <w:szCs w:val="20"/>
        </w:rPr>
        <w:t>PC</w:t>
      </w:r>
      <w:r>
        <w:rPr>
          <w:rFonts w:ascii="Calibri" w:hAnsi="Calibri" w:cs="Arial"/>
          <w:spacing w:val="-5"/>
          <w:w w:val="100"/>
          <w:sz w:val="20"/>
          <w:szCs w:val="20"/>
        </w:rPr>
        <w:t>, mention du fait qu’aucun droit de vote n’est attaché aux parts, les dé</w:t>
      </w:r>
      <w:r>
        <w:rPr>
          <w:rFonts w:ascii="Calibri" w:hAnsi="Calibri" w:cs="Arial"/>
          <w:spacing w:val="-2"/>
          <w:w w:val="100"/>
          <w:sz w:val="20"/>
          <w:szCs w:val="20"/>
        </w:rPr>
        <w:t>cisions étant prises par la société de gestion ;</w:t>
      </w:r>
    </w:p>
    <w:p w14:paraId="28F5CC39"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e)</w:t>
      </w:r>
      <w:r>
        <w:rPr>
          <w:rFonts w:ascii="Calibri" w:hAnsi="Calibri" w:cs="Arial"/>
          <w:i/>
          <w:iCs/>
          <w:w w:val="100"/>
          <w:sz w:val="20"/>
          <w:szCs w:val="20"/>
        </w:rPr>
        <w:tab/>
      </w:r>
      <w:r>
        <w:rPr>
          <w:rFonts w:ascii="Calibri" w:hAnsi="Calibri" w:cs="Arial"/>
          <w:w w:val="100"/>
          <w:sz w:val="20"/>
          <w:szCs w:val="20"/>
        </w:rPr>
        <w:t>Forme des parts ou actions : Nominatives / au porteur ;</w:t>
      </w:r>
    </w:p>
    <w:p w14:paraId="78A8759A"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f)</w:t>
      </w:r>
      <w:r>
        <w:rPr>
          <w:rFonts w:ascii="Calibri" w:hAnsi="Calibri" w:cs="Arial"/>
          <w:i/>
          <w:iCs/>
          <w:w w:val="100"/>
          <w:sz w:val="20"/>
          <w:szCs w:val="20"/>
        </w:rPr>
        <w:tab/>
      </w:r>
      <w:r>
        <w:rPr>
          <w:rFonts w:ascii="Calibri" w:hAnsi="Calibri" w:cs="Arial"/>
          <w:w w:val="100"/>
          <w:sz w:val="20"/>
          <w:szCs w:val="20"/>
        </w:rPr>
        <w:t xml:space="preserve">Décimalisation éventuellement prévue (fractionnement). </w:t>
      </w:r>
    </w:p>
    <w:p w14:paraId="71B49F69" w14:textId="325564B3"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
          <w:sz w:val="20"/>
          <w:szCs w:val="20"/>
        </w:rPr>
      </w:pPr>
      <w:r>
        <w:rPr>
          <w:rFonts w:ascii="Calibri" w:hAnsi="Calibri" w:cs="Arial"/>
          <w:bCs/>
          <w:i/>
          <w:sz w:val="20"/>
          <w:szCs w:val="20"/>
        </w:rPr>
        <w:t>g)</w:t>
      </w:r>
      <w:r>
        <w:rPr>
          <w:rFonts w:ascii="Calibri" w:hAnsi="Calibri" w:cs="Arial"/>
          <w:bCs/>
          <w:sz w:val="20"/>
          <w:szCs w:val="20"/>
        </w:rPr>
        <w:t xml:space="preserve"> le cas échéant, l’admission des parts sur un marché réglementé et ses modalités. </w:t>
      </w:r>
    </w:p>
    <w:p w14:paraId="395472C2"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p>
    <w:p w14:paraId="77C360CD"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 xml:space="preserve">2° Date de clôture : </w:t>
      </w:r>
    </w:p>
    <w:p w14:paraId="1D65A0FF"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Précision de la date de clôture de l’exercice comptable.</w:t>
      </w:r>
    </w:p>
    <w:p w14:paraId="5EDE0850"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0B29914E"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54B80A84" w14:textId="77777777" w:rsidR="003C7C56" w:rsidRDefault="003C7C56" w:rsidP="003C7C56">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rPr>
          <w:rFonts w:ascii="Calibri" w:hAnsi="Calibri" w:cs="Arial"/>
          <w:b/>
          <w:bCs/>
          <w:i/>
          <w:w w:val="100"/>
          <w:sz w:val="20"/>
          <w:szCs w:val="20"/>
        </w:rPr>
      </w:pPr>
      <w:r>
        <w:rPr>
          <w:rFonts w:ascii="Calibri" w:hAnsi="Calibri" w:cs="Arial"/>
          <w:b/>
          <w:bCs/>
          <w:i/>
          <w:w w:val="100"/>
          <w:sz w:val="20"/>
          <w:szCs w:val="20"/>
        </w:rPr>
        <w:t>Dispositions particulières</w:t>
      </w:r>
    </w:p>
    <w:p w14:paraId="33785819" w14:textId="77777777" w:rsidR="003C7C56" w:rsidRDefault="003C7C56" w:rsidP="003C7C56">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b/>
          <w:bCs/>
          <w:w w:val="100"/>
          <w:sz w:val="20"/>
          <w:szCs w:val="20"/>
        </w:rPr>
      </w:pPr>
    </w:p>
    <w:p w14:paraId="2AD8915F" w14:textId="1104F0FC" w:rsidR="003C7C56" w:rsidRDefault="003C7C56" w:rsidP="003C7C56">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5"/>
          <w:w w:val="100"/>
          <w:sz w:val="20"/>
          <w:szCs w:val="20"/>
        </w:rPr>
      </w:pPr>
      <w:r>
        <w:rPr>
          <w:rFonts w:ascii="Calibri" w:hAnsi="Calibri" w:cs="Arial"/>
          <w:w w:val="100"/>
          <w:sz w:val="20"/>
          <w:szCs w:val="20"/>
        </w:rPr>
        <w:t xml:space="preserve">Les dispositions particulières ont vocation à décrire les spécificités de la gestion proposée </w:t>
      </w:r>
      <w:r>
        <w:rPr>
          <w:rFonts w:ascii="Calibri" w:hAnsi="Calibri" w:cs="Arial"/>
          <w:spacing w:val="-5"/>
          <w:w w:val="100"/>
          <w:sz w:val="20"/>
          <w:szCs w:val="20"/>
        </w:rPr>
        <w:t>par l</w:t>
      </w:r>
      <w:r w:rsidR="00F07A42">
        <w:rPr>
          <w:rFonts w:ascii="Calibri" w:hAnsi="Calibri" w:cs="Arial"/>
          <w:spacing w:val="-5"/>
          <w:w w:val="100"/>
          <w:sz w:val="20"/>
          <w:szCs w:val="20"/>
        </w:rPr>
        <w:t>’</w:t>
      </w:r>
      <w:r w:rsidR="00F305D2">
        <w:rPr>
          <w:rFonts w:ascii="Calibri" w:hAnsi="Calibri" w:cs="Arial"/>
          <w:spacing w:val="-5"/>
          <w:w w:val="100"/>
          <w:sz w:val="20"/>
          <w:szCs w:val="20"/>
        </w:rPr>
        <w:t>organisme de capital investissement</w:t>
      </w:r>
      <w:r>
        <w:rPr>
          <w:rFonts w:ascii="Calibri" w:hAnsi="Calibri" w:cs="Arial"/>
          <w:spacing w:val="-5"/>
          <w:w w:val="100"/>
          <w:sz w:val="20"/>
          <w:szCs w:val="20"/>
        </w:rPr>
        <w:t xml:space="preserve"> ou pour chaque compartiment d</w:t>
      </w:r>
      <w:r w:rsidR="00F07A42">
        <w:rPr>
          <w:rFonts w:ascii="Calibri" w:hAnsi="Calibri" w:cs="Arial"/>
          <w:spacing w:val="-5"/>
          <w:w w:val="100"/>
          <w:sz w:val="20"/>
          <w:szCs w:val="20"/>
        </w:rPr>
        <w:t>e l’</w:t>
      </w:r>
      <w:r w:rsidR="00F305D2">
        <w:rPr>
          <w:rFonts w:ascii="Calibri" w:hAnsi="Calibri" w:cs="Arial"/>
          <w:spacing w:val="-5"/>
          <w:w w:val="100"/>
          <w:sz w:val="20"/>
          <w:szCs w:val="20"/>
        </w:rPr>
        <w:t>organisme de capital investissement</w:t>
      </w:r>
      <w:r w:rsidR="00FB60B0">
        <w:rPr>
          <w:rFonts w:ascii="Calibri" w:hAnsi="Calibri" w:cs="Arial"/>
          <w:spacing w:val="-5"/>
          <w:w w:val="100"/>
          <w:sz w:val="20"/>
          <w:szCs w:val="20"/>
        </w:rPr>
        <w:t xml:space="preserve"> </w:t>
      </w:r>
      <w:r>
        <w:rPr>
          <w:rFonts w:ascii="Calibri" w:hAnsi="Calibri" w:cs="Arial"/>
          <w:spacing w:val="-5"/>
          <w:w w:val="100"/>
          <w:sz w:val="20"/>
          <w:szCs w:val="20"/>
        </w:rPr>
        <w:t xml:space="preserve">: </w:t>
      </w:r>
    </w:p>
    <w:p w14:paraId="514DBEA1" w14:textId="77777777" w:rsidR="003C7C56" w:rsidRDefault="003C7C56" w:rsidP="003C7C56">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b/>
          <w:bCs/>
          <w:w w:val="100"/>
          <w:sz w:val="20"/>
          <w:szCs w:val="20"/>
        </w:rPr>
      </w:pPr>
    </w:p>
    <w:p w14:paraId="2E970D84"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b/>
          <w:w w:val="100"/>
          <w:sz w:val="20"/>
          <w:szCs w:val="20"/>
        </w:rPr>
        <w:t>1° Code ISIN</w:t>
      </w:r>
      <w:r>
        <w:rPr>
          <w:rFonts w:ascii="Calibri" w:hAnsi="Calibri" w:cs="Arial"/>
          <w:w w:val="100"/>
          <w:sz w:val="20"/>
          <w:szCs w:val="20"/>
        </w:rPr>
        <w:t xml:space="preserve">. </w:t>
      </w:r>
    </w:p>
    <w:p w14:paraId="73EE516C"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4A8B59CC" w14:textId="612457DE" w:rsidR="003C7C56" w:rsidRDefault="003C7C56"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Calibri" w:hAnsi="Calibri" w:cs="Arial"/>
          <w:sz w:val="20"/>
          <w:szCs w:val="20"/>
        </w:rPr>
      </w:pPr>
    </w:p>
    <w:p w14:paraId="5F00C7C4"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3BFC902E" w14:textId="0BA66BC4" w:rsidR="003C7C56" w:rsidRDefault="00F07A42"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b/>
          <w:w w:val="100"/>
          <w:sz w:val="20"/>
          <w:szCs w:val="20"/>
        </w:rPr>
        <w:t>2</w:t>
      </w:r>
      <w:r w:rsidR="003C7C56">
        <w:rPr>
          <w:rFonts w:ascii="Calibri" w:hAnsi="Calibri" w:cs="Arial"/>
          <w:b/>
          <w:w w:val="100"/>
          <w:sz w:val="20"/>
          <w:szCs w:val="20"/>
        </w:rPr>
        <w:t>° Délégation de gestion financière</w:t>
      </w:r>
      <w:r w:rsidR="003C7C56">
        <w:rPr>
          <w:rFonts w:ascii="Calibri" w:hAnsi="Calibri" w:cs="Arial"/>
          <w:w w:val="100"/>
          <w:sz w:val="20"/>
          <w:szCs w:val="20"/>
        </w:rPr>
        <w:t> :</w:t>
      </w:r>
    </w:p>
    <w:p w14:paraId="633416B7" w14:textId="77777777" w:rsidR="003C7C56" w:rsidRDefault="003C7C56"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5"/>
          <w:w w:val="100"/>
          <w:sz w:val="20"/>
          <w:szCs w:val="20"/>
        </w:rPr>
      </w:pPr>
      <w:r>
        <w:rPr>
          <w:rFonts w:ascii="Calibri" w:hAnsi="Calibri" w:cs="Arial"/>
          <w:spacing w:val="-2"/>
          <w:w w:val="100"/>
          <w:sz w:val="20"/>
          <w:szCs w:val="20"/>
        </w:rPr>
        <w:t xml:space="preserve">Rappel du nom du délégataire, dans le cas de compartiments, le cas échéant. Dans la </w:t>
      </w:r>
      <w:r>
        <w:rPr>
          <w:rFonts w:ascii="Calibri" w:hAnsi="Calibri" w:cs="Arial"/>
          <w:spacing w:val="-5"/>
          <w:w w:val="100"/>
          <w:sz w:val="20"/>
          <w:szCs w:val="20"/>
        </w:rPr>
        <w:t>mesure où il n’existe pas différents compartiments, ce rappel n’est pas nécessaire.</w:t>
      </w:r>
    </w:p>
    <w:p w14:paraId="60585ACC" w14:textId="77777777" w:rsidR="003C7C56" w:rsidRDefault="003C7C56"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5"/>
          <w:w w:val="100"/>
          <w:sz w:val="20"/>
          <w:szCs w:val="20"/>
        </w:rPr>
      </w:pPr>
    </w:p>
    <w:p w14:paraId="66A19CE2" w14:textId="610C794B" w:rsidR="00FB60B0" w:rsidRDefault="00F07A42" w:rsidP="003C7C56">
      <w:pPr>
        <w:pStyle w:val="CelluleIntitul"/>
        <w:keepNext/>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b/>
          <w:w w:val="100"/>
          <w:sz w:val="20"/>
          <w:szCs w:val="20"/>
        </w:rPr>
        <w:t>3</w:t>
      </w:r>
      <w:r w:rsidR="003C7C56">
        <w:rPr>
          <w:rFonts w:ascii="Calibri" w:hAnsi="Calibri" w:cs="Arial"/>
          <w:b/>
          <w:w w:val="100"/>
          <w:sz w:val="20"/>
          <w:szCs w:val="20"/>
        </w:rPr>
        <w:t>° Présentation des rubriques</w:t>
      </w:r>
      <w:r w:rsidR="003C7C56">
        <w:rPr>
          <w:rFonts w:ascii="Calibri" w:hAnsi="Calibri" w:cs="Arial"/>
          <w:w w:val="100"/>
          <w:sz w:val="20"/>
          <w:szCs w:val="20"/>
        </w:rPr>
        <w:t>.</w:t>
      </w:r>
    </w:p>
    <w:p w14:paraId="7344D274" w14:textId="59E5F981" w:rsidR="003C7C56" w:rsidRDefault="003C7C56" w:rsidP="003C7C56">
      <w:pPr>
        <w:pStyle w:val="CelluleIntitul"/>
        <w:keepNext/>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spacing w:val="-5"/>
          <w:w w:val="100"/>
          <w:sz w:val="20"/>
          <w:szCs w:val="20"/>
        </w:rPr>
        <w:t>L’ensemble des techniques et instruments utilisés doivent faire l’objet d’une mention dans le document d’information</w:t>
      </w:r>
      <w:r>
        <w:rPr>
          <w:rFonts w:ascii="Calibri" w:hAnsi="Calibri" w:cs="Arial"/>
          <w:w w:val="100"/>
          <w:sz w:val="20"/>
          <w:szCs w:val="20"/>
        </w:rPr>
        <w:t xml:space="preserve">. Les techniques et instruments utilisés doivent être cohérents avec la </w:t>
      </w:r>
      <w:r>
        <w:rPr>
          <w:rFonts w:ascii="Calibri" w:hAnsi="Calibri" w:cs="Arial"/>
          <w:spacing w:val="-7"/>
          <w:w w:val="100"/>
          <w:sz w:val="20"/>
          <w:szCs w:val="20"/>
        </w:rPr>
        <w:t>gestion envisagée, les moyens de la société de gestion ou de la S</w:t>
      </w:r>
      <w:r w:rsidR="00F07A42">
        <w:rPr>
          <w:rFonts w:ascii="Calibri" w:hAnsi="Calibri" w:cs="Arial"/>
          <w:spacing w:val="-7"/>
          <w:w w:val="100"/>
          <w:sz w:val="20"/>
          <w:szCs w:val="20"/>
        </w:rPr>
        <w:t>PC</w:t>
      </w:r>
      <w:r>
        <w:rPr>
          <w:rFonts w:ascii="Calibri" w:hAnsi="Calibri" w:cs="Arial"/>
          <w:w w:val="100"/>
          <w:sz w:val="20"/>
          <w:szCs w:val="20"/>
        </w:rPr>
        <w:t>.</w:t>
      </w:r>
    </w:p>
    <w:p w14:paraId="6650FBB6" w14:textId="77777777" w:rsidR="00FB60B0" w:rsidRDefault="003C7C56"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5"/>
          <w:w w:val="100"/>
          <w:sz w:val="20"/>
          <w:szCs w:val="20"/>
        </w:rPr>
      </w:pPr>
      <w:r>
        <w:rPr>
          <w:rFonts w:ascii="Calibri" w:hAnsi="Calibri" w:cs="Arial"/>
          <w:spacing w:val="-5"/>
          <w:w w:val="100"/>
          <w:sz w:val="20"/>
          <w:szCs w:val="20"/>
        </w:rPr>
        <w:t>Les techniques et instruments spécifiques doivent être énoncés de manière précise dans le document d’information.</w:t>
      </w:r>
      <w:r w:rsidR="00FB60B0">
        <w:rPr>
          <w:rFonts w:ascii="Calibri" w:hAnsi="Calibri" w:cs="Arial"/>
          <w:spacing w:val="-5"/>
          <w:w w:val="100"/>
          <w:sz w:val="20"/>
          <w:szCs w:val="20"/>
        </w:rPr>
        <w:t xml:space="preserve"> </w:t>
      </w:r>
    </w:p>
    <w:p w14:paraId="324A9E08" w14:textId="4BD56270" w:rsidR="003C7C56" w:rsidRDefault="003C7C56"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r>
        <w:rPr>
          <w:rFonts w:ascii="Calibri" w:hAnsi="Calibri" w:cs="Arial"/>
          <w:spacing w:val="-5"/>
          <w:w w:val="100"/>
          <w:sz w:val="20"/>
          <w:szCs w:val="20"/>
        </w:rPr>
        <w:t>L</w:t>
      </w:r>
      <w:r w:rsidR="00F07A42">
        <w:rPr>
          <w:rFonts w:ascii="Calibri" w:hAnsi="Calibri" w:cs="Arial"/>
          <w:spacing w:val="-2"/>
          <w:w w:val="100"/>
          <w:sz w:val="20"/>
          <w:szCs w:val="20"/>
        </w:rPr>
        <w:t>’</w:t>
      </w:r>
      <w:r w:rsidR="00F305D2">
        <w:rPr>
          <w:rFonts w:ascii="Calibri" w:hAnsi="Calibri" w:cs="Arial"/>
          <w:spacing w:val="-2"/>
          <w:w w:val="100"/>
          <w:sz w:val="20"/>
          <w:szCs w:val="20"/>
        </w:rPr>
        <w:t>organisme de capital investissement</w:t>
      </w:r>
      <w:r>
        <w:rPr>
          <w:rFonts w:ascii="Calibri" w:hAnsi="Calibri" w:cs="Arial"/>
          <w:spacing w:val="-2"/>
          <w:w w:val="100"/>
          <w:sz w:val="20"/>
          <w:szCs w:val="20"/>
        </w:rPr>
        <w:t xml:space="preserve"> ne peut faire l’acquisition d’instruments non mentionnés dans le document d’information.</w:t>
      </w:r>
      <w:r>
        <w:rPr>
          <w:rFonts w:ascii="Calibri" w:hAnsi="Calibri" w:cs="Arial"/>
          <w:spacing w:val="-4"/>
          <w:w w:val="100"/>
          <w:sz w:val="20"/>
          <w:szCs w:val="20"/>
        </w:rPr>
        <w:t xml:space="preserve"> </w:t>
      </w:r>
      <w:r>
        <w:rPr>
          <w:rFonts w:ascii="Calibri" w:hAnsi="Calibri" w:cs="Arial"/>
          <w:spacing w:val="-5"/>
          <w:w w:val="100"/>
          <w:sz w:val="20"/>
          <w:szCs w:val="20"/>
        </w:rPr>
        <w:t xml:space="preserve">L’utilisation des instruments financiers à terme doit être décrite de façon économique, en la </w:t>
      </w:r>
      <w:r>
        <w:rPr>
          <w:rFonts w:ascii="Calibri" w:hAnsi="Calibri" w:cs="Arial"/>
          <w:spacing w:val="-2"/>
          <w:w w:val="100"/>
          <w:sz w:val="20"/>
          <w:szCs w:val="20"/>
        </w:rPr>
        <w:t>déclinant par technique de gestion utilisée.</w:t>
      </w:r>
    </w:p>
    <w:p w14:paraId="0CE8F7D0" w14:textId="77777777" w:rsidR="00FB60B0" w:rsidRDefault="00FB60B0"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p>
    <w:p w14:paraId="739D7657" w14:textId="542E3D0D" w:rsidR="003C7C56" w:rsidRDefault="003C7C56"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r>
        <w:rPr>
          <w:rFonts w:ascii="Calibri" w:hAnsi="Calibri" w:cs="Arial"/>
          <w:spacing w:val="-2"/>
          <w:w w:val="100"/>
          <w:sz w:val="20"/>
          <w:szCs w:val="20"/>
        </w:rPr>
        <w:t xml:space="preserve">Exemple : </w:t>
      </w:r>
      <w:r>
        <w:rPr>
          <w:rFonts w:ascii="Calibri" w:hAnsi="Calibri" w:cs="Arial"/>
          <w:w w:val="100"/>
          <w:sz w:val="20"/>
          <w:szCs w:val="20"/>
        </w:rPr>
        <w:t xml:space="preserve">exposition à l’indice X entre 100 % et 130 % de l’actif, représentative d’un effet </w:t>
      </w:r>
      <w:r>
        <w:rPr>
          <w:rFonts w:ascii="Calibri" w:hAnsi="Calibri" w:cs="Arial"/>
          <w:spacing w:val="-2"/>
          <w:w w:val="100"/>
          <w:sz w:val="20"/>
          <w:szCs w:val="20"/>
        </w:rPr>
        <w:t>de levier de 1,3.</w:t>
      </w:r>
    </w:p>
    <w:p w14:paraId="68B913A7" w14:textId="77777777" w:rsidR="00FB60B0" w:rsidRDefault="00FB60B0"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p>
    <w:p w14:paraId="7AD1D4D9" w14:textId="6077A31A" w:rsidR="003C7C56" w:rsidRDefault="003C7C56" w:rsidP="003C7C5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r>
        <w:rPr>
          <w:rFonts w:ascii="Calibri" w:hAnsi="Calibri" w:cs="Arial"/>
          <w:spacing w:val="-2"/>
          <w:w w:val="100"/>
          <w:sz w:val="20"/>
          <w:szCs w:val="20"/>
        </w:rPr>
        <w:t xml:space="preserve">À titre d’exemple, </w:t>
      </w:r>
      <w:r>
        <w:rPr>
          <w:rFonts w:ascii="Calibri" w:hAnsi="Calibri" w:cs="Arial"/>
          <w:w w:val="100"/>
          <w:sz w:val="20"/>
          <w:szCs w:val="20"/>
        </w:rPr>
        <w:t xml:space="preserve">les instruments suivants peuvent être cités </w:t>
      </w:r>
      <w:r>
        <w:rPr>
          <w:rFonts w:ascii="Calibri" w:hAnsi="Calibri" w:cs="Arial"/>
          <w:spacing w:val="-2"/>
          <w:w w:val="100"/>
          <w:sz w:val="20"/>
          <w:szCs w:val="20"/>
        </w:rPr>
        <w:t>:</w:t>
      </w:r>
    </w:p>
    <w:p w14:paraId="67F7CF29" w14:textId="77777777" w:rsidR="00F07A42" w:rsidRDefault="00F07A42"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24038F2D" w14:textId="77777777" w:rsidR="00F07A42" w:rsidRPr="00F07A42" w:rsidRDefault="00F07A42">
      <w:pPr>
        <w:pStyle w:val="Paragraphedeliste"/>
        <w:numPr>
          <w:ilvl w:val="0"/>
          <w:numId w:val="6"/>
        </w:numPr>
        <w:suppressAutoHyphens/>
        <w:autoSpaceDN w:val="0"/>
        <w:contextualSpacing w:val="0"/>
        <w:jc w:val="both"/>
        <w:textAlignment w:val="baseline"/>
        <w:rPr>
          <w:rFonts w:ascii="Calibri" w:hAnsi="Calibri" w:cs="Arial"/>
          <w:color w:val="000000"/>
          <w:spacing w:val="-2"/>
          <w:sz w:val="20"/>
          <w:szCs w:val="20"/>
        </w:rPr>
      </w:pPr>
      <w:r w:rsidRPr="00F07A42">
        <w:rPr>
          <w:rFonts w:ascii="Calibri" w:hAnsi="Calibri" w:cs="Arial"/>
          <w:color w:val="000000"/>
          <w:spacing w:val="-2"/>
          <w:sz w:val="20"/>
          <w:szCs w:val="20"/>
        </w:rPr>
        <w:t>des actions et parts sociales émises par les sociétés ayant leur siège social ou leur principal établissement dans les Etats membres de la CEMAC ;</w:t>
      </w:r>
    </w:p>
    <w:p w14:paraId="37987589" w14:textId="77777777" w:rsidR="00F07A42" w:rsidRPr="00F07A42" w:rsidRDefault="00F07A42" w:rsidP="00F07A42">
      <w:pPr>
        <w:pStyle w:val="Paragraphedeliste"/>
        <w:rPr>
          <w:rFonts w:ascii="Calibri" w:hAnsi="Calibri" w:cs="Arial"/>
          <w:color w:val="000000"/>
          <w:spacing w:val="-2"/>
          <w:sz w:val="20"/>
          <w:szCs w:val="20"/>
        </w:rPr>
      </w:pPr>
    </w:p>
    <w:p w14:paraId="6EE1C77B" w14:textId="77777777" w:rsidR="00F07A42" w:rsidRPr="00F07A42" w:rsidRDefault="00F07A42">
      <w:pPr>
        <w:pStyle w:val="Paragraphedeliste"/>
        <w:numPr>
          <w:ilvl w:val="0"/>
          <w:numId w:val="6"/>
        </w:numPr>
        <w:suppressAutoHyphens/>
        <w:autoSpaceDN w:val="0"/>
        <w:contextualSpacing w:val="0"/>
        <w:jc w:val="both"/>
        <w:textAlignment w:val="baseline"/>
        <w:rPr>
          <w:rFonts w:ascii="Calibri" w:hAnsi="Calibri" w:cs="Arial"/>
          <w:color w:val="000000"/>
          <w:spacing w:val="-2"/>
          <w:sz w:val="20"/>
          <w:szCs w:val="20"/>
        </w:rPr>
      </w:pPr>
      <w:r w:rsidRPr="00F07A42">
        <w:rPr>
          <w:rFonts w:ascii="Calibri" w:hAnsi="Calibri" w:cs="Arial"/>
          <w:color w:val="000000"/>
          <w:spacing w:val="-2"/>
          <w:sz w:val="20"/>
          <w:szCs w:val="20"/>
        </w:rPr>
        <w:t>des bons de souscription ou d’attribution de titres de capital émis par les sociétés ayant leur siège social ou leur principal établissement dans les Etats membres de la CEMAC ;</w:t>
      </w:r>
    </w:p>
    <w:p w14:paraId="66AEBB28" w14:textId="77777777" w:rsidR="00F07A42" w:rsidRPr="00F07A42" w:rsidRDefault="00F07A42" w:rsidP="00F07A42">
      <w:pPr>
        <w:jc w:val="both"/>
        <w:rPr>
          <w:rFonts w:ascii="Calibri" w:hAnsi="Calibri" w:cs="Arial"/>
          <w:color w:val="000000"/>
          <w:spacing w:val="-2"/>
          <w:sz w:val="20"/>
          <w:szCs w:val="20"/>
        </w:rPr>
      </w:pPr>
    </w:p>
    <w:p w14:paraId="584EE8F0" w14:textId="77777777" w:rsidR="00F07A42" w:rsidRPr="00F07A42" w:rsidRDefault="00F07A42">
      <w:pPr>
        <w:pStyle w:val="Paragraphedeliste"/>
        <w:numPr>
          <w:ilvl w:val="0"/>
          <w:numId w:val="6"/>
        </w:numPr>
        <w:suppressAutoHyphens/>
        <w:autoSpaceDN w:val="0"/>
        <w:contextualSpacing w:val="0"/>
        <w:jc w:val="both"/>
        <w:textAlignment w:val="baseline"/>
        <w:rPr>
          <w:rFonts w:ascii="Calibri" w:hAnsi="Calibri" w:cs="Arial"/>
          <w:color w:val="000000"/>
          <w:spacing w:val="-2"/>
          <w:sz w:val="20"/>
          <w:szCs w:val="20"/>
        </w:rPr>
      </w:pPr>
      <w:r w:rsidRPr="00F07A42">
        <w:rPr>
          <w:rFonts w:ascii="Calibri" w:hAnsi="Calibri" w:cs="Arial"/>
          <w:color w:val="000000"/>
          <w:spacing w:val="-2"/>
          <w:sz w:val="20"/>
          <w:szCs w:val="20"/>
        </w:rPr>
        <w:t>les titres de capital ou de créance donnant accès, directement ou indirectement, au capital social de sociétés ayant leur siège social ou leur principal établissement dans les Etats membres de la CEMAC ;</w:t>
      </w:r>
    </w:p>
    <w:p w14:paraId="664B1F3E" w14:textId="77777777" w:rsidR="00F07A42" w:rsidRPr="00F07A42" w:rsidRDefault="00F07A42" w:rsidP="00F07A42">
      <w:pPr>
        <w:jc w:val="both"/>
        <w:rPr>
          <w:rFonts w:ascii="Calibri" w:hAnsi="Calibri" w:cs="Arial"/>
          <w:color w:val="000000"/>
          <w:spacing w:val="-2"/>
          <w:sz w:val="20"/>
          <w:szCs w:val="20"/>
        </w:rPr>
      </w:pPr>
    </w:p>
    <w:p w14:paraId="6AFA887A" w14:textId="77777777" w:rsidR="00F07A42" w:rsidRPr="00F07A42" w:rsidRDefault="00F07A42">
      <w:pPr>
        <w:pStyle w:val="Paragraphedeliste"/>
        <w:numPr>
          <w:ilvl w:val="0"/>
          <w:numId w:val="6"/>
        </w:numPr>
        <w:suppressAutoHyphens/>
        <w:autoSpaceDN w:val="0"/>
        <w:contextualSpacing w:val="0"/>
        <w:jc w:val="both"/>
        <w:textAlignment w:val="baseline"/>
        <w:rPr>
          <w:rFonts w:ascii="Calibri" w:hAnsi="Calibri" w:cs="Arial"/>
          <w:color w:val="000000"/>
          <w:spacing w:val="-2"/>
          <w:sz w:val="20"/>
          <w:szCs w:val="20"/>
        </w:rPr>
      </w:pPr>
      <w:r w:rsidRPr="00F07A42">
        <w:rPr>
          <w:rFonts w:ascii="Calibri" w:hAnsi="Calibri" w:cs="Arial"/>
          <w:color w:val="000000"/>
          <w:spacing w:val="-2"/>
          <w:sz w:val="20"/>
          <w:szCs w:val="20"/>
        </w:rPr>
        <w:t>les titres émis par d’autres organismes de capital investissement agréés par la COSUMAF ;</w:t>
      </w:r>
    </w:p>
    <w:p w14:paraId="29DB76C0" w14:textId="77777777" w:rsidR="00F07A42" w:rsidRPr="00F07A42" w:rsidRDefault="00F07A42" w:rsidP="00F07A42">
      <w:pPr>
        <w:jc w:val="both"/>
        <w:rPr>
          <w:rFonts w:ascii="Calibri" w:hAnsi="Calibri" w:cs="Arial"/>
          <w:color w:val="000000"/>
          <w:spacing w:val="-2"/>
          <w:sz w:val="20"/>
          <w:szCs w:val="20"/>
        </w:rPr>
      </w:pPr>
    </w:p>
    <w:p w14:paraId="63677499" w14:textId="77777777" w:rsidR="00F07A42" w:rsidRPr="00F07A42" w:rsidRDefault="00F07A42">
      <w:pPr>
        <w:pStyle w:val="Paragraphedeliste"/>
        <w:numPr>
          <w:ilvl w:val="0"/>
          <w:numId w:val="6"/>
        </w:numPr>
        <w:suppressAutoHyphens/>
        <w:autoSpaceDN w:val="0"/>
        <w:contextualSpacing w:val="0"/>
        <w:jc w:val="both"/>
        <w:textAlignment w:val="baseline"/>
        <w:rPr>
          <w:rFonts w:ascii="Calibri" w:hAnsi="Calibri" w:cs="Arial"/>
          <w:color w:val="000000"/>
          <w:spacing w:val="-2"/>
          <w:sz w:val="20"/>
          <w:szCs w:val="20"/>
        </w:rPr>
      </w:pPr>
      <w:r w:rsidRPr="00F07A42">
        <w:rPr>
          <w:rFonts w:ascii="Calibri" w:hAnsi="Calibri" w:cs="Arial"/>
          <w:color w:val="000000"/>
          <w:spacing w:val="-2"/>
          <w:sz w:val="20"/>
          <w:szCs w:val="20"/>
        </w:rPr>
        <w:t>les créances dont le remboursement est subordonné au remboursement préalable de tous les autres créanciers ;</w:t>
      </w:r>
    </w:p>
    <w:p w14:paraId="12F0EB0D" w14:textId="77777777" w:rsidR="00F07A42" w:rsidRPr="00F07A42" w:rsidRDefault="00F07A42" w:rsidP="00F07A42">
      <w:pPr>
        <w:jc w:val="both"/>
        <w:rPr>
          <w:rFonts w:ascii="Calibri" w:hAnsi="Calibri" w:cs="Arial"/>
          <w:color w:val="000000"/>
          <w:spacing w:val="-2"/>
          <w:sz w:val="20"/>
          <w:szCs w:val="20"/>
        </w:rPr>
      </w:pPr>
    </w:p>
    <w:p w14:paraId="7654A3B1" w14:textId="3FA72D33" w:rsidR="00F07A42" w:rsidRPr="00F07A42" w:rsidRDefault="00F07A42">
      <w:pPr>
        <w:pStyle w:val="Paragraphedeliste"/>
        <w:numPr>
          <w:ilvl w:val="0"/>
          <w:numId w:val="6"/>
        </w:numPr>
        <w:suppressAutoHyphens/>
        <w:autoSpaceDN w:val="0"/>
        <w:contextualSpacing w:val="0"/>
        <w:jc w:val="both"/>
        <w:textAlignment w:val="baseline"/>
        <w:rPr>
          <w:rFonts w:ascii="Calibri" w:hAnsi="Calibri" w:cs="Arial"/>
          <w:color w:val="000000"/>
          <w:spacing w:val="-2"/>
          <w:sz w:val="20"/>
          <w:szCs w:val="20"/>
        </w:rPr>
      </w:pPr>
      <w:r w:rsidRPr="00F07A42">
        <w:rPr>
          <w:rFonts w:ascii="Calibri" w:hAnsi="Calibri" w:cs="Arial"/>
          <w:color w:val="000000"/>
          <w:spacing w:val="-2"/>
          <w:sz w:val="20"/>
          <w:szCs w:val="20"/>
        </w:rPr>
        <w:t>tout titre de créance ne donnant pas accès au capital ;</w:t>
      </w:r>
    </w:p>
    <w:p w14:paraId="2818C107" w14:textId="77777777" w:rsidR="00F07A42" w:rsidRPr="00F07A42" w:rsidRDefault="00F07A42" w:rsidP="00F07A42">
      <w:pPr>
        <w:jc w:val="both"/>
        <w:rPr>
          <w:rFonts w:ascii="Calibri" w:hAnsi="Calibri" w:cs="Arial"/>
          <w:color w:val="000000"/>
          <w:spacing w:val="-2"/>
          <w:sz w:val="20"/>
          <w:szCs w:val="20"/>
        </w:rPr>
      </w:pPr>
    </w:p>
    <w:p w14:paraId="58B1E99B" w14:textId="77777777" w:rsidR="00F07A42" w:rsidRPr="00F07A42" w:rsidRDefault="00F07A42">
      <w:pPr>
        <w:pStyle w:val="Paragraphedeliste"/>
        <w:numPr>
          <w:ilvl w:val="0"/>
          <w:numId w:val="6"/>
        </w:numPr>
        <w:suppressAutoHyphens/>
        <w:autoSpaceDN w:val="0"/>
        <w:contextualSpacing w:val="0"/>
        <w:jc w:val="both"/>
        <w:textAlignment w:val="baseline"/>
        <w:rPr>
          <w:rFonts w:ascii="Calibri" w:hAnsi="Calibri" w:cs="Arial"/>
          <w:color w:val="000000"/>
          <w:spacing w:val="-2"/>
          <w:sz w:val="20"/>
          <w:szCs w:val="20"/>
        </w:rPr>
      </w:pPr>
      <w:r w:rsidRPr="00F07A42">
        <w:rPr>
          <w:rFonts w:ascii="Calibri" w:hAnsi="Calibri" w:cs="Arial"/>
          <w:color w:val="000000"/>
          <w:spacing w:val="-2"/>
          <w:sz w:val="20"/>
          <w:szCs w:val="20"/>
        </w:rPr>
        <w:t>tout autre titre financier émis par une société ayant son siège social ou son principal établissement dans les Etats membres de la CEMAC ;</w:t>
      </w:r>
    </w:p>
    <w:p w14:paraId="3C5BC4C3" w14:textId="77777777" w:rsidR="00F07A42" w:rsidRPr="00F07A42" w:rsidRDefault="00F07A42" w:rsidP="00F07A42">
      <w:pPr>
        <w:pStyle w:val="Paragraphedeliste"/>
        <w:rPr>
          <w:rFonts w:ascii="Calibri" w:hAnsi="Calibri" w:cs="Arial"/>
          <w:color w:val="000000"/>
          <w:spacing w:val="-2"/>
          <w:sz w:val="20"/>
          <w:szCs w:val="20"/>
        </w:rPr>
      </w:pPr>
    </w:p>
    <w:p w14:paraId="2798446F" w14:textId="77777777" w:rsidR="00F07A42" w:rsidRPr="00F07A42" w:rsidRDefault="00F07A42">
      <w:pPr>
        <w:pStyle w:val="Paragraphedeliste"/>
        <w:numPr>
          <w:ilvl w:val="0"/>
          <w:numId w:val="6"/>
        </w:numPr>
        <w:suppressAutoHyphens/>
        <w:autoSpaceDN w:val="0"/>
        <w:contextualSpacing w:val="0"/>
        <w:jc w:val="both"/>
        <w:textAlignment w:val="baseline"/>
        <w:rPr>
          <w:rFonts w:ascii="Calibri" w:hAnsi="Calibri" w:cs="Arial"/>
          <w:color w:val="000000"/>
          <w:spacing w:val="-2"/>
          <w:sz w:val="20"/>
          <w:szCs w:val="20"/>
        </w:rPr>
      </w:pPr>
      <w:r w:rsidRPr="00F07A42">
        <w:rPr>
          <w:rFonts w:ascii="Calibri" w:hAnsi="Calibri" w:cs="Arial"/>
          <w:color w:val="000000"/>
          <w:spacing w:val="-2"/>
          <w:sz w:val="20"/>
          <w:szCs w:val="20"/>
        </w:rPr>
        <w:t>tout autre actif dont la détention est autorisée par la COSUMAF.</w:t>
      </w:r>
    </w:p>
    <w:p w14:paraId="68583B33" w14:textId="77777777" w:rsidR="00F07A42" w:rsidRDefault="00F07A42"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4933338C" w14:textId="4B71D07D"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 xml:space="preserve">Les rubriques sont les suivantes : </w:t>
      </w:r>
    </w:p>
    <w:p w14:paraId="4C4D5481"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i/>
          <w:iCs/>
          <w:w w:val="100"/>
          <w:sz w:val="20"/>
          <w:szCs w:val="20"/>
        </w:rPr>
      </w:pPr>
      <w:r>
        <w:rPr>
          <w:rFonts w:ascii="Calibri" w:hAnsi="Calibri" w:cs="Arial"/>
          <w:i/>
          <w:iCs/>
          <w:w w:val="100"/>
          <w:sz w:val="20"/>
          <w:szCs w:val="20"/>
        </w:rPr>
        <w:t>a)</w:t>
      </w:r>
      <w:r>
        <w:rPr>
          <w:rFonts w:ascii="Calibri" w:hAnsi="Calibri" w:cs="Arial"/>
          <w:i/>
          <w:iCs/>
          <w:w w:val="100"/>
          <w:sz w:val="20"/>
          <w:szCs w:val="20"/>
        </w:rPr>
        <w:tab/>
      </w:r>
      <w:r>
        <w:rPr>
          <w:rFonts w:ascii="Calibri" w:hAnsi="Calibri" w:cs="Arial"/>
          <w:b/>
          <w:i/>
          <w:iCs/>
          <w:w w:val="100"/>
          <w:sz w:val="20"/>
          <w:szCs w:val="20"/>
        </w:rPr>
        <w:t>Objectif de gestion</w:t>
      </w:r>
    </w:p>
    <w:p w14:paraId="4DAFC01D" w14:textId="05FC28EE"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spacing w:val="-2"/>
          <w:w w:val="100"/>
          <w:sz w:val="20"/>
          <w:szCs w:val="20"/>
        </w:rPr>
      </w:pPr>
      <w:r>
        <w:rPr>
          <w:rFonts w:ascii="Calibri" w:hAnsi="Calibri" w:cs="Arial"/>
          <w:w w:val="100"/>
          <w:sz w:val="20"/>
          <w:szCs w:val="20"/>
        </w:rPr>
        <w:tab/>
        <w:t>La présente rubrique doit donner une description précise de l’objectif de gestion poursuivi par l</w:t>
      </w:r>
      <w:r w:rsidR="00F07A42">
        <w:rPr>
          <w:rFonts w:ascii="Calibri" w:hAnsi="Calibri" w:cs="Arial"/>
          <w:w w:val="100"/>
          <w:sz w:val="20"/>
          <w:szCs w:val="20"/>
        </w:rPr>
        <w:t>’</w:t>
      </w:r>
      <w:r w:rsidR="00F305D2">
        <w:rPr>
          <w:rFonts w:ascii="Calibri" w:hAnsi="Calibri" w:cs="Arial"/>
          <w:w w:val="100"/>
          <w:sz w:val="20"/>
          <w:szCs w:val="20"/>
        </w:rPr>
        <w:t>organisme de capital investissement</w:t>
      </w:r>
      <w:r>
        <w:rPr>
          <w:rFonts w:ascii="Calibri" w:hAnsi="Calibri" w:cs="Arial"/>
          <w:w w:val="100"/>
          <w:sz w:val="20"/>
          <w:szCs w:val="20"/>
        </w:rPr>
        <w:t xml:space="preserve">, en </w:t>
      </w:r>
      <w:r>
        <w:rPr>
          <w:rFonts w:ascii="Calibri" w:hAnsi="Calibri" w:cs="Arial"/>
          <w:spacing w:val="-5"/>
          <w:w w:val="100"/>
          <w:sz w:val="20"/>
          <w:szCs w:val="20"/>
        </w:rPr>
        <w:t xml:space="preserve">évitant les formules générales comme, par exemple, « la valorisation du capital ». </w:t>
      </w:r>
      <w:r>
        <w:rPr>
          <w:rFonts w:ascii="Calibri" w:hAnsi="Calibri" w:cs="Arial"/>
          <w:spacing w:val="-2"/>
          <w:w w:val="100"/>
          <w:sz w:val="20"/>
          <w:szCs w:val="20"/>
        </w:rPr>
        <w:t>L’objectif de gestion doit être indépendant des types d’investissements en instruments financiers envisagés. Néanmoins, il peut être complété par la mention des principales classes d’actifs qui entreront dans la composition de l’actif d</w:t>
      </w:r>
      <w:r w:rsidR="00F07A42">
        <w:rPr>
          <w:rFonts w:ascii="Calibri" w:hAnsi="Calibri" w:cs="Arial"/>
          <w:spacing w:val="-2"/>
          <w:w w:val="100"/>
          <w:sz w:val="20"/>
          <w:szCs w:val="20"/>
        </w:rPr>
        <w:t>e l’</w:t>
      </w:r>
      <w:r w:rsidR="00F305D2">
        <w:rPr>
          <w:rFonts w:ascii="Calibri" w:hAnsi="Calibri" w:cs="Arial"/>
          <w:spacing w:val="-2"/>
          <w:w w:val="100"/>
          <w:sz w:val="20"/>
          <w:szCs w:val="20"/>
        </w:rPr>
        <w:t>organisme de capital investissement</w:t>
      </w:r>
      <w:r>
        <w:rPr>
          <w:rFonts w:ascii="Calibri" w:hAnsi="Calibri" w:cs="Arial"/>
          <w:spacing w:val="-2"/>
          <w:w w:val="100"/>
          <w:sz w:val="20"/>
          <w:szCs w:val="20"/>
        </w:rPr>
        <w:t xml:space="preserve"> ou qui seront représentatives de son exposition.</w:t>
      </w:r>
    </w:p>
    <w:p w14:paraId="262AF655" w14:textId="77777777" w:rsidR="00FB60B0" w:rsidRDefault="00FB60B0"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spacing w:val="-2"/>
          <w:w w:val="100"/>
          <w:sz w:val="20"/>
          <w:szCs w:val="20"/>
        </w:rPr>
      </w:pPr>
    </w:p>
    <w:p w14:paraId="6A69FDE9"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i/>
          <w:iCs/>
          <w:w w:val="100"/>
          <w:sz w:val="20"/>
          <w:szCs w:val="20"/>
        </w:rPr>
      </w:pPr>
      <w:r>
        <w:rPr>
          <w:rFonts w:ascii="Calibri" w:hAnsi="Calibri" w:cs="Arial"/>
          <w:i/>
          <w:iCs/>
          <w:w w:val="100"/>
          <w:sz w:val="20"/>
          <w:szCs w:val="20"/>
        </w:rPr>
        <w:t>b)</w:t>
      </w:r>
      <w:r>
        <w:rPr>
          <w:rFonts w:ascii="Calibri" w:hAnsi="Calibri" w:cs="Arial"/>
          <w:i/>
          <w:iCs/>
          <w:w w:val="100"/>
          <w:sz w:val="20"/>
          <w:szCs w:val="20"/>
        </w:rPr>
        <w:tab/>
      </w:r>
      <w:r>
        <w:rPr>
          <w:rFonts w:ascii="Calibri" w:hAnsi="Calibri" w:cs="Arial"/>
          <w:b/>
          <w:i/>
          <w:iCs/>
          <w:w w:val="100"/>
          <w:sz w:val="20"/>
          <w:szCs w:val="20"/>
        </w:rPr>
        <w:t>Indicateur de référence</w:t>
      </w:r>
    </w:p>
    <w:p w14:paraId="7F3ECAA1" w14:textId="2313AA1C"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spacing w:val="-2"/>
          <w:w w:val="100"/>
          <w:sz w:val="20"/>
          <w:szCs w:val="20"/>
        </w:rPr>
      </w:pPr>
      <w:r>
        <w:rPr>
          <w:rFonts w:ascii="Calibri" w:hAnsi="Calibri" w:cs="Arial"/>
          <w:spacing w:val="-5"/>
          <w:w w:val="100"/>
          <w:sz w:val="20"/>
          <w:szCs w:val="20"/>
        </w:rPr>
        <w:tab/>
        <w:t xml:space="preserve">L’objectif de cette rubrique est de fournir un indicateur auquel l’investisseur pourra se référer pour comparer </w:t>
      </w:r>
      <w:r>
        <w:rPr>
          <w:rFonts w:ascii="Calibri" w:hAnsi="Calibri" w:cs="Arial"/>
          <w:w w:val="100"/>
          <w:sz w:val="20"/>
          <w:szCs w:val="20"/>
        </w:rPr>
        <w:t>la performance et le risque pris par l</w:t>
      </w:r>
      <w:r w:rsidR="00F07A42">
        <w:rPr>
          <w:rFonts w:ascii="Calibri" w:hAnsi="Calibri" w:cs="Arial"/>
          <w:w w:val="100"/>
          <w:sz w:val="20"/>
          <w:szCs w:val="20"/>
        </w:rPr>
        <w:t>’</w:t>
      </w:r>
      <w:r w:rsidR="00F305D2">
        <w:rPr>
          <w:rFonts w:ascii="Calibri" w:hAnsi="Calibri" w:cs="Arial"/>
          <w:w w:val="100"/>
          <w:sz w:val="20"/>
          <w:szCs w:val="20"/>
        </w:rPr>
        <w:t>organisme de capital investissement</w:t>
      </w:r>
      <w:r>
        <w:rPr>
          <w:rFonts w:ascii="Calibri" w:hAnsi="Calibri" w:cs="Arial"/>
          <w:w w:val="100"/>
          <w:sz w:val="20"/>
          <w:szCs w:val="20"/>
        </w:rPr>
        <w:t>. Selon l’objectif de gestion d</w:t>
      </w:r>
      <w:r w:rsidR="00F07A42">
        <w:rPr>
          <w:rFonts w:ascii="Calibri" w:hAnsi="Calibri" w:cs="Arial"/>
          <w:w w:val="100"/>
          <w:sz w:val="20"/>
          <w:szCs w:val="20"/>
        </w:rPr>
        <w:t>e l’</w:t>
      </w:r>
      <w:r w:rsidR="00F305D2">
        <w:rPr>
          <w:rFonts w:ascii="Calibri" w:hAnsi="Calibri" w:cs="Arial"/>
          <w:w w:val="100"/>
          <w:sz w:val="20"/>
          <w:szCs w:val="20"/>
        </w:rPr>
        <w:t>organisme de capital investissement</w:t>
      </w:r>
      <w:r>
        <w:rPr>
          <w:rFonts w:ascii="Calibri" w:hAnsi="Calibri" w:cs="Arial"/>
          <w:w w:val="100"/>
          <w:sz w:val="20"/>
          <w:szCs w:val="20"/>
        </w:rPr>
        <w:t>, l’information donnée à l’investisseur et la nature des risques pris, cet étalon peut être, par exemple, un indicateur étroit ou au contraire un indice large de marché, un indice reconnu par l</w:t>
      </w:r>
      <w:r w:rsidR="00F07A42">
        <w:rPr>
          <w:rFonts w:ascii="Calibri" w:hAnsi="Calibri" w:cs="Arial"/>
          <w:w w:val="100"/>
          <w:sz w:val="20"/>
          <w:szCs w:val="20"/>
        </w:rPr>
        <w:t>a COSUMAF</w:t>
      </w:r>
      <w:r>
        <w:rPr>
          <w:rFonts w:ascii="Calibri" w:hAnsi="Calibri" w:cs="Arial"/>
          <w:w w:val="100"/>
          <w:sz w:val="20"/>
          <w:szCs w:val="20"/>
        </w:rPr>
        <w:t xml:space="preserve"> ou tout autre indicateur pertinent. Cette rubrique doit donc comporter le nom et la description de l’indicateur de référence retenu ainsi que, le cas échant, la corrélation recherchée, ou toute information pertinente permettant d’apprécier l</w:t>
      </w:r>
      <w:r w:rsidR="00B37504">
        <w:rPr>
          <w:rFonts w:ascii="Calibri" w:hAnsi="Calibri" w:cs="Arial"/>
          <w:w w:val="100"/>
          <w:sz w:val="20"/>
          <w:szCs w:val="20"/>
        </w:rPr>
        <w:t>’</w:t>
      </w:r>
      <w:r w:rsidR="00F305D2">
        <w:rPr>
          <w:rFonts w:ascii="Calibri" w:hAnsi="Calibri" w:cs="Arial"/>
          <w:w w:val="100"/>
          <w:sz w:val="20"/>
          <w:szCs w:val="20"/>
        </w:rPr>
        <w:t>organisme de capital investissement</w:t>
      </w:r>
      <w:r>
        <w:rPr>
          <w:rFonts w:ascii="Calibri" w:hAnsi="Calibri" w:cs="Arial"/>
          <w:w w:val="100"/>
          <w:sz w:val="20"/>
          <w:szCs w:val="20"/>
        </w:rPr>
        <w:t xml:space="preserve"> au regard de l’indicateur désigné. </w:t>
      </w:r>
      <w:r>
        <w:rPr>
          <w:rFonts w:ascii="Calibri" w:hAnsi="Calibri" w:cs="Arial"/>
          <w:spacing w:val="-5"/>
          <w:w w:val="100"/>
          <w:sz w:val="20"/>
          <w:szCs w:val="20"/>
        </w:rPr>
        <w:t>Si la société de gestion ou la S</w:t>
      </w:r>
      <w:r w:rsidR="00B37504">
        <w:rPr>
          <w:rFonts w:ascii="Calibri" w:hAnsi="Calibri" w:cs="Arial"/>
          <w:spacing w:val="-5"/>
          <w:w w:val="100"/>
          <w:sz w:val="20"/>
          <w:szCs w:val="20"/>
        </w:rPr>
        <w:t>PC</w:t>
      </w:r>
      <w:r>
        <w:rPr>
          <w:rFonts w:ascii="Calibri" w:hAnsi="Calibri" w:cs="Arial"/>
          <w:spacing w:val="-5"/>
          <w:w w:val="100"/>
          <w:sz w:val="20"/>
          <w:szCs w:val="20"/>
        </w:rPr>
        <w:t xml:space="preserve"> considère qu’un indicateur de référence ne peut être utilisé ou que celui-ci pourrait induire l’investisseur en erreur, la présente rubrique doit le mentionner et le justifier</w:t>
      </w:r>
      <w:r>
        <w:rPr>
          <w:rFonts w:ascii="Calibri" w:hAnsi="Calibri" w:cs="Arial"/>
          <w:spacing w:val="-2"/>
          <w:w w:val="100"/>
          <w:sz w:val="20"/>
          <w:szCs w:val="20"/>
        </w:rPr>
        <w:t>.</w:t>
      </w:r>
    </w:p>
    <w:p w14:paraId="26F06D6A"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7E735102"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iCs/>
          <w:w w:val="100"/>
          <w:sz w:val="20"/>
          <w:szCs w:val="20"/>
        </w:rPr>
      </w:pPr>
    </w:p>
    <w:p w14:paraId="28F7B86F"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i/>
          <w:iCs/>
          <w:w w:val="100"/>
          <w:sz w:val="20"/>
          <w:szCs w:val="20"/>
        </w:rPr>
      </w:pPr>
      <w:r>
        <w:rPr>
          <w:rFonts w:ascii="Calibri" w:hAnsi="Calibri" w:cs="Arial"/>
          <w:i/>
          <w:iCs/>
          <w:w w:val="100"/>
          <w:sz w:val="20"/>
          <w:szCs w:val="20"/>
        </w:rPr>
        <w:t>c)</w:t>
      </w:r>
      <w:r>
        <w:rPr>
          <w:rFonts w:ascii="Calibri" w:hAnsi="Calibri" w:cs="Arial"/>
          <w:i/>
          <w:iCs/>
          <w:w w:val="100"/>
          <w:sz w:val="20"/>
          <w:szCs w:val="20"/>
        </w:rPr>
        <w:tab/>
      </w:r>
      <w:r>
        <w:rPr>
          <w:rFonts w:ascii="Calibri" w:hAnsi="Calibri" w:cs="Arial"/>
          <w:b/>
          <w:i/>
          <w:iCs/>
          <w:w w:val="100"/>
          <w:sz w:val="20"/>
          <w:szCs w:val="20"/>
        </w:rPr>
        <w:t>Stratégie d'investissement</w:t>
      </w:r>
    </w:p>
    <w:p w14:paraId="426B33CB" w14:textId="4391C87D"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w w:val="100"/>
          <w:sz w:val="20"/>
          <w:szCs w:val="20"/>
        </w:rPr>
        <w:tab/>
        <w:t>L’objectif de cette rubrique est d’expliquer comment la société de gestion ou la S</w:t>
      </w:r>
      <w:r w:rsidR="00B37504">
        <w:rPr>
          <w:rFonts w:ascii="Calibri" w:hAnsi="Calibri" w:cs="Arial"/>
          <w:w w:val="100"/>
          <w:sz w:val="20"/>
          <w:szCs w:val="20"/>
        </w:rPr>
        <w:t>PC</w:t>
      </w:r>
      <w:r>
        <w:rPr>
          <w:rFonts w:ascii="Calibri" w:hAnsi="Calibri" w:cs="Arial"/>
          <w:w w:val="100"/>
          <w:sz w:val="20"/>
          <w:szCs w:val="20"/>
        </w:rPr>
        <w:t xml:space="preserve"> s’efforcera d’atteindre l’objectif de gestion affiché. D’une manière générale, elle doit comprendre :</w:t>
      </w:r>
    </w:p>
    <w:p w14:paraId="25AED8CD" w14:textId="3A206D36"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w w:val="100"/>
          <w:sz w:val="20"/>
          <w:szCs w:val="20"/>
        </w:rPr>
      </w:pPr>
      <w:r>
        <w:rPr>
          <w:rFonts w:ascii="Calibri" w:hAnsi="Calibri" w:cs="Arial"/>
          <w:w w:val="100"/>
          <w:sz w:val="20"/>
          <w:szCs w:val="20"/>
        </w:rPr>
        <w:t>-</w:t>
      </w:r>
      <w:r>
        <w:rPr>
          <w:rFonts w:ascii="Calibri" w:hAnsi="Calibri" w:cs="Arial"/>
          <w:w w:val="100"/>
          <w:sz w:val="20"/>
          <w:szCs w:val="20"/>
        </w:rPr>
        <w:tab/>
        <w:t xml:space="preserve">La description des stratégies utilisées. </w:t>
      </w:r>
      <w:r>
        <w:rPr>
          <w:rFonts w:ascii="Calibri" w:hAnsi="Calibri" w:cs="Arial"/>
          <w:spacing w:val="-5"/>
          <w:w w:val="100"/>
          <w:sz w:val="20"/>
          <w:szCs w:val="20"/>
        </w:rPr>
        <w:t xml:space="preserve">Le document d’information </w:t>
      </w:r>
      <w:r>
        <w:rPr>
          <w:rFonts w:ascii="Calibri" w:hAnsi="Calibri" w:cs="Arial"/>
          <w:w w:val="100"/>
          <w:sz w:val="20"/>
          <w:szCs w:val="20"/>
        </w:rPr>
        <w:t>décrit de manière complète les différentes stratégies utilisées pour atteindre l’objectif de gestion. Elle doit notamment préciser :</w:t>
      </w:r>
    </w:p>
    <w:p w14:paraId="3FBFF316" w14:textId="77777777" w:rsidR="003C7C56"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Pr>
          <w:rFonts w:ascii="Calibri" w:hAnsi="Calibri" w:cs="Arial"/>
          <w:w w:val="100"/>
          <w:sz w:val="20"/>
          <w:szCs w:val="20"/>
        </w:rPr>
        <w:t>L’existence de stratégies particulières concernant des secteurs industriels, géographiques ou d’une autre nature ;</w:t>
      </w:r>
    </w:p>
    <w:p w14:paraId="41DD58D3" w14:textId="44AFFC01" w:rsidR="003C7C56"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spacing w:val="-2"/>
          <w:w w:val="100"/>
          <w:sz w:val="20"/>
          <w:szCs w:val="20"/>
        </w:rPr>
      </w:pPr>
      <w:r>
        <w:rPr>
          <w:rFonts w:ascii="Calibri" w:hAnsi="Calibri" w:cs="Arial"/>
          <w:w w:val="100"/>
          <w:sz w:val="20"/>
          <w:szCs w:val="20"/>
        </w:rPr>
        <w:t>Le fait que l</w:t>
      </w:r>
      <w:r w:rsidR="00B37504">
        <w:rPr>
          <w:rFonts w:ascii="Calibri" w:hAnsi="Calibri" w:cs="Arial"/>
          <w:w w:val="100"/>
          <w:sz w:val="20"/>
          <w:szCs w:val="20"/>
        </w:rPr>
        <w:t>’</w:t>
      </w:r>
      <w:r w:rsidR="00F305D2">
        <w:rPr>
          <w:rFonts w:ascii="Calibri" w:hAnsi="Calibri" w:cs="Arial"/>
          <w:w w:val="100"/>
          <w:sz w:val="20"/>
          <w:szCs w:val="20"/>
        </w:rPr>
        <w:t>organisme de capital investissement</w:t>
      </w:r>
      <w:r>
        <w:rPr>
          <w:rFonts w:ascii="Calibri" w:hAnsi="Calibri" w:cs="Arial"/>
          <w:w w:val="100"/>
          <w:sz w:val="20"/>
          <w:szCs w:val="20"/>
        </w:rPr>
        <w:t xml:space="preserve"> a une stratégie de constitution d’un portefeuille d’actifs diversifié </w:t>
      </w:r>
      <w:r>
        <w:rPr>
          <w:rFonts w:ascii="Calibri" w:hAnsi="Calibri" w:cs="Arial"/>
          <w:spacing w:val="-2"/>
          <w:w w:val="100"/>
          <w:sz w:val="20"/>
          <w:szCs w:val="20"/>
        </w:rPr>
        <w:t>;</w:t>
      </w:r>
    </w:p>
    <w:p w14:paraId="63A57B94" w14:textId="77777777" w:rsidR="003C7C56"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spacing w:val="-2"/>
          <w:w w:val="100"/>
          <w:sz w:val="20"/>
          <w:szCs w:val="20"/>
        </w:rPr>
      </w:pPr>
      <w:r>
        <w:rPr>
          <w:rFonts w:ascii="Calibri" w:hAnsi="Calibri" w:cs="Arial"/>
          <w:spacing w:val="-5"/>
          <w:w w:val="100"/>
          <w:sz w:val="20"/>
          <w:szCs w:val="20"/>
        </w:rPr>
        <w:t xml:space="preserve">L’existence d’interventions sur des catégories particulières d’actifs </w:t>
      </w:r>
      <w:r>
        <w:rPr>
          <w:rFonts w:ascii="Calibri" w:hAnsi="Calibri" w:cs="Arial"/>
          <w:spacing w:val="-2"/>
          <w:w w:val="100"/>
          <w:sz w:val="20"/>
          <w:szCs w:val="20"/>
        </w:rPr>
        <w:t>;</w:t>
      </w:r>
    </w:p>
    <w:p w14:paraId="5E82D04E" w14:textId="77777777" w:rsidR="003C7C56"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spacing w:val="-2"/>
          <w:w w:val="100"/>
          <w:sz w:val="20"/>
          <w:szCs w:val="20"/>
        </w:rPr>
      </w:pPr>
      <w:r>
        <w:rPr>
          <w:rFonts w:ascii="Calibri" w:hAnsi="Calibri" w:cs="Arial"/>
          <w:spacing w:val="-5"/>
          <w:w w:val="100"/>
          <w:sz w:val="20"/>
          <w:szCs w:val="20"/>
        </w:rPr>
        <w:t xml:space="preserve">Le style de gestion adopté (par exemple, relation entre l’indice et l’objectif de performance </w:t>
      </w:r>
      <w:r>
        <w:rPr>
          <w:rFonts w:ascii="Calibri" w:hAnsi="Calibri" w:cs="Arial"/>
          <w:spacing w:val="-2"/>
          <w:w w:val="100"/>
          <w:sz w:val="20"/>
          <w:szCs w:val="20"/>
        </w:rPr>
        <w:t>du fond ou recherche de rendement absolu)</w:t>
      </w:r>
    </w:p>
    <w:p w14:paraId="5B7E1D9F" w14:textId="53625725" w:rsidR="003C7C56"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spacing w:val="-2"/>
          <w:w w:val="100"/>
          <w:sz w:val="20"/>
          <w:szCs w:val="20"/>
        </w:rPr>
      </w:pPr>
      <w:r>
        <w:rPr>
          <w:rFonts w:ascii="Calibri" w:hAnsi="Calibri" w:cs="Arial"/>
          <w:spacing w:val="-2"/>
          <w:sz w:val="20"/>
          <w:szCs w:val="20"/>
        </w:rPr>
        <w:t>Les circonstances dans lesquelles</w:t>
      </w:r>
      <w:r w:rsidR="00F559B3" w:rsidRPr="00F559B3">
        <w:rPr>
          <w:rFonts w:ascii="Calibri" w:hAnsi="Calibri" w:cs="Arial"/>
          <w:w w:val="100"/>
          <w:sz w:val="20"/>
          <w:szCs w:val="20"/>
        </w:rPr>
        <w:t xml:space="preserve"> </w:t>
      </w:r>
      <w:r w:rsidR="00F559B3">
        <w:rPr>
          <w:rFonts w:ascii="Calibri" w:hAnsi="Calibri" w:cs="Arial"/>
          <w:w w:val="100"/>
          <w:sz w:val="20"/>
          <w:szCs w:val="20"/>
        </w:rPr>
        <w:t>l’organisme de capital investissement</w:t>
      </w:r>
      <w:r>
        <w:rPr>
          <w:rFonts w:ascii="Calibri" w:hAnsi="Calibri" w:cs="Arial"/>
          <w:spacing w:val="-2"/>
          <w:sz w:val="20"/>
          <w:szCs w:val="20"/>
        </w:rPr>
        <w:t xml:space="preserve"> peut faire appel à l’effet de levier, les types d’effets de levier et les sources des effets de levier autorisés</w:t>
      </w:r>
      <w:r>
        <w:rPr>
          <w:rFonts w:ascii="Calibri" w:hAnsi="Calibri" w:cs="Arial"/>
          <w:spacing w:val="-2"/>
          <w:w w:val="100"/>
          <w:sz w:val="20"/>
          <w:szCs w:val="20"/>
        </w:rPr>
        <w:t>.</w:t>
      </w:r>
    </w:p>
    <w:p w14:paraId="10433C13" w14:textId="6D1C1E16"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spacing w:val="-5"/>
          <w:w w:val="100"/>
          <w:sz w:val="20"/>
          <w:szCs w:val="20"/>
        </w:rPr>
      </w:pPr>
      <w:r>
        <w:rPr>
          <w:rFonts w:ascii="Calibri" w:hAnsi="Calibri" w:cs="Arial"/>
          <w:w w:val="100"/>
          <w:sz w:val="20"/>
          <w:szCs w:val="20"/>
        </w:rPr>
        <w:t>-</w:t>
      </w:r>
      <w:r>
        <w:rPr>
          <w:rFonts w:ascii="Calibri" w:hAnsi="Calibri" w:cs="Arial"/>
          <w:w w:val="100"/>
          <w:sz w:val="20"/>
          <w:szCs w:val="20"/>
        </w:rPr>
        <w:tab/>
        <w:t xml:space="preserve">La description des catégories d’actifs et d’instruments financiers à terme dans lesquels </w:t>
      </w:r>
      <w:r>
        <w:rPr>
          <w:rFonts w:ascii="Calibri" w:hAnsi="Calibri" w:cs="Arial"/>
          <w:spacing w:val="-5"/>
          <w:w w:val="100"/>
          <w:sz w:val="20"/>
          <w:szCs w:val="20"/>
        </w:rPr>
        <w:t>l</w:t>
      </w:r>
      <w:r w:rsidR="00B37504">
        <w:rPr>
          <w:rFonts w:ascii="Calibri" w:hAnsi="Calibri" w:cs="Arial"/>
          <w:spacing w:val="-5"/>
          <w:w w:val="100"/>
          <w:sz w:val="20"/>
          <w:szCs w:val="20"/>
        </w:rPr>
        <w:t>’</w:t>
      </w:r>
      <w:r w:rsidR="00F305D2">
        <w:rPr>
          <w:rFonts w:ascii="Calibri" w:hAnsi="Calibri" w:cs="Arial"/>
          <w:spacing w:val="-5"/>
          <w:w w:val="100"/>
          <w:sz w:val="20"/>
          <w:szCs w:val="20"/>
        </w:rPr>
        <w:t>organisme de capital investissement</w:t>
      </w:r>
      <w:r>
        <w:rPr>
          <w:rFonts w:ascii="Calibri" w:hAnsi="Calibri" w:cs="Arial"/>
          <w:spacing w:val="-5"/>
          <w:w w:val="100"/>
          <w:sz w:val="20"/>
          <w:szCs w:val="20"/>
        </w:rPr>
        <w:t xml:space="preserve"> entend investir et leur contribution à la réalisation de l’objectif de gestion.</w:t>
      </w:r>
    </w:p>
    <w:p w14:paraId="7E645A2C" w14:textId="227B5D73" w:rsidR="003C7C56" w:rsidRDefault="003C7C56" w:rsidP="00B37504">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w w:val="100"/>
          <w:sz w:val="20"/>
          <w:szCs w:val="20"/>
        </w:rPr>
        <w:tab/>
        <w:t>Pour les actifs hors dérivés intégrés, l</w:t>
      </w:r>
      <w:r>
        <w:rPr>
          <w:rFonts w:ascii="Calibri" w:hAnsi="Calibri" w:cs="Arial"/>
          <w:spacing w:val="-5"/>
          <w:w w:val="100"/>
          <w:sz w:val="20"/>
          <w:szCs w:val="20"/>
        </w:rPr>
        <w:t xml:space="preserve">e document d’information </w:t>
      </w:r>
      <w:r>
        <w:rPr>
          <w:rFonts w:ascii="Calibri" w:hAnsi="Calibri" w:cs="Arial"/>
          <w:w w:val="100"/>
          <w:sz w:val="20"/>
          <w:szCs w:val="20"/>
        </w:rPr>
        <w:t>doit mentionner l’ensemble des classes d’actifs qui entreront dans la composition de l’actif d</w:t>
      </w:r>
      <w:r w:rsidR="00B37504">
        <w:rPr>
          <w:rFonts w:ascii="Calibri" w:hAnsi="Calibri" w:cs="Arial"/>
          <w:w w:val="100"/>
          <w:sz w:val="20"/>
          <w:szCs w:val="20"/>
        </w:rPr>
        <w:t>e l’</w:t>
      </w:r>
      <w:r w:rsidR="00F305D2">
        <w:rPr>
          <w:rFonts w:ascii="Calibri" w:hAnsi="Calibri" w:cs="Arial"/>
          <w:w w:val="100"/>
          <w:sz w:val="20"/>
          <w:szCs w:val="20"/>
        </w:rPr>
        <w:t>organisme de capital investissement</w:t>
      </w:r>
      <w:r>
        <w:rPr>
          <w:rFonts w:ascii="Calibri" w:hAnsi="Calibri" w:cs="Arial"/>
          <w:w w:val="100"/>
          <w:sz w:val="20"/>
          <w:szCs w:val="20"/>
        </w:rPr>
        <w:t xml:space="preserve">. </w:t>
      </w:r>
      <w:r>
        <w:rPr>
          <w:rFonts w:ascii="Calibri" w:hAnsi="Calibri" w:cs="Arial"/>
          <w:spacing w:val="-5"/>
          <w:w w:val="100"/>
          <w:sz w:val="20"/>
          <w:szCs w:val="20"/>
        </w:rPr>
        <w:t xml:space="preserve">Le cas échéant, elle doit également comporter les éléments suivants </w:t>
      </w:r>
      <w:r>
        <w:rPr>
          <w:rFonts w:ascii="Calibri" w:hAnsi="Calibri" w:cs="Arial"/>
          <w:w w:val="100"/>
          <w:sz w:val="20"/>
          <w:szCs w:val="20"/>
        </w:rPr>
        <w:t>:</w:t>
      </w:r>
    </w:p>
    <w:p w14:paraId="6AE44FCE" w14:textId="77777777"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spacing w:val="-2"/>
          <w:w w:val="100"/>
          <w:sz w:val="20"/>
          <w:szCs w:val="20"/>
        </w:rPr>
      </w:pPr>
      <w:r>
        <w:rPr>
          <w:rFonts w:ascii="Calibri" w:hAnsi="Calibri" w:cs="Arial"/>
          <w:spacing w:val="-5"/>
          <w:w w:val="100"/>
          <w:sz w:val="20"/>
          <w:szCs w:val="20"/>
        </w:rPr>
        <w:t>-</w:t>
      </w:r>
      <w:r>
        <w:rPr>
          <w:rFonts w:ascii="Calibri" w:hAnsi="Calibri" w:cs="Arial"/>
          <w:spacing w:val="-5"/>
          <w:w w:val="100"/>
          <w:sz w:val="20"/>
          <w:szCs w:val="20"/>
        </w:rPr>
        <w:tab/>
        <w:t xml:space="preserve">Les instruments financiers autres que les actions, les </w:t>
      </w:r>
      <w:r>
        <w:rPr>
          <w:rFonts w:ascii="Calibri" w:hAnsi="Calibri" w:cs="Arial"/>
          <w:spacing w:val="-4"/>
          <w:w w:val="100"/>
          <w:sz w:val="20"/>
          <w:szCs w:val="20"/>
        </w:rPr>
        <w:t xml:space="preserve">titres de créance et les instruments du marché monétaire : description des principales caractéristiques des investissements envisagés </w:t>
      </w:r>
      <w:r>
        <w:rPr>
          <w:rFonts w:ascii="Calibri" w:hAnsi="Calibri" w:cs="Arial"/>
          <w:spacing w:val="-2"/>
          <w:w w:val="100"/>
          <w:sz w:val="20"/>
          <w:szCs w:val="20"/>
        </w:rPr>
        <w:t>;</w:t>
      </w:r>
    </w:p>
    <w:p w14:paraId="53D67B8F" w14:textId="77777777"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spacing w:val="-2"/>
          <w:w w:val="100"/>
          <w:sz w:val="20"/>
          <w:szCs w:val="20"/>
        </w:rPr>
      </w:pPr>
      <w:r>
        <w:rPr>
          <w:rFonts w:ascii="Calibri" w:hAnsi="Calibri" w:cs="Arial"/>
          <w:spacing w:val="-2"/>
          <w:w w:val="100"/>
          <w:sz w:val="20"/>
          <w:szCs w:val="20"/>
        </w:rPr>
        <w:t>-</w:t>
      </w:r>
      <w:r>
        <w:rPr>
          <w:rFonts w:ascii="Calibri" w:hAnsi="Calibri" w:cs="Arial"/>
          <w:spacing w:val="-2"/>
          <w:w w:val="100"/>
          <w:sz w:val="20"/>
          <w:szCs w:val="20"/>
        </w:rPr>
        <w:tab/>
        <w:t xml:space="preserve">Les actions : </w:t>
      </w:r>
      <w:r>
        <w:rPr>
          <w:rFonts w:ascii="Calibri" w:hAnsi="Calibri" w:cs="Arial"/>
          <w:spacing w:val="-5"/>
          <w:w w:val="100"/>
          <w:sz w:val="20"/>
          <w:szCs w:val="20"/>
        </w:rPr>
        <w:t xml:space="preserve">les principales caractéristiques des investissements envisagés (dans la mesure où elles ne sont pas redondantes avec les éléments précédemment décrits), notamment </w:t>
      </w:r>
      <w:r>
        <w:rPr>
          <w:rFonts w:ascii="Calibri" w:hAnsi="Calibri" w:cs="Arial"/>
          <w:spacing w:val="-2"/>
          <w:w w:val="100"/>
          <w:sz w:val="20"/>
          <w:szCs w:val="20"/>
        </w:rPr>
        <w:t>:</w:t>
      </w:r>
    </w:p>
    <w:p w14:paraId="664F022D" w14:textId="77777777" w:rsidR="003C7C56"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spacing w:val="-2"/>
          <w:w w:val="100"/>
          <w:sz w:val="20"/>
          <w:szCs w:val="20"/>
        </w:rPr>
      </w:pPr>
      <w:r>
        <w:rPr>
          <w:rFonts w:ascii="Calibri" w:hAnsi="Calibri" w:cs="Arial"/>
          <w:spacing w:val="-5"/>
          <w:w w:val="100"/>
          <w:sz w:val="20"/>
          <w:szCs w:val="20"/>
        </w:rPr>
        <w:t xml:space="preserve">Répartition géographique et/ou sectorielle des émetteurs </w:t>
      </w:r>
      <w:r>
        <w:rPr>
          <w:rFonts w:ascii="Calibri" w:hAnsi="Calibri" w:cs="Arial"/>
          <w:spacing w:val="-2"/>
          <w:w w:val="100"/>
          <w:sz w:val="20"/>
          <w:szCs w:val="20"/>
        </w:rPr>
        <w:t>;</w:t>
      </w:r>
    </w:p>
    <w:p w14:paraId="00136167" w14:textId="77777777" w:rsidR="003C7C56"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Pr>
          <w:rFonts w:ascii="Calibri" w:hAnsi="Calibri" w:cs="Arial"/>
          <w:w w:val="100"/>
          <w:sz w:val="20"/>
          <w:szCs w:val="20"/>
        </w:rPr>
        <w:t>Petites/moyennes/grandes capitalisations ;</w:t>
      </w:r>
    </w:p>
    <w:p w14:paraId="028C52DC" w14:textId="77777777" w:rsidR="003C7C56"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Pr>
          <w:rFonts w:ascii="Calibri" w:hAnsi="Calibri" w:cs="Arial"/>
          <w:w w:val="100"/>
          <w:sz w:val="20"/>
          <w:szCs w:val="20"/>
        </w:rPr>
        <w:t>Autres critères de sélection (à préciser).</w:t>
      </w:r>
    </w:p>
    <w:p w14:paraId="5C537C5E" w14:textId="77777777"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spacing w:val="-4"/>
          <w:w w:val="100"/>
          <w:sz w:val="20"/>
          <w:szCs w:val="20"/>
        </w:rPr>
      </w:pPr>
      <w:r>
        <w:rPr>
          <w:rFonts w:ascii="Calibri" w:hAnsi="Calibri" w:cs="Arial"/>
          <w:spacing w:val="-5"/>
          <w:w w:val="100"/>
          <w:sz w:val="20"/>
          <w:szCs w:val="20"/>
        </w:rPr>
        <w:t>-</w:t>
      </w:r>
      <w:r>
        <w:rPr>
          <w:rFonts w:ascii="Calibri" w:hAnsi="Calibri" w:cs="Arial"/>
          <w:spacing w:val="-5"/>
          <w:w w:val="100"/>
          <w:sz w:val="20"/>
          <w:szCs w:val="20"/>
        </w:rPr>
        <w:tab/>
        <w:t xml:space="preserve">Les titres de créance et instruments du marché monétaire </w:t>
      </w:r>
      <w:r>
        <w:rPr>
          <w:rFonts w:ascii="Calibri" w:hAnsi="Calibri" w:cs="Arial"/>
          <w:spacing w:val="-4"/>
          <w:w w:val="100"/>
          <w:sz w:val="20"/>
          <w:szCs w:val="20"/>
        </w:rPr>
        <w:t>: les principales caractéristiques des investissements envisagés (dans la mesure où elles ne sont pas redondantes avec les éléments décrits plus haut), notamment :</w:t>
      </w:r>
    </w:p>
    <w:p w14:paraId="09D6FD5C" w14:textId="77777777" w:rsidR="003C7C56"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Pr>
          <w:rFonts w:ascii="Calibri" w:hAnsi="Calibri" w:cs="Arial"/>
          <w:w w:val="100"/>
          <w:sz w:val="20"/>
          <w:szCs w:val="20"/>
        </w:rPr>
        <w:t>Répartition dette privée/publique ;</w:t>
      </w:r>
    </w:p>
    <w:p w14:paraId="17C26035" w14:textId="77777777" w:rsidR="003C7C56"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Pr>
          <w:rFonts w:ascii="Calibri" w:hAnsi="Calibri" w:cs="Arial"/>
          <w:w w:val="100"/>
          <w:sz w:val="20"/>
          <w:szCs w:val="20"/>
        </w:rPr>
        <w:t>Niveau de risque crédit envisagé ;</w:t>
      </w:r>
    </w:p>
    <w:p w14:paraId="16F1840F" w14:textId="77777777" w:rsidR="003C7C56"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Pr>
          <w:rFonts w:ascii="Calibri" w:hAnsi="Calibri" w:cs="Arial"/>
          <w:w w:val="100"/>
          <w:sz w:val="20"/>
          <w:szCs w:val="20"/>
        </w:rPr>
        <w:t>Nature juridique des instruments utilisés ;</w:t>
      </w:r>
    </w:p>
    <w:p w14:paraId="4A63ECC5" w14:textId="77777777" w:rsidR="003C7C56"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Pr>
          <w:rFonts w:ascii="Calibri" w:hAnsi="Calibri" w:cs="Arial"/>
          <w:w w:val="100"/>
          <w:sz w:val="20"/>
          <w:szCs w:val="20"/>
        </w:rPr>
        <w:t>Duration ou sensibilité ;</w:t>
      </w:r>
    </w:p>
    <w:p w14:paraId="767F19AE" w14:textId="77777777" w:rsidR="003C7C56"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Pr>
          <w:rFonts w:ascii="Calibri" w:hAnsi="Calibri" w:cs="Arial"/>
          <w:w w:val="100"/>
          <w:sz w:val="20"/>
          <w:szCs w:val="20"/>
        </w:rPr>
        <w:t>Autres caractéristiques (à préciser).</w:t>
      </w:r>
    </w:p>
    <w:p w14:paraId="0509196E" w14:textId="71BCDB04"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w w:val="100"/>
          <w:sz w:val="20"/>
          <w:szCs w:val="20"/>
        </w:rPr>
      </w:pPr>
      <w:r>
        <w:rPr>
          <w:rFonts w:ascii="Calibri" w:hAnsi="Calibri" w:cs="Arial"/>
          <w:w w:val="100"/>
          <w:sz w:val="20"/>
          <w:szCs w:val="20"/>
        </w:rPr>
        <w:t>-</w:t>
      </w:r>
      <w:r>
        <w:rPr>
          <w:rFonts w:ascii="Calibri" w:hAnsi="Calibri" w:cs="Arial"/>
          <w:w w:val="100"/>
          <w:sz w:val="20"/>
          <w:szCs w:val="20"/>
        </w:rPr>
        <w:tab/>
        <w:t>La détention d’actions ou parts d’autres placements collectifs, en précisant s’il s’agit :</w:t>
      </w:r>
    </w:p>
    <w:p w14:paraId="4921561F" w14:textId="628CC713" w:rsidR="003C7C56"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Pr>
          <w:rFonts w:ascii="Calibri" w:hAnsi="Calibri" w:cs="Arial"/>
          <w:spacing w:val="-5"/>
          <w:w w:val="100"/>
          <w:sz w:val="20"/>
          <w:szCs w:val="20"/>
        </w:rPr>
        <w:t xml:space="preserve">d’OPCVM </w:t>
      </w:r>
      <w:r w:rsidR="00B37504">
        <w:rPr>
          <w:rFonts w:ascii="Calibri" w:hAnsi="Calibri" w:cs="Arial"/>
          <w:spacing w:val="-5"/>
          <w:w w:val="100"/>
          <w:sz w:val="20"/>
          <w:szCs w:val="20"/>
        </w:rPr>
        <w:t>de droit CEMAC</w:t>
      </w:r>
      <w:r>
        <w:rPr>
          <w:rFonts w:ascii="Calibri" w:hAnsi="Calibri" w:cs="Arial"/>
          <w:w w:val="100"/>
          <w:sz w:val="20"/>
          <w:szCs w:val="20"/>
        </w:rPr>
        <w:t xml:space="preserve"> ;</w:t>
      </w:r>
    </w:p>
    <w:p w14:paraId="38F39702" w14:textId="06E99EB7" w:rsidR="003C7C56" w:rsidRPr="00B37504"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spacing w:val="-4"/>
          <w:w w:val="100"/>
          <w:sz w:val="20"/>
          <w:szCs w:val="20"/>
        </w:rPr>
      </w:pPr>
      <w:r>
        <w:rPr>
          <w:rFonts w:ascii="Calibri" w:hAnsi="Calibri" w:cs="Arial"/>
          <w:spacing w:val="-5"/>
          <w:w w:val="100"/>
          <w:sz w:val="20"/>
          <w:szCs w:val="20"/>
        </w:rPr>
        <w:t xml:space="preserve">de FIA ou d’Autres placements collectifs, </w:t>
      </w:r>
      <w:r>
        <w:rPr>
          <w:rFonts w:ascii="Calibri" w:hAnsi="Calibri" w:cs="Arial"/>
          <w:spacing w:val="-4"/>
          <w:w w:val="100"/>
          <w:sz w:val="20"/>
          <w:szCs w:val="20"/>
        </w:rPr>
        <w:t>en précisant les types de fonds concernés</w:t>
      </w:r>
      <w:r w:rsidRPr="00B37504">
        <w:rPr>
          <w:rFonts w:ascii="Calibri" w:hAnsi="Calibri" w:cs="Arial"/>
          <w:w w:val="100"/>
          <w:sz w:val="20"/>
          <w:szCs w:val="20"/>
        </w:rPr>
        <w:t>.</w:t>
      </w:r>
    </w:p>
    <w:p w14:paraId="73F501A3" w14:textId="77777777" w:rsidR="003C7C56" w:rsidRDefault="003C7C56" w:rsidP="003C7C56">
      <w:pPr>
        <w:pStyle w:val="CelluleIntitul"/>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jc w:val="both"/>
        <w:rPr>
          <w:rFonts w:ascii="Calibri" w:hAnsi="Calibri" w:cs="Arial"/>
          <w:w w:val="100"/>
          <w:sz w:val="20"/>
          <w:szCs w:val="20"/>
        </w:rPr>
      </w:pPr>
    </w:p>
    <w:p w14:paraId="194CC939" w14:textId="77777777" w:rsidR="003C7C56" w:rsidRDefault="003C7C56" w:rsidP="003C7C56">
      <w:pPr>
        <w:pStyle w:val="CelluleIntitul"/>
        <w:widowContro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ind w:left="560" w:hanging="180"/>
        <w:jc w:val="both"/>
        <w:rPr>
          <w:rFonts w:ascii="Calibri" w:hAnsi="Calibri" w:cs="Arial"/>
          <w:spacing w:val="-4"/>
          <w:w w:val="1"/>
          <w:sz w:val="20"/>
          <w:szCs w:val="20"/>
        </w:rPr>
      </w:pPr>
      <w:r>
        <w:rPr>
          <w:rFonts w:ascii="Calibri" w:hAnsi="Calibri" w:cs="Arial"/>
          <w:spacing w:val="-4"/>
          <w:sz w:val="20"/>
          <w:szCs w:val="20"/>
        </w:rPr>
        <w:t>Si le FIA est un fonds de fonds, indiquer le lieu d’établissement des fonds sous-jacents.</w:t>
      </w:r>
      <w:r>
        <w:rPr>
          <w:rFonts w:ascii="Calibri" w:hAnsi="Calibri" w:cs="Arial"/>
          <w:spacing w:val="-4"/>
          <w:sz w:val="20"/>
          <w:szCs w:val="20"/>
        </w:rPr>
        <w:tab/>
      </w:r>
    </w:p>
    <w:p w14:paraId="31D03EB0" w14:textId="77777777" w:rsidR="003C7C56" w:rsidRDefault="003C7C56" w:rsidP="003C7C56">
      <w:pPr>
        <w:pStyle w:val="CelluleIntitul"/>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jc w:val="both"/>
        <w:rPr>
          <w:rFonts w:ascii="Calibri" w:hAnsi="Calibri" w:cs="Arial"/>
          <w:w w:val="100"/>
          <w:sz w:val="20"/>
          <w:szCs w:val="20"/>
        </w:rPr>
      </w:pPr>
    </w:p>
    <w:p w14:paraId="1D01BB82" w14:textId="15477B4F"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spacing w:val="-4"/>
          <w:w w:val="100"/>
          <w:sz w:val="20"/>
          <w:szCs w:val="20"/>
        </w:rPr>
      </w:pPr>
      <w:r>
        <w:rPr>
          <w:rFonts w:ascii="Calibri" w:hAnsi="Calibri" w:cs="Arial"/>
          <w:spacing w:val="-4"/>
          <w:w w:val="100"/>
          <w:sz w:val="20"/>
          <w:szCs w:val="20"/>
        </w:rPr>
        <w:tab/>
        <w:t>Dans le cas où l</w:t>
      </w:r>
      <w:r w:rsidR="00B37504">
        <w:rPr>
          <w:rFonts w:ascii="Calibri" w:hAnsi="Calibri" w:cs="Arial"/>
          <w:spacing w:val="-4"/>
          <w:w w:val="100"/>
          <w:sz w:val="20"/>
          <w:szCs w:val="20"/>
        </w:rPr>
        <w:t>’</w:t>
      </w:r>
      <w:r w:rsidR="00F305D2">
        <w:rPr>
          <w:rFonts w:ascii="Calibri" w:hAnsi="Calibri" w:cs="Arial"/>
          <w:spacing w:val="-4"/>
          <w:w w:val="100"/>
          <w:sz w:val="20"/>
          <w:szCs w:val="20"/>
        </w:rPr>
        <w:t>organisme de capital investissement</w:t>
      </w:r>
      <w:r>
        <w:rPr>
          <w:rFonts w:ascii="Calibri" w:hAnsi="Calibri" w:cs="Arial"/>
          <w:spacing w:val="-4"/>
          <w:w w:val="100"/>
          <w:sz w:val="20"/>
          <w:szCs w:val="20"/>
        </w:rPr>
        <w:t xml:space="preserve"> investit dans des parts ou actions de placements collectifs ou des fonds d’investissement gérés par </w:t>
      </w:r>
      <w:r w:rsidR="00B37504">
        <w:rPr>
          <w:rFonts w:ascii="Calibri" w:hAnsi="Calibri" w:cs="Arial"/>
          <w:spacing w:val="-4"/>
          <w:w w:val="100"/>
          <w:sz w:val="20"/>
          <w:szCs w:val="20"/>
        </w:rPr>
        <w:t>une société de gestion</w:t>
      </w:r>
      <w:r>
        <w:rPr>
          <w:rFonts w:ascii="Calibri" w:hAnsi="Calibri" w:cs="Arial"/>
          <w:spacing w:val="-4"/>
          <w:w w:val="100"/>
          <w:sz w:val="20"/>
          <w:szCs w:val="20"/>
        </w:rPr>
        <w:t xml:space="preserve"> liée, ce fait doit faire l’objet</w:t>
      </w:r>
      <w:r w:rsidR="00B37504">
        <w:rPr>
          <w:rFonts w:ascii="Calibri" w:hAnsi="Calibri" w:cs="Arial"/>
          <w:spacing w:val="-4"/>
          <w:w w:val="100"/>
          <w:sz w:val="20"/>
          <w:szCs w:val="20"/>
        </w:rPr>
        <w:t xml:space="preserve">, </w:t>
      </w:r>
      <w:r>
        <w:rPr>
          <w:rFonts w:ascii="Calibri" w:hAnsi="Calibri" w:cs="Arial"/>
          <w:spacing w:val="-4"/>
          <w:w w:val="100"/>
          <w:sz w:val="20"/>
          <w:szCs w:val="20"/>
        </w:rPr>
        <w:t xml:space="preserve">d’une mention dans </w:t>
      </w:r>
      <w:r>
        <w:rPr>
          <w:rFonts w:ascii="Calibri" w:hAnsi="Calibri" w:cs="Arial"/>
          <w:spacing w:val="-5"/>
          <w:w w:val="100"/>
          <w:sz w:val="20"/>
          <w:szCs w:val="20"/>
        </w:rPr>
        <w:t xml:space="preserve">le document d’information </w:t>
      </w:r>
      <w:r>
        <w:rPr>
          <w:rFonts w:ascii="Calibri" w:hAnsi="Calibri" w:cs="Arial"/>
          <w:spacing w:val="-4"/>
          <w:w w:val="100"/>
          <w:sz w:val="20"/>
          <w:szCs w:val="20"/>
        </w:rPr>
        <w:t>d</w:t>
      </w:r>
      <w:r w:rsidR="00B37504">
        <w:rPr>
          <w:rFonts w:ascii="Calibri" w:hAnsi="Calibri" w:cs="Arial"/>
          <w:spacing w:val="-4"/>
          <w:w w:val="100"/>
          <w:sz w:val="20"/>
          <w:szCs w:val="20"/>
        </w:rPr>
        <w:t>e l’</w:t>
      </w:r>
      <w:r w:rsidR="00F305D2">
        <w:rPr>
          <w:rFonts w:ascii="Calibri" w:hAnsi="Calibri" w:cs="Arial"/>
          <w:spacing w:val="-4"/>
          <w:w w:val="100"/>
          <w:sz w:val="20"/>
          <w:szCs w:val="20"/>
        </w:rPr>
        <w:t>organisme de capital investissement</w:t>
      </w:r>
      <w:r>
        <w:rPr>
          <w:rFonts w:ascii="Calibri" w:hAnsi="Calibri" w:cs="Arial"/>
          <w:spacing w:val="-4"/>
          <w:w w:val="100"/>
          <w:sz w:val="20"/>
          <w:szCs w:val="20"/>
        </w:rPr>
        <w:t>.</w:t>
      </w:r>
    </w:p>
    <w:p w14:paraId="66832E56"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spacing w:val="-4"/>
          <w:w w:val="100"/>
          <w:sz w:val="20"/>
          <w:szCs w:val="20"/>
        </w:rPr>
      </w:pPr>
      <w:r>
        <w:rPr>
          <w:rFonts w:ascii="Calibri" w:hAnsi="Calibri" w:cs="Arial"/>
          <w:w w:val="100"/>
          <w:sz w:val="20"/>
          <w:szCs w:val="20"/>
        </w:rPr>
        <w:tab/>
      </w:r>
      <w:r>
        <w:rPr>
          <w:rFonts w:ascii="Calibri" w:hAnsi="Calibri" w:cs="Arial"/>
          <w:spacing w:val="-5"/>
          <w:w w:val="100"/>
          <w:sz w:val="20"/>
          <w:szCs w:val="20"/>
        </w:rPr>
        <w:t>-</w:t>
      </w:r>
      <w:r>
        <w:rPr>
          <w:rFonts w:ascii="Calibri" w:hAnsi="Calibri" w:cs="Arial"/>
          <w:spacing w:val="-5"/>
          <w:w w:val="100"/>
          <w:sz w:val="20"/>
          <w:szCs w:val="20"/>
        </w:rPr>
        <w:tab/>
        <w:t xml:space="preserve">Pour chacune des catégories mentionnées ci-dessus </w:t>
      </w:r>
      <w:r>
        <w:rPr>
          <w:rFonts w:ascii="Calibri" w:hAnsi="Calibri" w:cs="Arial"/>
          <w:spacing w:val="-4"/>
          <w:w w:val="100"/>
          <w:sz w:val="20"/>
          <w:szCs w:val="20"/>
        </w:rPr>
        <w:t>:</w:t>
      </w:r>
    </w:p>
    <w:p w14:paraId="5195775A" w14:textId="77777777" w:rsidR="003C7C56"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Pr>
          <w:rFonts w:ascii="Calibri" w:hAnsi="Calibri" w:cs="Arial"/>
          <w:spacing w:val="-5"/>
          <w:w w:val="100"/>
          <w:sz w:val="20"/>
          <w:szCs w:val="20"/>
        </w:rPr>
        <w:t xml:space="preserve">Les fourchettes de détention qui seront respectées </w:t>
      </w:r>
      <w:r>
        <w:rPr>
          <w:rFonts w:ascii="Calibri" w:hAnsi="Calibri" w:cs="Arial"/>
          <w:w w:val="100"/>
          <w:sz w:val="20"/>
          <w:szCs w:val="20"/>
        </w:rPr>
        <w:t>;</w:t>
      </w:r>
    </w:p>
    <w:p w14:paraId="6E1096ED" w14:textId="72FA5CB8" w:rsidR="003C7C56"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spacing w:val="-4"/>
          <w:w w:val="100"/>
          <w:sz w:val="20"/>
          <w:szCs w:val="20"/>
        </w:rPr>
      </w:pPr>
      <w:r>
        <w:rPr>
          <w:rFonts w:ascii="Calibri" w:hAnsi="Calibri" w:cs="Arial"/>
          <w:spacing w:val="-7"/>
          <w:w w:val="100"/>
          <w:sz w:val="20"/>
          <w:szCs w:val="20"/>
        </w:rPr>
        <w:t xml:space="preserve">L’existence d’investissements dans des instruments </w:t>
      </w:r>
      <w:r>
        <w:rPr>
          <w:rFonts w:ascii="Calibri" w:hAnsi="Calibri" w:cs="Arial"/>
          <w:spacing w:val="-4"/>
          <w:w w:val="100"/>
          <w:sz w:val="20"/>
          <w:szCs w:val="20"/>
        </w:rPr>
        <w:t>financiers de pays</w:t>
      </w:r>
      <w:r w:rsidR="00B37504">
        <w:rPr>
          <w:rFonts w:ascii="Calibri" w:hAnsi="Calibri" w:cs="Arial"/>
          <w:spacing w:val="-4"/>
          <w:w w:val="100"/>
          <w:sz w:val="20"/>
          <w:szCs w:val="20"/>
        </w:rPr>
        <w:t xml:space="preserve"> hors CEMAC</w:t>
      </w:r>
      <w:r>
        <w:rPr>
          <w:rFonts w:ascii="Calibri" w:hAnsi="Calibri" w:cs="Arial"/>
          <w:spacing w:val="-4"/>
          <w:w w:val="100"/>
          <w:sz w:val="20"/>
          <w:szCs w:val="20"/>
        </w:rPr>
        <w:t xml:space="preserve"> ;</w:t>
      </w:r>
    </w:p>
    <w:p w14:paraId="0D7AFD22" w14:textId="5A2214D1" w:rsidR="003C7C56"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spacing w:val="-4"/>
          <w:w w:val="100"/>
          <w:sz w:val="20"/>
          <w:szCs w:val="20"/>
        </w:rPr>
      </w:pPr>
      <w:r>
        <w:rPr>
          <w:rFonts w:ascii="Calibri" w:hAnsi="Calibri" w:cs="Arial"/>
          <w:spacing w:val="-5"/>
          <w:w w:val="100"/>
          <w:sz w:val="20"/>
          <w:szCs w:val="20"/>
        </w:rPr>
        <w:t xml:space="preserve">L’existence d’éventuelles restrictions en matière </w:t>
      </w:r>
      <w:r>
        <w:rPr>
          <w:rFonts w:ascii="Calibri" w:hAnsi="Calibri" w:cs="Arial"/>
          <w:spacing w:val="-4"/>
          <w:w w:val="100"/>
          <w:sz w:val="20"/>
          <w:szCs w:val="20"/>
        </w:rPr>
        <w:t>d’investissement que s’impose la société de gestion ou la S</w:t>
      </w:r>
      <w:r w:rsidR="00B37504">
        <w:rPr>
          <w:rFonts w:ascii="Calibri" w:hAnsi="Calibri" w:cs="Arial"/>
          <w:spacing w:val="-4"/>
          <w:w w:val="100"/>
          <w:sz w:val="20"/>
          <w:szCs w:val="20"/>
        </w:rPr>
        <w:t>PC</w:t>
      </w:r>
      <w:r>
        <w:rPr>
          <w:rFonts w:ascii="Calibri" w:hAnsi="Calibri" w:cs="Arial"/>
          <w:spacing w:val="-4"/>
          <w:w w:val="100"/>
          <w:sz w:val="20"/>
          <w:szCs w:val="20"/>
        </w:rPr>
        <w:t xml:space="preserve"> ;</w:t>
      </w:r>
    </w:p>
    <w:p w14:paraId="424DBEB8" w14:textId="77777777" w:rsidR="003C7C56"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Pr>
          <w:rFonts w:ascii="Calibri" w:hAnsi="Calibri" w:cs="Arial"/>
          <w:w w:val="100"/>
          <w:sz w:val="20"/>
          <w:szCs w:val="20"/>
        </w:rPr>
        <w:t>L’existence d’autres critères (à préciser).</w:t>
      </w:r>
    </w:p>
    <w:p w14:paraId="3B9A699E" w14:textId="4990F0C1" w:rsidR="003C7C56" w:rsidRPr="00FB60B0"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w w:val="100"/>
          <w:sz w:val="20"/>
          <w:szCs w:val="20"/>
        </w:rPr>
        <w:tab/>
      </w:r>
      <w:r w:rsidRPr="00FB60B0">
        <w:rPr>
          <w:rFonts w:ascii="Calibri" w:hAnsi="Calibri" w:cs="Arial"/>
          <w:w w:val="100"/>
          <w:sz w:val="20"/>
          <w:szCs w:val="20"/>
        </w:rPr>
        <w:t xml:space="preserve">Pour les </w:t>
      </w:r>
      <w:r w:rsidR="00B37504" w:rsidRPr="00FB60B0">
        <w:rPr>
          <w:rFonts w:ascii="Calibri" w:hAnsi="Calibri" w:cs="Arial"/>
          <w:w w:val="100"/>
          <w:sz w:val="20"/>
          <w:szCs w:val="20"/>
        </w:rPr>
        <w:t>contrats financiers</w:t>
      </w:r>
      <w:r w:rsidRPr="00FB60B0">
        <w:rPr>
          <w:rFonts w:ascii="Calibri" w:hAnsi="Calibri" w:cs="Arial"/>
          <w:w w:val="100"/>
          <w:sz w:val="20"/>
          <w:szCs w:val="20"/>
        </w:rPr>
        <w:t xml:space="preserve">, le document d’information doit mentionner : </w:t>
      </w:r>
    </w:p>
    <w:p w14:paraId="2DD2A4E5" w14:textId="77777777" w:rsidR="003C7C56" w:rsidRPr="00FB60B0"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w w:val="100"/>
          <w:sz w:val="20"/>
          <w:szCs w:val="20"/>
        </w:rPr>
      </w:pPr>
      <w:r w:rsidRPr="00FB60B0">
        <w:rPr>
          <w:rFonts w:ascii="Calibri" w:hAnsi="Calibri" w:cs="Arial"/>
          <w:w w:val="100"/>
          <w:sz w:val="20"/>
          <w:szCs w:val="20"/>
        </w:rPr>
        <w:t>-</w:t>
      </w:r>
      <w:r w:rsidRPr="00FB60B0">
        <w:rPr>
          <w:rFonts w:ascii="Calibri" w:hAnsi="Calibri" w:cs="Arial"/>
          <w:w w:val="100"/>
          <w:sz w:val="20"/>
          <w:szCs w:val="20"/>
        </w:rPr>
        <w:tab/>
        <w:t>La nature des marchés d’intervention :</w:t>
      </w:r>
    </w:p>
    <w:p w14:paraId="050CBE83" w14:textId="77777777"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w w:val="100"/>
          <w:sz w:val="20"/>
          <w:szCs w:val="20"/>
        </w:rPr>
        <w:t>Réglementés ;</w:t>
      </w:r>
    </w:p>
    <w:p w14:paraId="54F5487B" w14:textId="77777777"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w w:val="100"/>
          <w:sz w:val="20"/>
          <w:szCs w:val="20"/>
        </w:rPr>
        <w:t>Organisés ;</w:t>
      </w:r>
    </w:p>
    <w:p w14:paraId="60EA8CEB" w14:textId="77777777"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w w:val="100"/>
          <w:sz w:val="20"/>
          <w:szCs w:val="20"/>
        </w:rPr>
        <w:t>De gré à gré.</w:t>
      </w:r>
    </w:p>
    <w:p w14:paraId="212D0557" w14:textId="77777777" w:rsidR="003C7C56" w:rsidRPr="00FB60B0"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spacing w:val="-4"/>
          <w:w w:val="100"/>
          <w:sz w:val="20"/>
          <w:szCs w:val="20"/>
        </w:rPr>
      </w:pPr>
      <w:r w:rsidRPr="00FB60B0">
        <w:rPr>
          <w:rFonts w:ascii="Calibri" w:hAnsi="Calibri" w:cs="Arial"/>
          <w:spacing w:val="-7"/>
          <w:w w:val="100"/>
          <w:sz w:val="20"/>
          <w:szCs w:val="20"/>
        </w:rPr>
        <w:t>-</w:t>
      </w:r>
      <w:r w:rsidRPr="00FB60B0">
        <w:rPr>
          <w:rFonts w:ascii="Calibri" w:hAnsi="Calibri" w:cs="Arial"/>
          <w:spacing w:val="-7"/>
          <w:w w:val="100"/>
          <w:sz w:val="20"/>
          <w:szCs w:val="20"/>
        </w:rPr>
        <w:tab/>
        <w:t xml:space="preserve">les risques sur lesquels le gérant désire intervenir </w:t>
      </w:r>
      <w:r w:rsidRPr="00FB60B0">
        <w:rPr>
          <w:rFonts w:ascii="Calibri" w:hAnsi="Calibri" w:cs="Arial"/>
          <w:spacing w:val="-4"/>
          <w:w w:val="100"/>
          <w:sz w:val="20"/>
          <w:szCs w:val="20"/>
        </w:rPr>
        <w:t>:</w:t>
      </w:r>
    </w:p>
    <w:p w14:paraId="573298A5" w14:textId="77777777"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w w:val="100"/>
          <w:sz w:val="20"/>
          <w:szCs w:val="20"/>
        </w:rPr>
        <w:t>Action ;</w:t>
      </w:r>
    </w:p>
    <w:p w14:paraId="4B16DB11" w14:textId="77777777"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w w:val="100"/>
          <w:sz w:val="20"/>
          <w:szCs w:val="20"/>
        </w:rPr>
        <w:lastRenderedPageBreak/>
        <w:t>Taux ;</w:t>
      </w:r>
    </w:p>
    <w:p w14:paraId="46DEEEF2" w14:textId="77777777"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w w:val="100"/>
          <w:sz w:val="20"/>
          <w:szCs w:val="20"/>
        </w:rPr>
        <w:t>Change ;</w:t>
      </w:r>
    </w:p>
    <w:p w14:paraId="71819699" w14:textId="77777777"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w w:val="100"/>
          <w:sz w:val="20"/>
          <w:szCs w:val="20"/>
        </w:rPr>
        <w:t>Crédit.</w:t>
      </w:r>
    </w:p>
    <w:p w14:paraId="137B5FE0" w14:textId="77777777" w:rsidR="003C7C56" w:rsidRPr="00FB60B0"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spacing w:val="-4"/>
          <w:w w:val="100"/>
          <w:sz w:val="20"/>
          <w:szCs w:val="20"/>
        </w:rPr>
      </w:pPr>
      <w:r w:rsidRPr="00FB60B0">
        <w:rPr>
          <w:rFonts w:ascii="Calibri" w:hAnsi="Calibri" w:cs="Arial"/>
          <w:spacing w:val="-5"/>
          <w:w w:val="100"/>
          <w:sz w:val="20"/>
          <w:szCs w:val="20"/>
        </w:rPr>
        <w:t>-</w:t>
      </w:r>
      <w:r w:rsidRPr="00FB60B0">
        <w:rPr>
          <w:rFonts w:ascii="Calibri" w:hAnsi="Calibri" w:cs="Arial"/>
          <w:spacing w:val="-5"/>
          <w:w w:val="100"/>
          <w:sz w:val="20"/>
          <w:szCs w:val="20"/>
        </w:rPr>
        <w:tab/>
        <w:t xml:space="preserve">La nature des interventions, l’ensemble des opérations </w:t>
      </w:r>
      <w:r w:rsidRPr="00FB60B0">
        <w:rPr>
          <w:rFonts w:ascii="Calibri" w:hAnsi="Calibri" w:cs="Arial"/>
          <w:spacing w:val="-4"/>
          <w:w w:val="100"/>
          <w:sz w:val="20"/>
          <w:szCs w:val="20"/>
        </w:rPr>
        <w:t>devant être limitées à la réalisation de l’objectif de gestion :</w:t>
      </w:r>
    </w:p>
    <w:p w14:paraId="7F19C440" w14:textId="77777777"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w w:val="100"/>
          <w:sz w:val="20"/>
          <w:szCs w:val="20"/>
        </w:rPr>
        <w:t>Couverture ;</w:t>
      </w:r>
    </w:p>
    <w:p w14:paraId="1A8ACE14" w14:textId="77777777"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w w:val="100"/>
          <w:sz w:val="20"/>
          <w:szCs w:val="20"/>
        </w:rPr>
        <w:t>Exposition ;</w:t>
      </w:r>
    </w:p>
    <w:p w14:paraId="5A108E6F" w14:textId="77777777"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w w:val="100"/>
          <w:sz w:val="20"/>
          <w:szCs w:val="20"/>
        </w:rPr>
        <w:t>Arbitrage ;</w:t>
      </w:r>
    </w:p>
    <w:p w14:paraId="483528DE" w14:textId="77777777"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w w:val="100"/>
          <w:sz w:val="20"/>
          <w:szCs w:val="20"/>
        </w:rPr>
        <w:t>Autre nature (à préciser).</w:t>
      </w:r>
    </w:p>
    <w:p w14:paraId="3A6D9FBF" w14:textId="77777777" w:rsidR="003C7C56" w:rsidRPr="00FB60B0"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w w:val="100"/>
          <w:sz w:val="20"/>
          <w:szCs w:val="20"/>
        </w:rPr>
      </w:pPr>
      <w:r w:rsidRPr="00FB60B0">
        <w:rPr>
          <w:rFonts w:ascii="Calibri" w:hAnsi="Calibri" w:cs="Arial"/>
          <w:w w:val="100"/>
          <w:sz w:val="20"/>
          <w:szCs w:val="20"/>
        </w:rPr>
        <w:t>-</w:t>
      </w:r>
      <w:r w:rsidRPr="00FB60B0">
        <w:rPr>
          <w:rFonts w:ascii="Calibri" w:hAnsi="Calibri" w:cs="Arial"/>
          <w:w w:val="100"/>
          <w:sz w:val="20"/>
          <w:szCs w:val="20"/>
        </w:rPr>
        <w:tab/>
        <w:t>La nature des instruments utilisés :</w:t>
      </w:r>
    </w:p>
    <w:p w14:paraId="1A9626B9" w14:textId="77777777"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w w:val="100"/>
          <w:sz w:val="20"/>
          <w:szCs w:val="20"/>
        </w:rPr>
        <w:t>Futures ;</w:t>
      </w:r>
    </w:p>
    <w:p w14:paraId="0D5853DD" w14:textId="77777777"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w w:val="100"/>
          <w:sz w:val="20"/>
          <w:szCs w:val="20"/>
        </w:rPr>
        <w:t>Options ;</w:t>
      </w:r>
    </w:p>
    <w:p w14:paraId="1095F1CC" w14:textId="77777777"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i/>
          <w:iCs/>
          <w:spacing w:val="2"/>
          <w:w w:val="100"/>
          <w:sz w:val="20"/>
          <w:szCs w:val="20"/>
        </w:rPr>
        <w:t>Swaps</w:t>
      </w:r>
      <w:r w:rsidRPr="00FB60B0">
        <w:rPr>
          <w:rFonts w:ascii="Calibri" w:hAnsi="Calibri" w:cs="Arial"/>
          <w:spacing w:val="-2"/>
          <w:w w:val="100"/>
          <w:sz w:val="20"/>
          <w:szCs w:val="20"/>
        </w:rPr>
        <w:t xml:space="preserve"> déclinés par type de contrat tel que : </w:t>
      </w:r>
      <w:r w:rsidRPr="00FB60B0">
        <w:rPr>
          <w:rFonts w:ascii="Calibri" w:hAnsi="Calibri" w:cs="Arial"/>
          <w:i/>
          <w:iCs/>
          <w:spacing w:val="-9"/>
          <w:w w:val="100"/>
          <w:sz w:val="20"/>
          <w:szCs w:val="20"/>
        </w:rPr>
        <w:t xml:space="preserve">swap </w:t>
      </w:r>
      <w:r w:rsidRPr="00FB60B0">
        <w:rPr>
          <w:rFonts w:ascii="Calibri" w:hAnsi="Calibri" w:cs="Arial"/>
          <w:spacing w:val="-2"/>
          <w:w w:val="100"/>
          <w:sz w:val="20"/>
          <w:szCs w:val="20"/>
        </w:rPr>
        <w:t xml:space="preserve">de taux, </w:t>
      </w:r>
      <w:r w:rsidRPr="00FB60B0">
        <w:rPr>
          <w:rFonts w:ascii="Calibri" w:hAnsi="Calibri" w:cs="Arial"/>
          <w:i/>
          <w:iCs/>
          <w:spacing w:val="-9"/>
          <w:w w:val="100"/>
          <w:sz w:val="20"/>
          <w:szCs w:val="20"/>
        </w:rPr>
        <w:t xml:space="preserve">swap </w:t>
      </w:r>
      <w:r w:rsidRPr="00FB60B0">
        <w:rPr>
          <w:rFonts w:ascii="Calibri" w:hAnsi="Calibri" w:cs="Arial"/>
          <w:spacing w:val="-2"/>
          <w:w w:val="100"/>
          <w:sz w:val="20"/>
          <w:szCs w:val="20"/>
        </w:rPr>
        <w:t xml:space="preserve">de change, </w:t>
      </w:r>
      <w:proofErr w:type="spellStart"/>
      <w:r w:rsidRPr="00FB60B0">
        <w:rPr>
          <w:rFonts w:ascii="Calibri" w:hAnsi="Calibri" w:cs="Arial"/>
          <w:i/>
          <w:iCs/>
          <w:spacing w:val="-5"/>
          <w:w w:val="100"/>
          <w:sz w:val="20"/>
          <w:szCs w:val="20"/>
        </w:rPr>
        <w:t>credit</w:t>
      </w:r>
      <w:proofErr w:type="spellEnd"/>
      <w:r w:rsidRPr="00FB60B0">
        <w:rPr>
          <w:rFonts w:ascii="Calibri" w:hAnsi="Calibri" w:cs="Arial"/>
          <w:i/>
          <w:iCs/>
          <w:spacing w:val="-5"/>
          <w:w w:val="100"/>
          <w:sz w:val="20"/>
          <w:szCs w:val="20"/>
        </w:rPr>
        <w:t xml:space="preserve"> default swap, total return swap</w:t>
      </w:r>
      <w:r w:rsidRPr="00FB60B0">
        <w:rPr>
          <w:rFonts w:ascii="Calibri" w:hAnsi="Calibri" w:cs="Arial"/>
          <w:spacing w:val="2"/>
          <w:w w:val="100"/>
          <w:sz w:val="20"/>
          <w:szCs w:val="20"/>
        </w:rPr>
        <w:t xml:space="preserve"> </w:t>
      </w:r>
      <w:r w:rsidRPr="00FB60B0">
        <w:rPr>
          <w:rFonts w:ascii="Calibri" w:hAnsi="Calibri" w:cs="Arial"/>
          <w:w w:val="100"/>
          <w:sz w:val="20"/>
          <w:szCs w:val="20"/>
        </w:rPr>
        <w:t>;</w:t>
      </w:r>
    </w:p>
    <w:p w14:paraId="6D255D25" w14:textId="77777777"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w w:val="100"/>
          <w:sz w:val="20"/>
          <w:szCs w:val="20"/>
        </w:rPr>
        <w:t>Dérivés de crédit ;</w:t>
      </w:r>
    </w:p>
    <w:p w14:paraId="4D734C8D" w14:textId="77777777"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w w:val="100"/>
          <w:sz w:val="20"/>
          <w:szCs w:val="20"/>
        </w:rPr>
        <w:t>Autre nature (à préciser).</w:t>
      </w:r>
    </w:p>
    <w:p w14:paraId="5B4C9DA7" w14:textId="77777777" w:rsidR="003C7C56" w:rsidRPr="00FB60B0"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spacing w:val="-4"/>
          <w:w w:val="100"/>
          <w:sz w:val="20"/>
          <w:szCs w:val="20"/>
        </w:rPr>
      </w:pPr>
      <w:r w:rsidRPr="00FB60B0">
        <w:rPr>
          <w:rFonts w:ascii="Calibri" w:hAnsi="Calibri" w:cs="Arial"/>
          <w:spacing w:val="-5"/>
          <w:w w:val="100"/>
          <w:sz w:val="20"/>
          <w:szCs w:val="20"/>
        </w:rPr>
        <w:t>-</w:t>
      </w:r>
      <w:r w:rsidRPr="00FB60B0">
        <w:rPr>
          <w:rFonts w:ascii="Calibri" w:hAnsi="Calibri" w:cs="Arial"/>
          <w:spacing w:val="-5"/>
          <w:w w:val="100"/>
          <w:sz w:val="20"/>
          <w:szCs w:val="20"/>
        </w:rPr>
        <w:tab/>
        <w:t xml:space="preserve">La stratégie d’utilisation des dérivés pour atteindre </w:t>
      </w:r>
      <w:r w:rsidRPr="00FB60B0">
        <w:rPr>
          <w:rFonts w:ascii="Calibri" w:hAnsi="Calibri" w:cs="Arial"/>
          <w:spacing w:val="-4"/>
          <w:w w:val="100"/>
          <w:sz w:val="20"/>
          <w:szCs w:val="20"/>
        </w:rPr>
        <w:t>l’objectif de gestion :</w:t>
      </w:r>
    </w:p>
    <w:p w14:paraId="2549071B" w14:textId="77777777"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w w:val="100"/>
          <w:sz w:val="20"/>
          <w:szCs w:val="20"/>
        </w:rPr>
        <w:t>Couverture générale du portefeuille, de certains risques, titres, etc. ;</w:t>
      </w:r>
    </w:p>
    <w:p w14:paraId="7DA25ED0" w14:textId="77777777"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w w:val="100"/>
          <w:sz w:val="20"/>
          <w:szCs w:val="20"/>
        </w:rPr>
        <w:t>Reconstitution d’une exposition synthétique à des actifs, à des risques ;</w:t>
      </w:r>
    </w:p>
    <w:p w14:paraId="591C40C1" w14:textId="77777777"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spacing w:val="-4"/>
          <w:w w:val="100"/>
          <w:sz w:val="20"/>
          <w:szCs w:val="20"/>
        </w:rPr>
      </w:pPr>
      <w:r w:rsidRPr="00FB60B0">
        <w:rPr>
          <w:rFonts w:ascii="Calibri" w:hAnsi="Calibri" w:cs="Arial"/>
          <w:spacing w:val="-5"/>
          <w:w w:val="100"/>
          <w:sz w:val="20"/>
          <w:szCs w:val="20"/>
        </w:rPr>
        <w:t xml:space="preserve">Augmentation de l’exposition au marché et précision </w:t>
      </w:r>
      <w:r w:rsidRPr="00FB60B0">
        <w:rPr>
          <w:rFonts w:ascii="Calibri" w:hAnsi="Calibri" w:cs="Arial"/>
          <w:spacing w:val="-4"/>
          <w:w w:val="100"/>
          <w:sz w:val="20"/>
          <w:szCs w:val="20"/>
        </w:rPr>
        <w:t>de l’effet de levier maximum autorisé et recherché ;</w:t>
      </w:r>
    </w:p>
    <w:p w14:paraId="2BED1B3C" w14:textId="77777777"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w w:val="100"/>
          <w:sz w:val="20"/>
          <w:szCs w:val="20"/>
        </w:rPr>
        <w:t>Autre stratégie (à préciser).</w:t>
      </w:r>
    </w:p>
    <w:p w14:paraId="423A8E96" w14:textId="437A4FA1"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spacing w:val="-5"/>
          <w:w w:val="100"/>
          <w:sz w:val="20"/>
          <w:szCs w:val="20"/>
        </w:rPr>
      </w:pPr>
      <w:r>
        <w:rPr>
          <w:rFonts w:ascii="Calibri" w:hAnsi="Calibri" w:cs="Arial"/>
          <w:spacing w:val="-4"/>
          <w:w w:val="100"/>
          <w:sz w:val="20"/>
          <w:szCs w:val="20"/>
        </w:rPr>
        <w:tab/>
        <w:t>Les organisme</w:t>
      </w:r>
      <w:r w:rsidR="00B37504">
        <w:rPr>
          <w:rFonts w:ascii="Calibri" w:hAnsi="Calibri" w:cs="Arial"/>
          <w:spacing w:val="-4"/>
          <w:w w:val="100"/>
          <w:sz w:val="20"/>
          <w:szCs w:val="20"/>
        </w:rPr>
        <w:t>s</w:t>
      </w:r>
      <w:r>
        <w:rPr>
          <w:rFonts w:ascii="Calibri" w:hAnsi="Calibri" w:cs="Arial"/>
          <w:spacing w:val="-4"/>
          <w:w w:val="100"/>
          <w:sz w:val="20"/>
          <w:szCs w:val="20"/>
        </w:rPr>
        <w:t xml:space="preserve"> de capital investissement ne doivent pas retenir de rédaction imprécise, telle que « utilisation des instruments à terme dans la limite de la réglementation », ne permettant pas une bonne </w:t>
      </w:r>
      <w:r>
        <w:rPr>
          <w:rFonts w:ascii="Calibri" w:hAnsi="Calibri" w:cs="Arial"/>
          <w:spacing w:val="-5"/>
          <w:w w:val="100"/>
          <w:sz w:val="20"/>
          <w:szCs w:val="20"/>
        </w:rPr>
        <w:t>appréciation des instruments et stratégies utilisées.</w:t>
      </w:r>
    </w:p>
    <w:p w14:paraId="4DB7FA19" w14:textId="7183F04B"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w w:val="100"/>
          <w:sz w:val="20"/>
          <w:szCs w:val="20"/>
        </w:rPr>
        <w:tab/>
        <w:t xml:space="preserve">Pour les dépôts, le document d’information doit mentionner les caractéristiques, le niveau d’utilisation et la description de la contribution à la réalisation de l’objectif de gestion. </w:t>
      </w:r>
    </w:p>
    <w:p w14:paraId="2602781C" w14:textId="2432892C"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w w:val="100"/>
          <w:sz w:val="20"/>
          <w:szCs w:val="20"/>
        </w:rPr>
        <w:tab/>
        <w:t>Pour les emprunts d’espèces, le document d’information doit comporter l’indication des techniques et instruments ou des autorisations en matière d’emprunts susceptibles d’être utilisés dans le fonctionnement d</w:t>
      </w:r>
      <w:r w:rsidR="00B37504">
        <w:rPr>
          <w:rFonts w:ascii="Calibri" w:hAnsi="Calibri" w:cs="Arial"/>
          <w:w w:val="100"/>
          <w:sz w:val="20"/>
          <w:szCs w:val="20"/>
        </w:rPr>
        <w:t>e l’</w:t>
      </w:r>
      <w:r w:rsidR="00F305D2">
        <w:rPr>
          <w:rFonts w:ascii="Calibri" w:hAnsi="Calibri" w:cs="Arial"/>
          <w:w w:val="100"/>
          <w:sz w:val="20"/>
          <w:szCs w:val="20"/>
        </w:rPr>
        <w:t>organisme de capital investissement</w:t>
      </w:r>
      <w:r>
        <w:rPr>
          <w:rFonts w:ascii="Calibri" w:hAnsi="Calibri" w:cs="Arial"/>
          <w:w w:val="100"/>
          <w:sz w:val="20"/>
          <w:szCs w:val="20"/>
        </w:rPr>
        <w:t>.</w:t>
      </w:r>
    </w:p>
    <w:p w14:paraId="47C69AA5"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p>
    <w:p w14:paraId="292788EE" w14:textId="5A04C127" w:rsidR="003C7C56" w:rsidRPr="00FB60B0"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spacing w:val="-4"/>
          <w:w w:val="100"/>
          <w:sz w:val="20"/>
          <w:szCs w:val="20"/>
        </w:rPr>
      </w:pPr>
      <w:r>
        <w:rPr>
          <w:rFonts w:ascii="Calibri" w:hAnsi="Calibri" w:cs="Arial"/>
          <w:spacing w:val="-5"/>
          <w:w w:val="100"/>
          <w:sz w:val="20"/>
          <w:szCs w:val="20"/>
        </w:rPr>
        <w:tab/>
      </w:r>
      <w:r w:rsidRPr="00FB60B0">
        <w:rPr>
          <w:rFonts w:ascii="Calibri" w:hAnsi="Calibri" w:cs="Arial"/>
          <w:spacing w:val="-5"/>
          <w:w w:val="100"/>
          <w:sz w:val="20"/>
          <w:szCs w:val="20"/>
        </w:rPr>
        <w:t xml:space="preserve">Pour les opérations d’acquisitions et cessions temporaires </w:t>
      </w:r>
      <w:r w:rsidRPr="00FB60B0">
        <w:rPr>
          <w:rFonts w:ascii="Calibri" w:hAnsi="Calibri" w:cs="Arial"/>
          <w:spacing w:val="-4"/>
          <w:w w:val="100"/>
          <w:sz w:val="20"/>
          <w:szCs w:val="20"/>
        </w:rPr>
        <w:t>de titres</w:t>
      </w:r>
      <w:r w:rsidRPr="00FB60B0">
        <w:rPr>
          <w:rFonts w:ascii="Calibri" w:hAnsi="Calibri" w:cs="Arial"/>
          <w:iCs/>
          <w:sz w:val="20"/>
          <w:szCs w:val="20"/>
        </w:rPr>
        <w:t>, le document d’information inclut une description générale des opérations de financement sur titres utilisées par le FIA et la justification de leur utilisation. En effet, l</w:t>
      </w:r>
      <w:r w:rsidRPr="00FB60B0">
        <w:rPr>
          <w:rFonts w:ascii="Calibri" w:hAnsi="Calibri" w:cs="Arial"/>
          <w:spacing w:val="-4"/>
          <w:w w:val="100"/>
          <w:sz w:val="20"/>
          <w:szCs w:val="20"/>
        </w:rPr>
        <w:t>’utilisation des opérations d’acquisitions et cessions temporaires de titres doit être expliquée de façon précise :</w:t>
      </w:r>
    </w:p>
    <w:p w14:paraId="6CBCD5E5" w14:textId="77777777" w:rsidR="003C7C56" w:rsidRPr="00FB60B0"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w w:val="100"/>
          <w:sz w:val="20"/>
          <w:szCs w:val="20"/>
        </w:rPr>
      </w:pPr>
      <w:r w:rsidRPr="00FB60B0">
        <w:rPr>
          <w:rFonts w:ascii="Calibri" w:hAnsi="Calibri" w:cs="Arial"/>
          <w:w w:val="100"/>
          <w:sz w:val="20"/>
          <w:szCs w:val="20"/>
        </w:rPr>
        <w:t>-</w:t>
      </w:r>
      <w:r w:rsidRPr="00FB60B0">
        <w:rPr>
          <w:rFonts w:ascii="Calibri" w:hAnsi="Calibri" w:cs="Arial"/>
          <w:w w:val="100"/>
          <w:sz w:val="20"/>
          <w:szCs w:val="20"/>
        </w:rPr>
        <w:tab/>
        <w:t>La nature des opérations utilisées :</w:t>
      </w:r>
    </w:p>
    <w:p w14:paraId="23669E51" w14:textId="52B24EF5"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spacing w:val="-5"/>
          <w:w w:val="100"/>
          <w:sz w:val="20"/>
          <w:szCs w:val="20"/>
        </w:rPr>
        <w:t>Prises et mises en pension</w:t>
      </w:r>
      <w:r w:rsidRPr="00FB60B0">
        <w:rPr>
          <w:rFonts w:ascii="Calibri" w:hAnsi="Calibri" w:cs="Arial"/>
          <w:w w:val="100"/>
          <w:sz w:val="20"/>
          <w:szCs w:val="20"/>
        </w:rPr>
        <w:t>;</w:t>
      </w:r>
    </w:p>
    <w:p w14:paraId="32D44119" w14:textId="1D8BF648"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w w:val="100"/>
          <w:sz w:val="20"/>
          <w:szCs w:val="20"/>
        </w:rPr>
        <w:t>Prêts et emprunts de titres ;</w:t>
      </w:r>
    </w:p>
    <w:p w14:paraId="13D2345A" w14:textId="77777777"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w w:val="100"/>
          <w:sz w:val="20"/>
          <w:szCs w:val="20"/>
        </w:rPr>
        <w:t>Autre nature (à préciser).</w:t>
      </w:r>
    </w:p>
    <w:p w14:paraId="022F1320" w14:textId="77777777" w:rsidR="003C7C56" w:rsidRPr="00FB60B0"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spacing w:val="-4"/>
          <w:w w:val="100"/>
          <w:sz w:val="20"/>
          <w:szCs w:val="20"/>
        </w:rPr>
      </w:pPr>
      <w:r w:rsidRPr="00FB60B0">
        <w:rPr>
          <w:rFonts w:ascii="Calibri" w:hAnsi="Calibri" w:cs="Arial"/>
          <w:spacing w:val="-5"/>
          <w:w w:val="100"/>
          <w:sz w:val="20"/>
          <w:szCs w:val="20"/>
        </w:rPr>
        <w:t>-</w:t>
      </w:r>
      <w:r w:rsidRPr="00FB60B0">
        <w:rPr>
          <w:rFonts w:ascii="Calibri" w:hAnsi="Calibri" w:cs="Arial"/>
          <w:spacing w:val="-5"/>
          <w:w w:val="100"/>
          <w:sz w:val="20"/>
          <w:szCs w:val="20"/>
        </w:rPr>
        <w:tab/>
        <w:t xml:space="preserve">La nature des interventions, l’ensemble des opérations </w:t>
      </w:r>
      <w:r w:rsidRPr="00FB60B0">
        <w:rPr>
          <w:rFonts w:ascii="Calibri" w:hAnsi="Calibri" w:cs="Arial"/>
          <w:spacing w:val="-4"/>
          <w:w w:val="100"/>
          <w:sz w:val="20"/>
          <w:szCs w:val="20"/>
        </w:rPr>
        <w:t>devant être limitées à la réalisation de l’objectif de gestion :</w:t>
      </w:r>
    </w:p>
    <w:p w14:paraId="62FD6F77" w14:textId="77777777"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w w:val="100"/>
          <w:sz w:val="20"/>
          <w:szCs w:val="20"/>
        </w:rPr>
        <w:t>Gestion de la trésorerie ;</w:t>
      </w:r>
    </w:p>
    <w:p w14:paraId="2FAA14F5" w14:textId="1D73E380"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w w:val="100"/>
          <w:sz w:val="20"/>
          <w:szCs w:val="20"/>
        </w:rPr>
        <w:t>Optimisation des revenus d</w:t>
      </w:r>
      <w:r w:rsidR="008A2412">
        <w:rPr>
          <w:rFonts w:ascii="Calibri" w:hAnsi="Calibri" w:cs="Arial"/>
          <w:w w:val="100"/>
          <w:sz w:val="20"/>
          <w:szCs w:val="20"/>
        </w:rPr>
        <w:t>e l’</w:t>
      </w:r>
      <w:r w:rsidR="00F305D2" w:rsidRPr="00FB60B0">
        <w:rPr>
          <w:rFonts w:ascii="Calibri" w:hAnsi="Calibri" w:cs="Arial"/>
          <w:w w:val="100"/>
          <w:sz w:val="20"/>
          <w:szCs w:val="20"/>
        </w:rPr>
        <w:t xml:space="preserve">organisme de capital </w:t>
      </w:r>
      <w:r w:rsidR="00FB60B0" w:rsidRPr="00FB60B0">
        <w:rPr>
          <w:rFonts w:ascii="Calibri" w:hAnsi="Calibri" w:cs="Arial"/>
          <w:w w:val="100"/>
          <w:sz w:val="20"/>
          <w:szCs w:val="20"/>
        </w:rPr>
        <w:t>investissement ;</w:t>
      </w:r>
    </w:p>
    <w:p w14:paraId="2AF2B4A0" w14:textId="01EB79F3"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spacing w:val="-5"/>
          <w:w w:val="100"/>
          <w:sz w:val="20"/>
          <w:szCs w:val="20"/>
        </w:rPr>
        <w:t>Contribution éventuelle à l’effet de levier d</w:t>
      </w:r>
      <w:r w:rsidR="008A2412">
        <w:rPr>
          <w:rFonts w:ascii="Calibri" w:hAnsi="Calibri" w:cs="Arial"/>
          <w:spacing w:val="-5"/>
          <w:w w:val="100"/>
          <w:sz w:val="20"/>
          <w:szCs w:val="20"/>
        </w:rPr>
        <w:t>e l’</w:t>
      </w:r>
      <w:r w:rsidR="00F305D2" w:rsidRPr="00FB60B0">
        <w:rPr>
          <w:rFonts w:ascii="Calibri" w:hAnsi="Calibri" w:cs="Arial"/>
          <w:spacing w:val="-5"/>
          <w:w w:val="100"/>
          <w:sz w:val="20"/>
          <w:szCs w:val="20"/>
        </w:rPr>
        <w:t xml:space="preserve">organisme de capital </w:t>
      </w:r>
      <w:r w:rsidR="00FB60B0" w:rsidRPr="00FB60B0">
        <w:rPr>
          <w:rFonts w:ascii="Calibri" w:hAnsi="Calibri" w:cs="Arial"/>
          <w:spacing w:val="-5"/>
          <w:w w:val="100"/>
          <w:sz w:val="20"/>
          <w:szCs w:val="20"/>
        </w:rPr>
        <w:t>investissement</w:t>
      </w:r>
      <w:r w:rsidR="00FB60B0" w:rsidRPr="00FB60B0">
        <w:rPr>
          <w:rFonts w:ascii="Calibri" w:hAnsi="Calibri" w:cs="Arial"/>
          <w:w w:val="100"/>
          <w:sz w:val="20"/>
          <w:szCs w:val="20"/>
        </w:rPr>
        <w:t xml:space="preserve"> ;</w:t>
      </w:r>
    </w:p>
    <w:p w14:paraId="3C082BC0" w14:textId="77777777" w:rsidR="003C7C56" w:rsidRPr="00FB60B0"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sidRPr="00FB60B0">
        <w:rPr>
          <w:rFonts w:ascii="Calibri" w:hAnsi="Calibri" w:cs="Arial"/>
          <w:w w:val="100"/>
          <w:sz w:val="20"/>
          <w:szCs w:val="20"/>
        </w:rPr>
        <w:t>Autre nature (à préciser).</w:t>
      </w:r>
    </w:p>
    <w:p w14:paraId="2083457C" w14:textId="77777777" w:rsidR="003C7C56" w:rsidRPr="00FB60B0"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w w:val="100"/>
          <w:sz w:val="20"/>
          <w:szCs w:val="20"/>
        </w:rPr>
      </w:pPr>
      <w:r w:rsidRPr="00FB60B0">
        <w:rPr>
          <w:rFonts w:ascii="Calibri" w:hAnsi="Calibri" w:cs="Arial"/>
          <w:w w:val="100"/>
          <w:sz w:val="20"/>
          <w:szCs w:val="20"/>
        </w:rPr>
        <w:t>-</w:t>
      </w:r>
      <w:r w:rsidRPr="00FB60B0">
        <w:rPr>
          <w:rFonts w:ascii="Calibri" w:hAnsi="Calibri" w:cs="Arial"/>
          <w:w w:val="100"/>
          <w:sz w:val="20"/>
          <w:szCs w:val="20"/>
        </w:rPr>
        <w:tab/>
      </w:r>
      <w:r w:rsidRPr="00FB60B0">
        <w:rPr>
          <w:rFonts w:ascii="Calibri" w:hAnsi="Calibri" w:cs="Arial"/>
          <w:sz w:val="20"/>
          <w:szCs w:val="20"/>
        </w:rPr>
        <w:t>Les types d’actifs pouvant faire l’objet de telles opérations</w:t>
      </w:r>
      <w:r w:rsidRPr="00FB60B0">
        <w:rPr>
          <w:rFonts w:ascii="Calibri" w:hAnsi="Calibri" w:cs="Arial"/>
          <w:w w:val="100"/>
          <w:sz w:val="20"/>
          <w:szCs w:val="20"/>
        </w:rPr>
        <w:t> ;</w:t>
      </w:r>
    </w:p>
    <w:p w14:paraId="670D6CA1" w14:textId="77777777" w:rsidR="003C7C56" w:rsidRPr="00FB60B0"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w w:val="100"/>
          <w:sz w:val="20"/>
          <w:szCs w:val="20"/>
        </w:rPr>
      </w:pPr>
      <w:r w:rsidRPr="00FB60B0">
        <w:rPr>
          <w:rFonts w:ascii="Calibri" w:hAnsi="Calibri" w:cs="Arial"/>
          <w:w w:val="100"/>
          <w:sz w:val="20"/>
          <w:szCs w:val="20"/>
        </w:rPr>
        <w:t>-</w:t>
      </w:r>
      <w:r w:rsidRPr="00FB60B0">
        <w:rPr>
          <w:rFonts w:ascii="Calibri" w:hAnsi="Calibri" w:cs="Arial"/>
          <w:w w:val="100"/>
          <w:sz w:val="20"/>
          <w:szCs w:val="20"/>
        </w:rPr>
        <w:tab/>
        <w:t xml:space="preserve">Le niveau d’utilisation envisagé et autorisé : la </w:t>
      </w:r>
      <w:r w:rsidRPr="00FB60B0">
        <w:rPr>
          <w:rFonts w:ascii="Calibri" w:hAnsi="Calibri" w:cs="Arial"/>
          <w:sz w:val="20"/>
          <w:szCs w:val="20"/>
        </w:rPr>
        <w:t xml:space="preserve">proportion maximale d’actifs sous gestion pouvant faire l’objet de telles opérations, </w:t>
      </w:r>
      <w:r w:rsidRPr="00FB60B0">
        <w:rPr>
          <w:rFonts w:ascii="Calibri" w:hAnsi="Calibri" w:cs="Arial"/>
          <w:w w:val="100"/>
          <w:sz w:val="20"/>
          <w:szCs w:val="20"/>
        </w:rPr>
        <w:t xml:space="preserve">ainsi que la </w:t>
      </w:r>
      <w:r w:rsidRPr="00FB60B0">
        <w:rPr>
          <w:rFonts w:ascii="Calibri" w:hAnsi="Calibri" w:cs="Arial"/>
          <w:sz w:val="20"/>
          <w:szCs w:val="20"/>
        </w:rPr>
        <w:t>proportion attendue d’actifs sous gestion qui feront l’objet de telles opérations doivent être spécifiées</w:t>
      </w:r>
      <w:r w:rsidRPr="00FB60B0">
        <w:rPr>
          <w:rFonts w:ascii="Calibri" w:hAnsi="Calibri" w:cs="Arial"/>
          <w:w w:val="100"/>
          <w:sz w:val="20"/>
          <w:szCs w:val="20"/>
        </w:rPr>
        <w:t> ;</w:t>
      </w:r>
    </w:p>
    <w:p w14:paraId="090D3A61" w14:textId="77777777" w:rsidR="003C7C56" w:rsidRPr="00FB60B0"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w w:val="100"/>
          <w:sz w:val="20"/>
          <w:szCs w:val="20"/>
        </w:rPr>
      </w:pPr>
      <w:r w:rsidRPr="00FB60B0">
        <w:rPr>
          <w:rFonts w:ascii="Calibri" w:hAnsi="Calibri" w:cs="Arial"/>
          <w:w w:val="100"/>
          <w:sz w:val="20"/>
          <w:szCs w:val="20"/>
        </w:rPr>
        <w:t>-</w:t>
      </w:r>
      <w:r w:rsidRPr="00FB60B0">
        <w:rPr>
          <w:rFonts w:ascii="Calibri" w:hAnsi="Calibri" w:cs="Arial"/>
          <w:w w:val="100"/>
          <w:sz w:val="20"/>
          <w:szCs w:val="20"/>
        </w:rPr>
        <w:tab/>
        <w:t>Les effets de levier éventuels.</w:t>
      </w:r>
    </w:p>
    <w:p w14:paraId="5B853F34" w14:textId="77777777" w:rsidR="003C7C56" w:rsidRPr="00FB60B0" w:rsidRDefault="003C7C56" w:rsidP="003C7C56">
      <w:pPr>
        <w:pStyle w:val="CelluleIntitul"/>
        <w:tabs>
          <w:tab w:val="left" w:pos="560"/>
          <w:tab w:val="left" w:pos="1400"/>
          <w:tab w:val="left" w:pos="2120"/>
          <w:tab w:val="left" w:pos="2820"/>
          <w:tab w:val="left" w:pos="3540"/>
          <w:tab w:val="left" w:pos="4240"/>
          <w:tab w:val="left" w:pos="4960"/>
          <w:tab w:val="left" w:pos="5660"/>
          <w:tab w:val="left" w:pos="6380"/>
          <w:tab w:val="left" w:pos="7080"/>
          <w:tab w:val="left" w:pos="7780"/>
          <w:tab w:val="left" w:pos="8480"/>
        </w:tabs>
        <w:spacing w:line="240" w:lineRule="atLeast"/>
        <w:ind w:left="560" w:hanging="180"/>
        <w:jc w:val="both"/>
        <w:rPr>
          <w:rFonts w:ascii="Calibri" w:hAnsi="Calibri" w:cs="Arial"/>
          <w:w w:val="100"/>
          <w:sz w:val="20"/>
          <w:szCs w:val="20"/>
        </w:rPr>
      </w:pPr>
      <w:r w:rsidRPr="00FB60B0">
        <w:rPr>
          <w:rFonts w:ascii="Calibri" w:hAnsi="Calibri" w:cs="Arial"/>
          <w:w w:val="100"/>
          <w:sz w:val="20"/>
          <w:szCs w:val="20"/>
        </w:rPr>
        <w:t>-</w:t>
      </w:r>
      <w:r w:rsidRPr="00FB60B0">
        <w:rPr>
          <w:rFonts w:ascii="Calibri" w:hAnsi="Calibri" w:cs="Arial"/>
          <w:w w:val="100"/>
          <w:sz w:val="20"/>
          <w:szCs w:val="20"/>
        </w:rPr>
        <w:tab/>
        <w:t>Les c</w:t>
      </w:r>
      <w:r w:rsidRPr="00FB60B0">
        <w:rPr>
          <w:rFonts w:ascii="Calibri" w:hAnsi="Calibri" w:cs="Arial"/>
          <w:sz w:val="20"/>
          <w:szCs w:val="20"/>
        </w:rPr>
        <w:t>ritères déterminant le choix des contreparties (y compris la forme juridique, le pays d’origine et la notation minimale de crédit).</w:t>
      </w:r>
    </w:p>
    <w:p w14:paraId="21D68EED" w14:textId="77777777" w:rsidR="003C7C56" w:rsidRPr="00FB60B0"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w w:val="100"/>
          <w:sz w:val="20"/>
          <w:szCs w:val="20"/>
        </w:rPr>
      </w:pPr>
    </w:p>
    <w:p w14:paraId="3F35D631" w14:textId="092837F2" w:rsidR="003C7C56" w:rsidRPr="00FB60B0" w:rsidRDefault="003C7C56" w:rsidP="003C7C56">
      <w:pPr>
        <w:tabs>
          <w:tab w:val="left" w:pos="0"/>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Calibri" w:hAnsi="Calibri" w:cs="Arial"/>
          <w:sz w:val="20"/>
          <w:szCs w:val="20"/>
        </w:rPr>
      </w:pPr>
      <w:r w:rsidRPr="00FB60B0">
        <w:rPr>
          <w:rFonts w:ascii="Calibri" w:hAnsi="Calibri" w:cs="Arial"/>
          <w:sz w:val="20"/>
        </w:rPr>
        <w:t>De manière similaire à ce qui est requis pour les opérations de financement sur titres en matière d’informations tel qu’exposé ci-dessus, le document d’information du FIA doit également fournir s’agissant des contrats d’échange sur rendement global utilisés</w:t>
      </w:r>
      <w:r w:rsidR="00FB60B0">
        <w:rPr>
          <w:rFonts w:ascii="Calibri" w:hAnsi="Calibri" w:cs="Arial"/>
          <w:sz w:val="20"/>
        </w:rPr>
        <w:t xml:space="preserve"> </w:t>
      </w:r>
      <w:r w:rsidRPr="00FB60B0">
        <w:rPr>
          <w:rFonts w:ascii="Calibri" w:hAnsi="Calibri" w:cs="Arial"/>
          <w:sz w:val="20"/>
        </w:rPr>
        <w:t>:</w:t>
      </w:r>
    </w:p>
    <w:p w14:paraId="0F66E334" w14:textId="77777777" w:rsidR="003C7C56" w:rsidRPr="00FB60B0" w:rsidRDefault="003C7C56" w:rsidP="003C7C56">
      <w:pPr>
        <w:tabs>
          <w:tab w:val="left" w:pos="0"/>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ind w:left="315" w:hanging="315"/>
        <w:rPr>
          <w:rFonts w:ascii="Calibri" w:hAnsi="Calibri" w:cs="Arial"/>
          <w:sz w:val="20"/>
        </w:rPr>
      </w:pPr>
      <w:r w:rsidRPr="00FB60B0">
        <w:rPr>
          <w:rFonts w:ascii="Calibri" w:hAnsi="Calibri" w:cs="Arial"/>
          <w:iCs/>
          <w:sz w:val="20"/>
        </w:rPr>
        <w:t>-</w:t>
      </w:r>
      <w:r w:rsidRPr="00FB60B0">
        <w:rPr>
          <w:rFonts w:ascii="Calibri" w:hAnsi="Calibri" w:cs="Arial"/>
          <w:iCs/>
          <w:sz w:val="20"/>
        </w:rPr>
        <w:tab/>
        <w:t xml:space="preserve">Une </w:t>
      </w:r>
      <w:r w:rsidRPr="00FB60B0">
        <w:rPr>
          <w:rFonts w:ascii="Calibri" w:hAnsi="Calibri" w:cs="Arial"/>
          <w:sz w:val="20"/>
        </w:rPr>
        <w:t xml:space="preserve">description générale desdits contrats utilisés par le FIA et une justification de leur utilisation ; </w:t>
      </w:r>
    </w:p>
    <w:p w14:paraId="79270DB7" w14:textId="66F6E965" w:rsidR="003C7C56" w:rsidRPr="00FB60B0" w:rsidRDefault="003C7C56" w:rsidP="003C7C56">
      <w:pPr>
        <w:tabs>
          <w:tab w:val="left" w:pos="0"/>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ind w:left="315" w:hanging="315"/>
        <w:rPr>
          <w:rFonts w:ascii="Calibri" w:hAnsi="Calibri" w:cs="Arial"/>
          <w:sz w:val="20"/>
        </w:rPr>
      </w:pPr>
      <w:r w:rsidRPr="00FB60B0">
        <w:rPr>
          <w:rFonts w:ascii="Calibri" w:hAnsi="Calibri" w:cs="Arial"/>
          <w:iCs/>
          <w:sz w:val="20"/>
        </w:rPr>
        <w:lastRenderedPageBreak/>
        <w:t>-</w:t>
      </w:r>
      <w:r w:rsidRPr="00FB60B0">
        <w:rPr>
          <w:rFonts w:ascii="Calibri" w:hAnsi="Calibri" w:cs="Arial"/>
          <w:iCs/>
          <w:sz w:val="20"/>
        </w:rPr>
        <w:tab/>
        <w:t>Des</w:t>
      </w:r>
      <w:r w:rsidRPr="00FB60B0">
        <w:rPr>
          <w:rFonts w:ascii="Calibri" w:hAnsi="Calibri" w:cs="Arial"/>
          <w:sz w:val="20"/>
        </w:rPr>
        <w:t xml:space="preserve"> données générales devant être déclarées pour chaque type de contrat d’échange sur rendement global, en particulier</w:t>
      </w:r>
      <w:r w:rsidR="00FB60B0">
        <w:rPr>
          <w:rFonts w:ascii="Calibri" w:hAnsi="Calibri" w:cs="Arial"/>
          <w:sz w:val="20"/>
        </w:rPr>
        <w:t xml:space="preserve"> </w:t>
      </w:r>
      <w:r w:rsidRPr="00FB60B0">
        <w:rPr>
          <w:rFonts w:ascii="Calibri" w:hAnsi="Calibri" w:cs="Arial"/>
          <w:sz w:val="20"/>
        </w:rPr>
        <w:t xml:space="preserve">: </w:t>
      </w:r>
    </w:p>
    <w:p w14:paraId="6A461ECA" w14:textId="77777777" w:rsidR="003C7C56" w:rsidRPr="00FB60B0" w:rsidRDefault="003C7C56">
      <w:pPr>
        <w:numPr>
          <w:ilvl w:val="0"/>
          <w:numId w:val="14"/>
        </w:numPr>
        <w:tabs>
          <w:tab w:val="left" w:pos="0"/>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spacing w:line="240" w:lineRule="atLeast"/>
        <w:ind w:left="0" w:firstLine="284"/>
        <w:jc w:val="both"/>
        <w:rPr>
          <w:rFonts w:ascii="Calibri" w:hAnsi="Calibri" w:cs="Arial"/>
          <w:sz w:val="20"/>
        </w:rPr>
      </w:pPr>
      <w:r w:rsidRPr="00FB60B0">
        <w:rPr>
          <w:rFonts w:ascii="Calibri" w:hAnsi="Calibri" w:cs="Arial"/>
          <w:sz w:val="20"/>
        </w:rPr>
        <w:t xml:space="preserve">les types d’actifs pouvant faire l’objet de tels contrats, </w:t>
      </w:r>
    </w:p>
    <w:p w14:paraId="1F180839" w14:textId="77777777" w:rsidR="003C7C56" w:rsidRPr="00FB60B0" w:rsidRDefault="003C7C56">
      <w:pPr>
        <w:numPr>
          <w:ilvl w:val="0"/>
          <w:numId w:val="14"/>
        </w:numPr>
        <w:tabs>
          <w:tab w:val="left" w:pos="0"/>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spacing w:line="240" w:lineRule="atLeast"/>
        <w:ind w:left="0" w:firstLine="284"/>
        <w:jc w:val="both"/>
        <w:rPr>
          <w:rFonts w:ascii="Calibri" w:hAnsi="Calibri" w:cs="Arial"/>
          <w:sz w:val="20"/>
        </w:rPr>
      </w:pPr>
      <w:r w:rsidRPr="00FB60B0">
        <w:rPr>
          <w:rFonts w:ascii="Calibri" w:hAnsi="Calibri" w:cs="Arial"/>
          <w:sz w:val="20"/>
        </w:rPr>
        <w:t xml:space="preserve">la proportion maximale d’actifs sous gestion pouvant faire l’objet de tels contrats, </w:t>
      </w:r>
    </w:p>
    <w:p w14:paraId="78002834" w14:textId="77777777" w:rsidR="003C7C56" w:rsidRPr="00FB60B0" w:rsidRDefault="003C7C56">
      <w:pPr>
        <w:numPr>
          <w:ilvl w:val="0"/>
          <w:numId w:val="14"/>
        </w:numPr>
        <w:tabs>
          <w:tab w:val="left" w:pos="0"/>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spacing w:line="240" w:lineRule="atLeast"/>
        <w:ind w:left="0" w:firstLine="284"/>
        <w:jc w:val="both"/>
        <w:rPr>
          <w:rFonts w:ascii="Calibri" w:hAnsi="Calibri" w:cs="Arial"/>
          <w:sz w:val="20"/>
        </w:rPr>
      </w:pPr>
      <w:r w:rsidRPr="00FB60B0">
        <w:rPr>
          <w:rFonts w:ascii="Calibri" w:hAnsi="Calibri" w:cs="Arial"/>
          <w:sz w:val="20"/>
        </w:rPr>
        <w:t xml:space="preserve">la proportion attendue d’actifs sous gestion qui feront l’objet de tels contrats. </w:t>
      </w:r>
    </w:p>
    <w:p w14:paraId="39134741" w14:textId="77777777" w:rsidR="003C7C56" w:rsidRDefault="003C7C56" w:rsidP="003C7C56">
      <w:pPr>
        <w:tabs>
          <w:tab w:val="left" w:pos="0"/>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ind w:left="284" w:hanging="284"/>
        <w:rPr>
          <w:rFonts w:ascii="Calibri" w:hAnsi="Calibri" w:cs="Arial"/>
          <w:sz w:val="20"/>
        </w:rPr>
      </w:pPr>
      <w:r w:rsidRPr="00FB60B0">
        <w:rPr>
          <w:rFonts w:ascii="Calibri" w:hAnsi="Calibri" w:cs="Arial"/>
          <w:iCs/>
          <w:sz w:val="20"/>
        </w:rPr>
        <w:t>-</w:t>
      </w:r>
      <w:r w:rsidRPr="00FB60B0">
        <w:rPr>
          <w:rFonts w:ascii="Calibri" w:hAnsi="Calibri" w:cs="Arial"/>
          <w:iCs/>
          <w:sz w:val="20"/>
        </w:rPr>
        <w:tab/>
        <w:t xml:space="preserve">Les </w:t>
      </w:r>
      <w:r w:rsidRPr="00FB60B0">
        <w:rPr>
          <w:rFonts w:ascii="Calibri" w:hAnsi="Calibri" w:cs="Arial"/>
          <w:sz w:val="20"/>
        </w:rPr>
        <w:t>critères déterminant le choix des contreparties (y compris la forme juridique, le pays d’origine et la notation minimale de crédit).</w:t>
      </w:r>
    </w:p>
    <w:p w14:paraId="33A165E6" w14:textId="77777777"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w w:val="100"/>
          <w:sz w:val="20"/>
          <w:szCs w:val="20"/>
        </w:rPr>
      </w:pPr>
    </w:p>
    <w:p w14:paraId="51CF07DD" w14:textId="1FAEF533"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w w:val="100"/>
          <w:sz w:val="20"/>
          <w:szCs w:val="20"/>
        </w:rPr>
        <w:tab/>
        <w:t xml:space="preserve">Rémunération : mention du fait que des informations complémentaires figurent </w:t>
      </w:r>
      <w:r w:rsidR="00FB60B0">
        <w:rPr>
          <w:rFonts w:ascii="Calibri" w:hAnsi="Calibri" w:cs="Arial"/>
          <w:w w:val="100"/>
          <w:sz w:val="20"/>
          <w:szCs w:val="20"/>
        </w:rPr>
        <w:t>à la rubrique « frais</w:t>
      </w:r>
      <w:r>
        <w:rPr>
          <w:rFonts w:ascii="Calibri" w:hAnsi="Calibri" w:cs="Arial"/>
          <w:w w:val="100"/>
          <w:sz w:val="20"/>
          <w:szCs w:val="20"/>
        </w:rPr>
        <w:t xml:space="preserve"> et commissions</w:t>
      </w:r>
      <w:r w:rsidR="00FB60B0">
        <w:rPr>
          <w:rFonts w:ascii="Calibri" w:hAnsi="Calibri" w:cs="Arial"/>
          <w:w w:val="100"/>
          <w:sz w:val="20"/>
          <w:szCs w:val="20"/>
        </w:rPr>
        <w:t> »</w:t>
      </w:r>
      <w:r>
        <w:rPr>
          <w:rFonts w:ascii="Calibri" w:hAnsi="Calibri" w:cs="Arial"/>
          <w:w w:val="100"/>
          <w:sz w:val="20"/>
          <w:szCs w:val="20"/>
        </w:rPr>
        <w:t>.</w:t>
      </w:r>
    </w:p>
    <w:p w14:paraId="0E6D84ED" w14:textId="77777777"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spacing w:val="-2"/>
          <w:w w:val="100"/>
          <w:sz w:val="20"/>
          <w:szCs w:val="20"/>
        </w:rPr>
      </w:pPr>
      <w:r>
        <w:rPr>
          <w:rFonts w:ascii="Calibri" w:hAnsi="Calibri" w:cs="Arial"/>
          <w:w w:val="100"/>
          <w:sz w:val="20"/>
          <w:szCs w:val="20"/>
        </w:rPr>
        <w:t>-</w:t>
      </w:r>
      <w:r>
        <w:rPr>
          <w:rFonts w:ascii="Calibri" w:hAnsi="Calibri" w:cs="Arial"/>
          <w:w w:val="100"/>
          <w:sz w:val="20"/>
          <w:szCs w:val="20"/>
        </w:rPr>
        <w:tab/>
        <w:t xml:space="preserve">Le niveau d’utilisation maximum des différents instruments </w:t>
      </w:r>
      <w:r>
        <w:rPr>
          <w:rFonts w:ascii="Calibri" w:hAnsi="Calibri" w:cs="Arial"/>
          <w:spacing w:val="-2"/>
          <w:w w:val="100"/>
          <w:sz w:val="20"/>
          <w:szCs w:val="20"/>
        </w:rPr>
        <w:t>;</w:t>
      </w:r>
    </w:p>
    <w:p w14:paraId="1A913132" w14:textId="77777777"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spacing w:val="-4"/>
          <w:w w:val="100"/>
          <w:sz w:val="20"/>
          <w:szCs w:val="20"/>
        </w:rPr>
      </w:pPr>
      <w:r>
        <w:rPr>
          <w:rFonts w:ascii="Calibri" w:hAnsi="Calibri" w:cs="Arial"/>
          <w:spacing w:val="-5"/>
          <w:w w:val="100"/>
          <w:sz w:val="20"/>
          <w:szCs w:val="20"/>
        </w:rPr>
        <w:t>-</w:t>
      </w:r>
      <w:r>
        <w:rPr>
          <w:rFonts w:ascii="Calibri" w:hAnsi="Calibri" w:cs="Arial"/>
          <w:spacing w:val="-5"/>
          <w:w w:val="100"/>
          <w:sz w:val="20"/>
          <w:szCs w:val="20"/>
        </w:rPr>
        <w:tab/>
        <w:t xml:space="preserve">Le niveau d’utilisation des différents instruments généralement recherché, correspondant </w:t>
      </w:r>
      <w:r>
        <w:rPr>
          <w:rFonts w:ascii="Calibri" w:hAnsi="Calibri" w:cs="Arial"/>
          <w:spacing w:val="-2"/>
          <w:w w:val="100"/>
          <w:sz w:val="20"/>
          <w:szCs w:val="20"/>
        </w:rPr>
        <w:t xml:space="preserve">à </w:t>
      </w:r>
      <w:r>
        <w:rPr>
          <w:rFonts w:ascii="Calibri" w:hAnsi="Calibri" w:cs="Arial"/>
          <w:spacing w:val="-4"/>
          <w:w w:val="100"/>
          <w:sz w:val="20"/>
          <w:szCs w:val="20"/>
        </w:rPr>
        <w:t>l’utilisation habituelle envisagée par le gérant.</w:t>
      </w:r>
    </w:p>
    <w:p w14:paraId="4F190E60" w14:textId="77777777"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34"/>
        <w:jc w:val="both"/>
        <w:rPr>
          <w:rFonts w:ascii="Calibri" w:hAnsi="Calibri" w:cs="Arial"/>
          <w:w w:val="1"/>
          <w:sz w:val="20"/>
          <w:szCs w:val="20"/>
        </w:rPr>
      </w:pPr>
      <w:r>
        <w:rPr>
          <w:rFonts w:ascii="Calibri" w:hAnsi="Calibri" w:cs="Arial"/>
          <w:spacing w:val="-4"/>
          <w:w w:val="100"/>
          <w:sz w:val="20"/>
          <w:szCs w:val="20"/>
        </w:rPr>
        <w:t xml:space="preserve">- Le cas échéant, des </w:t>
      </w:r>
      <w:r>
        <w:rPr>
          <w:rFonts w:ascii="Calibri" w:hAnsi="Calibri" w:cs="Arial"/>
          <w:sz w:val="20"/>
          <w:szCs w:val="20"/>
        </w:rPr>
        <w:t xml:space="preserve">éventuelles restrictions à l’utilisation de l’effet de levier, ainsi que des éventuelles modalités de remploi d’un collatéral ou d’actifs. </w:t>
      </w:r>
    </w:p>
    <w:p w14:paraId="0F495018" w14:textId="77777777" w:rsidR="003C7C56" w:rsidRDefault="003C7C56" w:rsidP="003C7C56">
      <w:pPr>
        <w:pStyle w:val="CelluleIntitul"/>
        <w:tabs>
          <w:tab w:val="left" w:pos="709"/>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34"/>
        <w:jc w:val="both"/>
        <w:rPr>
          <w:rFonts w:ascii="Calibri" w:hAnsi="Calibri" w:cs="Arial"/>
          <w:spacing w:val="-4"/>
          <w:w w:val="100"/>
          <w:sz w:val="20"/>
          <w:szCs w:val="20"/>
        </w:rPr>
      </w:pPr>
      <w:r>
        <w:rPr>
          <w:rFonts w:ascii="Calibri" w:hAnsi="Calibri" w:cs="Arial"/>
          <w:sz w:val="20"/>
          <w:szCs w:val="20"/>
        </w:rPr>
        <w:t>Le niveau de levier maximal que le gestionnaire est habilité à employer pour le compte du FIA</w:t>
      </w:r>
      <w:r>
        <w:rPr>
          <w:rStyle w:val="Appelnotedebasdep"/>
          <w:rFonts w:ascii="Calibri" w:hAnsi="Calibri"/>
          <w:sz w:val="20"/>
          <w:szCs w:val="20"/>
        </w:rPr>
        <w:footnoteReference w:id="1"/>
      </w:r>
      <w:r>
        <w:rPr>
          <w:rFonts w:ascii="Calibri" w:hAnsi="Calibri" w:cs="Arial"/>
          <w:sz w:val="20"/>
          <w:szCs w:val="20"/>
        </w:rPr>
        <w:t>.</w:t>
      </w:r>
    </w:p>
    <w:p w14:paraId="2662C6B3" w14:textId="77777777" w:rsidR="003C7C56" w:rsidRDefault="003C7C56" w:rsidP="00B37504">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4"/>
          <w:w w:val="100"/>
          <w:sz w:val="20"/>
          <w:szCs w:val="20"/>
        </w:rPr>
      </w:pPr>
    </w:p>
    <w:p w14:paraId="366D86B6" w14:textId="785DCB5E" w:rsidR="003C7C56" w:rsidRPr="00DF358B" w:rsidRDefault="00DF358B"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b/>
          <w:bCs/>
          <w:w w:val="100"/>
          <w:sz w:val="20"/>
          <w:szCs w:val="20"/>
        </w:rPr>
      </w:pPr>
      <w:r w:rsidRPr="00DF358B">
        <w:rPr>
          <w:rFonts w:ascii="Calibri" w:hAnsi="Calibri" w:cs="Arial"/>
          <w:b/>
          <w:bCs/>
          <w:w w:val="100"/>
          <w:sz w:val="20"/>
          <w:szCs w:val="20"/>
        </w:rPr>
        <w:t>4</w:t>
      </w:r>
      <w:r w:rsidR="003C7C56" w:rsidRPr="00DF358B">
        <w:rPr>
          <w:rFonts w:ascii="Calibri" w:hAnsi="Calibri" w:cs="Arial"/>
          <w:b/>
          <w:bCs/>
          <w:w w:val="100"/>
          <w:sz w:val="20"/>
          <w:szCs w:val="20"/>
        </w:rPr>
        <w:t>° Contrats constituant des garanties financières.</w:t>
      </w:r>
    </w:p>
    <w:p w14:paraId="2FD82283" w14:textId="77777777" w:rsidR="00DF358B" w:rsidRDefault="00DF358B"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22D5CB1C" w14:textId="414FDCD8"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La possibilité pour l</w:t>
      </w:r>
      <w:r w:rsidR="00B37504">
        <w:rPr>
          <w:rFonts w:ascii="Calibri" w:hAnsi="Calibri" w:cs="Arial"/>
          <w:w w:val="100"/>
          <w:sz w:val="20"/>
          <w:szCs w:val="20"/>
        </w:rPr>
        <w:t>’</w:t>
      </w:r>
      <w:r w:rsidR="00F305D2">
        <w:rPr>
          <w:rFonts w:ascii="Calibri" w:hAnsi="Calibri" w:cs="Arial"/>
          <w:w w:val="100"/>
          <w:sz w:val="20"/>
          <w:szCs w:val="20"/>
        </w:rPr>
        <w:t>organisme de capital investissement</w:t>
      </w:r>
      <w:r>
        <w:rPr>
          <w:rFonts w:ascii="Calibri" w:hAnsi="Calibri" w:cs="Arial"/>
          <w:w w:val="100"/>
          <w:sz w:val="20"/>
          <w:szCs w:val="20"/>
        </w:rPr>
        <w:t xml:space="preserve"> de donner ce type de garantie à des tiers doit être mentionnée de manière expresse. Cette rubrique détaille :</w:t>
      </w:r>
    </w:p>
    <w:p w14:paraId="7EDDC696" w14:textId="386CC4A5"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a)</w:t>
      </w:r>
      <w:r>
        <w:rPr>
          <w:rFonts w:ascii="Calibri" w:hAnsi="Calibri" w:cs="Arial"/>
          <w:i/>
          <w:iCs/>
          <w:w w:val="100"/>
          <w:sz w:val="20"/>
          <w:szCs w:val="20"/>
        </w:rPr>
        <w:tab/>
      </w:r>
      <w:r>
        <w:rPr>
          <w:rFonts w:ascii="Calibri" w:hAnsi="Calibri" w:cs="Arial"/>
          <w:w w:val="100"/>
          <w:sz w:val="20"/>
          <w:szCs w:val="20"/>
        </w:rPr>
        <w:t>La nature des garanties octroyées par l</w:t>
      </w:r>
      <w:r w:rsidR="00B37504">
        <w:rPr>
          <w:rFonts w:ascii="Calibri" w:hAnsi="Calibri" w:cs="Arial"/>
          <w:w w:val="100"/>
          <w:sz w:val="20"/>
          <w:szCs w:val="20"/>
        </w:rPr>
        <w:t>’</w:t>
      </w:r>
      <w:r w:rsidR="00F305D2">
        <w:rPr>
          <w:rFonts w:ascii="Calibri" w:hAnsi="Calibri" w:cs="Arial"/>
          <w:w w:val="100"/>
          <w:sz w:val="20"/>
          <w:szCs w:val="20"/>
        </w:rPr>
        <w:t>organisme de capital investissement</w:t>
      </w:r>
      <w:r>
        <w:rPr>
          <w:rFonts w:ascii="Calibri" w:hAnsi="Calibri" w:cs="Arial"/>
          <w:w w:val="100"/>
          <w:sz w:val="20"/>
          <w:szCs w:val="20"/>
        </w:rPr>
        <w:t> ;</w:t>
      </w:r>
    </w:p>
    <w:p w14:paraId="1D186B65" w14:textId="38B157C1"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b)</w:t>
      </w:r>
      <w:r>
        <w:rPr>
          <w:rFonts w:ascii="Calibri" w:hAnsi="Calibri" w:cs="Arial"/>
          <w:w w:val="100"/>
          <w:sz w:val="20"/>
          <w:szCs w:val="20"/>
        </w:rPr>
        <w:tab/>
        <w:t>La nature des engagements d</w:t>
      </w:r>
      <w:r w:rsidR="00B37504">
        <w:rPr>
          <w:rFonts w:ascii="Calibri" w:hAnsi="Calibri" w:cs="Arial"/>
          <w:w w:val="100"/>
          <w:sz w:val="20"/>
          <w:szCs w:val="20"/>
        </w:rPr>
        <w:t>e</w:t>
      </w:r>
      <w:r>
        <w:rPr>
          <w:rFonts w:ascii="Calibri" w:hAnsi="Calibri" w:cs="Arial"/>
          <w:w w:val="100"/>
          <w:sz w:val="20"/>
          <w:szCs w:val="20"/>
        </w:rPr>
        <w:t xml:space="preserve"> </w:t>
      </w:r>
      <w:r w:rsidR="00B37504">
        <w:rPr>
          <w:rFonts w:ascii="Calibri" w:hAnsi="Calibri" w:cs="Arial"/>
          <w:w w:val="100"/>
          <w:sz w:val="20"/>
          <w:szCs w:val="20"/>
        </w:rPr>
        <w:t>l’</w:t>
      </w:r>
      <w:r w:rsidR="00F305D2">
        <w:rPr>
          <w:rFonts w:ascii="Calibri" w:hAnsi="Calibri" w:cs="Arial"/>
          <w:w w:val="100"/>
          <w:sz w:val="20"/>
          <w:szCs w:val="20"/>
        </w:rPr>
        <w:t>organisme de capital investissement</w:t>
      </w:r>
      <w:r>
        <w:rPr>
          <w:rFonts w:ascii="Calibri" w:hAnsi="Calibri" w:cs="Arial"/>
          <w:w w:val="100"/>
          <w:sz w:val="20"/>
          <w:szCs w:val="20"/>
        </w:rPr>
        <w:t xml:space="preserve"> pouvant nécessiter ce type de garanties ;</w:t>
      </w:r>
    </w:p>
    <w:p w14:paraId="4CDCC1C1"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c)</w:t>
      </w:r>
      <w:r>
        <w:rPr>
          <w:rFonts w:ascii="Calibri" w:hAnsi="Calibri" w:cs="Arial"/>
          <w:w w:val="100"/>
          <w:sz w:val="20"/>
          <w:szCs w:val="20"/>
        </w:rPr>
        <w:tab/>
        <w:t>La nature des bénéficiaires de ces garanties.</w:t>
      </w:r>
    </w:p>
    <w:p w14:paraId="4C01EE91" w14:textId="77777777" w:rsidR="003C7C56" w:rsidRDefault="003C7C56" w:rsidP="003C7C56">
      <w:pPr>
        <w:pStyle w:val="CelluleIntitul"/>
        <w:widowContro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012A0845" w14:textId="4022D190" w:rsidR="003C7C56" w:rsidRDefault="003C7C56" w:rsidP="003C7C56">
      <w:pPr>
        <w:pStyle w:val="CelluleIntitul"/>
        <w:widowContro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 xml:space="preserve">Outre </w:t>
      </w:r>
      <w:r>
        <w:rPr>
          <w:rFonts w:ascii="Calibri" w:hAnsi="Calibri" w:cs="Arial"/>
          <w:sz w:val="20"/>
          <w:szCs w:val="20"/>
        </w:rPr>
        <w:t xml:space="preserve">la description des garanties acceptables (reçues dans le cadre d’opérations de financement sur titres et des contrats d’échanges utilisés par le véhicule) en ce qui concerne les types d’actifs, le document d’information doit décrire l’émetteur, l’échéance, la liquidité ainsi que la diversification des garanties et les politiques en matière de corrélation. </w:t>
      </w:r>
      <w:r>
        <w:rPr>
          <w:rFonts w:ascii="Calibri" w:hAnsi="Calibri" w:cs="Arial"/>
          <w:w w:val="100"/>
          <w:sz w:val="20"/>
          <w:szCs w:val="20"/>
        </w:rPr>
        <w:t> </w:t>
      </w:r>
    </w:p>
    <w:p w14:paraId="448BFF81" w14:textId="112FBCFB" w:rsidR="003C7C56" w:rsidRDefault="003C7C56" w:rsidP="003C7C56">
      <w:pPr>
        <w:pStyle w:val="CelluleIntitul"/>
        <w:widowContro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sz w:val="20"/>
          <w:szCs w:val="20"/>
        </w:rPr>
        <w:t xml:space="preserve">Le document d’information fournit des indications sur la manière dont les actifs faisant l’objet d’opérations de financement sur titres et de contrats d’échange sur rendement global et les garanties reçues sont conservés (par exemple par un dépositaire de fonds) ainsi que sur toute restriction (réglementaire ou volontaire) concernant la réutilisation des garanties. </w:t>
      </w:r>
    </w:p>
    <w:p w14:paraId="3079D031" w14:textId="1EFA6451" w:rsidR="003C7C56" w:rsidRDefault="003C7C56" w:rsidP="008A2412">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4C34B8A6"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1D9C91C6" w14:textId="384236B5" w:rsidR="003C7C56" w:rsidRPr="00DF358B" w:rsidRDefault="008355FA" w:rsidP="003C7C56">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b/>
          <w:bCs/>
          <w:w w:val="100"/>
          <w:sz w:val="20"/>
          <w:szCs w:val="20"/>
        </w:rPr>
      </w:pPr>
      <w:r>
        <w:rPr>
          <w:rFonts w:ascii="Calibri" w:hAnsi="Calibri" w:cs="Arial"/>
          <w:b/>
          <w:bCs/>
          <w:w w:val="100"/>
          <w:sz w:val="20"/>
          <w:szCs w:val="20"/>
        </w:rPr>
        <w:t>5</w:t>
      </w:r>
      <w:r w:rsidR="003C7C56" w:rsidRPr="00DF358B">
        <w:rPr>
          <w:rFonts w:ascii="Calibri" w:hAnsi="Calibri" w:cs="Arial"/>
          <w:b/>
          <w:bCs/>
          <w:w w:val="100"/>
          <w:sz w:val="20"/>
          <w:szCs w:val="20"/>
        </w:rPr>
        <w:t>° Cas particulier des organisme</w:t>
      </w:r>
      <w:r w:rsidR="009039AA" w:rsidRPr="00DF358B">
        <w:rPr>
          <w:rFonts w:ascii="Calibri" w:hAnsi="Calibri" w:cs="Arial"/>
          <w:b/>
          <w:bCs/>
          <w:w w:val="100"/>
          <w:sz w:val="20"/>
          <w:szCs w:val="20"/>
        </w:rPr>
        <w:t>s</w:t>
      </w:r>
      <w:r w:rsidR="003C7C56" w:rsidRPr="00DF358B">
        <w:rPr>
          <w:rFonts w:ascii="Calibri" w:hAnsi="Calibri" w:cs="Arial"/>
          <w:b/>
          <w:bCs/>
          <w:w w:val="100"/>
          <w:sz w:val="20"/>
          <w:szCs w:val="20"/>
        </w:rPr>
        <w:t xml:space="preserve"> de capital investissement à compartiment.</w:t>
      </w:r>
    </w:p>
    <w:p w14:paraId="16007855" w14:textId="77777777" w:rsidR="00DF358B" w:rsidRDefault="00DF358B"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1A9107C3" w14:textId="0E3157C2"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 xml:space="preserve">S’il est envisagé que des compartiments souscrivent des parts ou actions de compartiment(s) du même </w:t>
      </w:r>
      <w:r w:rsidR="00F305D2">
        <w:rPr>
          <w:rFonts w:ascii="Calibri" w:hAnsi="Calibri" w:cs="Arial"/>
          <w:w w:val="100"/>
          <w:sz w:val="20"/>
          <w:szCs w:val="20"/>
        </w:rPr>
        <w:t>organisme de capital investissement</w:t>
      </w:r>
      <w:r>
        <w:rPr>
          <w:rFonts w:ascii="Calibri" w:hAnsi="Calibri" w:cs="Arial"/>
          <w:w w:val="100"/>
          <w:sz w:val="20"/>
          <w:szCs w:val="20"/>
        </w:rPr>
        <w:t xml:space="preserve"> auxquels ils se rattachent, l</w:t>
      </w:r>
      <w:r>
        <w:rPr>
          <w:rFonts w:ascii="Calibri" w:hAnsi="Calibri" w:cs="Arial"/>
          <w:spacing w:val="-5"/>
          <w:w w:val="100"/>
          <w:sz w:val="20"/>
          <w:szCs w:val="20"/>
        </w:rPr>
        <w:t xml:space="preserve">e document d’information </w:t>
      </w:r>
      <w:r>
        <w:rPr>
          <w:rFonts w:ascii="Calibri" w:hAnsi="Calibri" w:cs="Arial"/>
          <w:w w:val="100"/>
          <w:sz w:val="20"/>
          <w:szCs w:val="20"/>
        </w:rPr>
        <w:t xml:space="preserve">doit le mentionner et préciser le pourcentage maximum de l’actif du compartiment investi dans d’autres compartiments du même </w:t>
      </w:r>
      <w:r w:rsidR="00F305D2">
        <w:rPr>
          <w:rFonts w:ascii="Calibri" w:hAnsi="Calibri" w:cs="Arial"/>
          <w:w w:val="100"/>
          <w:sz w:val="20"/>
          <w:szCs w:val="20"/>
        </w:rPr>
        <w:t>organisme de capital investissement</w:t>
      </w:r>
      <w:r>
        <w:rPr>
          <w:rFonts w:ascii="Calibri" w:hAnsi="Calibri" w:cs="Arial"/>
          <w:w w:val="100"/>
          <w:sz w:val="20"/>
          <w:szCs w:val="20"/>
        </w:rPr>
        <w:t xml:space="preserve"> ainsi que le pourcentage maximum de l’actif de chaque compartiment qui peut être détenu par un autre compartiment du même </w:t>
      </w:r>
      <w:r w:rsidR="00F305D2">
        <w:rPr>
          <w:rFonts w:ascii="Calibri" w:hAnsi="Calibri" w:cs="Arial"/>
          <w:w w:val="100"/>
          <w:sz w:val="20"/>
          <w:szCs w:val="20"/>
        </w:rPr>
        <w:t>organisme de capital investissement</w:t>
      </w:r>
      <w:r>
        <w:rPr>
          <w:rFonts w:ascii="Calibri" w:hAnsi="Calibri" w:cs="Arial"/>
          <w:w w:val="100"/>
          <w:sz w:val="20"/>
          <w:szCs w:val="20"/>
        </w:rPr>
        <w:t xml:space="preserve">. </w:t>
      </w:r>
    </w:p>
    <w:p w14:paraId="48E38B79"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5C6A6D4F" w14:textId="5F398B74" w:rsidR="003C7C56" w:rsidRPr="00DF358B" w:rsidRDefault="008355FA"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b/>
          <w:bCs/>
          <w:spacing w:val="-2"/>
          <w:w w:val="100"/>
          <w:sz w:val="20"/>
          <w:szCs w:val="20"/>
        </w:rPr>
      </w:pPr>
      <w:r>
        <w:rPr>
          <w:rFonts w:ascii="Calibri" w:hAnsi="Calibri" w:cs="Arial"/>
          <w:b/>
          <w:bCs/>
          <w:spacing w:val="-2"/>
          <w:w w:val="100"/>
          <w:sz w:val="20"/>
          <w:szCs w:val="20"/>
        </w:rPr>
        <w:t>6</w:t>
      </w:r>
      <w:r w:rsidR="003C7C56" w:rsidRPr="00DF358B">
        <w:rPr>
          <w:rFonts w:ascii="Calibri" w:hAnsi="Calibri" w:cs="Arial"/>
          <w:b/>
          <w:bCs/>
          <w:spacing w:val="-2"/>
          <w:w w:val="100"/>
          <w:sz w:val="20"/>
          <w:szCs w:val="20"/>
        </w:rPr>
        <w:t>° Profil de risque.</w:t>
      </w:r>
    </w:p>
    <w:p w14:paraId="6391DE56" w14:textId="77777777" w:rsidR="00DF358B" w:rsidRDefault="00DF358B"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p>
    <w:p w14:paraId="79F04D0F" w14:textId="5C36170F" w:rsidR="003C7C56" w:rsidRPr="00DF358B"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 xml:space="preserve">L’objectif de cette rubrique est de donner une information pertinente sur les risques associés aux techniques employées auxquels </w:t>
      </w:r>
      <w:r>
        <w:rPr>
          <w:rFonts w:ascii="Calibri" w:hAnsi="Calibri" w:cs="Arial"/>
          <w:spacing w:val="-5"/>
          <w:w w:val="100"/>
          <w:sz w:val="20"/>
          <w:szCs w:val="20"/>
        </w:rPr>
        <w:t>s’expose l’investisseur. Le profil de risque du fonds ne se limite pas à la description des instruments dans lesquels l</w:t>
      </w:r>
      <w:r w:rsidR="009039AA">
        <w:rPr>
          <w:rFonts w:ascii="Calibri" w:hAnsi="Calibri" w:cs="Arial"/>
          <w:spacing w:val="-5"/>
          <w:w w:val="100"/>
          <w:sz w:val="20"/>
          <w:szCs w:val="20"/>
        </w:rPr>
        <w:t>’</w:t>
      </w:r>
      <w:r w:rsidR="00F305D2">
        <w:rPr>
          <w:rFonts w:ascii="Calibri" w:hAnsi="Calibri" w:cs="Arial"/>
          <w:w w:val="100"/>
          <w:sz w:val="20"/>
          <w:szCs w:val="20"/>
        </w:rPr>
        <w:t>organisme de capital investissement</w:t>
      </w:r>
      <w:r>
        <w:rPr>
          <w:rFonts w:ascii="Calibri" w:hAnsi="Calibri" w:cs="Arial"/>
          <w:w w:val="100"/>
          <w:sz w:val="20"/>
          <w:szCs w:val="20"/>
        </w:rPr>
        <w:t xml:space="preserve"> </w:t>
      </w:r>
      <w:r>
        <w:rPr>
          <w:rFonts w:ascii="Calibri" w:hAnsi="Calibri" w:cs="Arial"/>
          <w:spacing w:val="-2"/>
          <w:w w:val="100"/>
          <w:sz w:val="20"/>
          <w:szCs w:val="20"/>
        </w:rPr>
        <w:t>est investi. Il doit être en mesure d’informer l’investisseur sur les risques spécifiques d</w:t>
      </w:r>
      <w:r w:rsidR="009039AA">
        <w:rPr>
          <w:rFonts w:ascii="Calibri" w:hAnsi="Calibri" w:cs="Arial"/>
          <w:spacing w:val="-2"/>
          <w:w w:val="100"/>
          <w:sz w:val="20"/>
          <w:szCs w:val="20"/>
        </w:rPr>
        <w:t>e l’</w:t>
      </w:r>
      <w:r w:rsidR="00F305D2">
        <w:rPr>
          <w:rFonts w:ascii="Calibri" w:hAnsi="Calibri" w:cs="Arial"/>
          <w:w w:val="100"/>
          <w:sz w:val="20"/>
          <w:szCs w:val="20"/>
        </w:rPr>
        <w:t xml:space="preserve">organisme de capital </w:t>
      </w:r>
      <w:r w:rsidR="00DF358B">
        <w:rPr>
          <w:rFonts w:ascii="Calibri" w:hAnsi="Calibri" w:cs="Arial"/>
          <w:w w:val="100"/>
          <w:sz w:val="20"/>
          <w:szCs w:val="20"/>
        </w:rPr>
        <w:t>investissement liés</w:t>
      </w:r>
      <w:r>
        <w:rPr>
          <w:rFonts w:ascii="Calibri" w:hAnsi="Calibri" w:cs="Arial"/>
          <w:spacing w:val="-2"/>
          <w:w w:val="100"/>
          <w:sz w:val="20"/>
          <w:szCs w:val="20"/>
        </w:rPr>
        <w:t xml:space="preserve"> à des marchés ou des classes d’actifs particuliers (par exemple : </w:t>
      </w:r>
      <w:r>
        <w:rPr>
          <w:rFonts w:ascii="Calibri" w:hAnsi="Calibri" w:cs="Arial"/>
          <w:spacing w:val="-5"/>
          <w:w w:val="100"/>
          <w:sz w:val="20"/>
          <w:szCs w:val="20"/>
        </w:rPr>
        <w:t xml:space="preserve">volatilité, risque de liquidité, concentration du portefeuille sur certains marchés, certaines classes d’actifs ou risque particulier). </w:t>
      </w:r>
      <w:r>
        <w:rPr>
          <w:rFonts w:ascii="Calibri" w:hAnsi="Calibri" w:cs="Arial"/>
          <w:spacing w:val="-2"/>
          <w:w w:val="100"/>
          <w:sz w:val="20"/>
          <w:szCs w:val="20"/>
        </w:rPr>
        <w:t>Le document d’information a pour vocation de décliner de façon détaillée et hiérarchisée les risques.</w:t>
      </w:r>
    </w:p>
    <w:p w14:paraId="12C91EBB"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Par exemple :</w:t>
      </w:r>
    </w:p>
    <w:p w14:paraId="48AC9D29" w14:textId="1B58E06A"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lastRenderedPageBreak/>
        <w:t>a)</w:t>
      </w:r>
      <w:r>
        <w:rPr>
          <w:rFonts w:ascii="Calibri" w:hAnsi="Calibri" w:cs="Arial"/>
          <w:i/>
          <w:iCs/>
          <w:w w:val="100"/>
          <w:sz w:val="20"/>
          <w:szCs w:val="20"/>
        </w:rPr>
        <w:tab/>
      </w:r>
      <w:r>
        <w:rPr>
          <w:rFonts w:ascii="Calibri" w:hAnsi="Calibri" w:cs="Arial"/>
          <w:w w:val="100"/>
          <w:sz w:val="20"/>
          <w:szCs w:val="20"/>
        </w:rPr>
        <w:t>Mention des caractéristiques spécifiques d</w:t>
      </w:r>
      <w:r w:rsidR="009039AA">
        <w:rPr>
          <w:rFonts w:ascii="Calibri" w:hAnsi="Calibri" w:cs="Arial"/>
          <w:w w:val="100"/>
          <w:sz w:val="20"/>
          <w:szCs w:val="20"/>
        </w:rPr>
        <w:t>e l’</w:t>
      </w:r>
      <w:r w:rsidR="00F305D2">
        <w:rPr>
          <w:rFonts w:ascii="Calibri" w:hAnsi="Calibri" w:cs="Arial"/>
          <w:w w:val="100"/>
          <w:sz w:val="20"/>
          <w:szCs w:val="20"/>
        </w:rPr>
        <w:t xml:space="preserve">organisme de capital </w:t>
      </w:r>
      <w:r w:rsidR="009039AA">
        <w:rPr>
          <w:rFonts w:ascii="Calibri" w:hAnsi="Calibri" w:cs="Arial"/>
          <w:w w:val="100"/>
          <w:sz w:val="20"/>
          <w:szCs w:val="20"/>
        </w:rPr>
        <w:t>investissement ;</w:t>
      </w:r>
    </w:p>
    <w:p w14:paraId="211614B3" w14:textId="5AC4C41A"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b)</w:t>
      </w:r>
      <w:r>
        <w:rPr>
          <w:rFonts w:ascii="Calibri" w:hAnsi="Calibri" w:cs="Arial"/>
          <w:i/>
          <w:iCs/>
          <w:w w:val="100"/>
          <w:sz w:val="20"/>
          <w:szCs w:val="20"/>
        </w:rPr>
        <w:tab/>
      </w:r>
      <w:r>
        <w:rPr>
          <w:rFonts w:ascii="Calibri" w:hAnsi="Calibri" w:cs="Arial"/>
          <w:w w:val="100"/>
          <w:sz w:val="20"/>
          <w:szCs w:val="20"/>
        </w:rPr>
        <w:t xml:space="preserve">Effets possibles de </w:t>
      </w:r>
      <w:r w:rsidRPr="009039AA">
        <w:rPr>
          <w:rFonts w:ascii="Calibri" w:hAnsi="Calibri" w:cs="Arial"/>
          <w:w w:val="100"/>
          <w:sz w:val="20"/>
          <w:szCs w:val="20"/>
          <w:highlight w:val="yellow"/>
        </w:rPr>
        <w:t xml:space="preserve">l'utilisation des </w:t>
      </w:r>
      <w:r w:rsidR="009039AA" w:rsidRPr="009039AA">
        <w:rPr>
          <w:rFonts w:ascii="Calibri" w:hAnsi="Calibri" w:cs="Arial"/>
          <w:w w:val="100"/>
          <w:sz w:val="20"/>
          <w:szCs w:val="20"/>
          <w:highlight w:val="yellow"/>
        </w:rPr>
        <w:t>contrats financiers</w:t>
      </w:r>
      <w:r w:rsidRPr="009039AA">
        <w:rPr>
          <w:rFonts w:ascii="Calibri" w:hAnsi="Calibri" w:cs="Arial"/>
          <w:w w:val="100"/>
          <w:sz w:val="20"/>
          <w:szCs w:val="20"/>
          <w:highlight w:val="yellow"/>
        </w:rPr>
        <w:t xml:space="preserve"> sur le profil de risque</w:t>
      </w:r>
      <w:r>
        <w:rPr>
          <w:rFonts w:ascii="Calibri" w:hAnsi="Calibri" w:cs="Arial"/>
          <w:w w:val="100"/>
          <w:sz w:val="20"/>
          <w:szCs w:val="20"/>
        </w:rPr>
        <w:t xml:space="preserve"> ;</w:t>
      </w:r>
    </w:p>
    <w:p w14:paraId="6724D298" w14:textId="5E893AB4"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spacing w:val="-2"/>
          <w:w w:val="100"/>
          <w:sz w:val="20"/>
          <w:szCs w:val="20"/>
        </w:rPr>
      </w:pPr>
      <w:r>
        <w:rPr>
          <w:rFonts w:ascii="Calibri" w:hAnsi="Calibri" w:cs="Arial"/>
          <w:i/>
          <w:iCs/>
          <w:spacing w:val="-5"/>
          <w:w w:val="100"/>
          <w:sz w:val="20"/>
          <w:szCs w:val="20"/>
        </w:rPr>
        <w:t>c)</w:t>
      </w:r>
      <w:r>
        <w:rPr>
          <w:rFonts w:ascii="Calibri" w:hAnsi="Calibri" w:cs="Arial"/>
          <w:i/>
          <w:iCs/>
          <w:spacing w:val="-5"/>
          <w:w w:val="100"/>
          <w:sz w:val="20"/>
          <w:szCs w:val="20"/>
        </w:rPr>
        <w:tab/>
      </w:r>
      <w:r>
        <w:rPr>
          <w:rFonts w:ascii="Calibri" w:hAnsi="Calibri" w:cs="Arial"/>
          <w:w w:val="100"/>
          <w:sz w:val="20"/>
          <w:szCs w:val="20"/>
        </w:rPr>
        <w:t xml:space="preserve">Mention spécifique lorsque la valeur liquidative est susceptible de connaître une volatilité </w:t>
      </w:r>
      <w:r>
        <w:rPr>
          <w:rFonts w:ascii="Calibri" w:hAnsi="Calibri" w:cs="Arial"/>
          <w:spacing w:val="-2"/>
          <w:w w:val="100"/>
          <w:sz w:val="20"/>
          <w:szCs w:val="20"/>
        </w:rPr>
        <w:t>élevée du fait de la composition de son portefeuille ou des techniques de gestion du portefeuille pouvant être employées</w:t>
      </w:r>
      <w:r w:rsidR="009039AA">
        <w:rPr>
          <w:rFonts w:ascii="Calibri" w:hAnsi="Calibri" w:cs="Arial"/>
          <w:spacing w:val="-2"/>
          <w:w w:val="100"/>
          <w:sz w:val="20"/>
          <w:szCs w:val="20"/>
        </w:rPr>
        <w:t xml:space="preserve"> </w:t>
      </w:r>
      <w:r>
        <w:rPr>
          <w:rFonts w:ascii="Calibri" w:hAnsi="Calibri" w:cs="Arial"/>
          <w:spacing w:val="-2"/>
          <w:w w:val="100"/>
          <w:sz w:val="20"/>
          <w:szCs w:val="20"/>
        </w:rPr>
        <w:t>;</w:t>
      </w:r>
    </w:p>
    <w:p w14:paraId="0AAFFA92" w14:textId="7F30F666"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spacing w:val="-2"/>
          <w:w w:val="100"/>
          <w:sz w:val="20"/>
          <w:szCs w:val="20"/>
        </w:rPr>
      </w:pPr>
      <w:r>
        <w:rPr>
          <w:rFonts w:ascii="Calibri" w:hAnsi="Calibri" w:cs="Arial"/>
          <w:i/>
          <w:iCs/>
          <w:spacing w:val="-2"/>
          <w:w w:val="100"/>
          <w:sz w:val="20"/>
          <w:szCs w:val="20"/>
        </w:rPr>
        <w:t>d)</w:t>
      </w:r>
      <w:r>
        <w:rPr>
          <w:rFonts w:ascii="Calibri" w:hAnsi="Calibri" w:cs="Arial"/>
          <w:i/>
          <w:iCs/>
          <w:spacing w:val="-2"/>
          <w:w w:val="100"/>
          <w:sz w:val="20"/>
          <w:szCs w:val="20"/>
        </w:rPr>
        <w:tab/>
      </w:r>
      <w:r>
        <w:rPr>
          <w:rFonts w:ascii="Calibri" w:hAnsi="Calibri" w:cs="Arial"/>
          <w:w w:val="100"/>
          <w:sz w:val="20"/>
          <w:szCs w:val="20"/>
        </w:rPr>
        <w:t>Le risque que la performance d</w:t>
      </w:r>
      <w:r w:rsidR="009039AA">
        <w:rPr>
          <w:rFonts w:ascii="Calibri" w:hAnsi="Calibri" w:cs="Arial"/>
          <w:w w:val="100"/>
          <w:sz w:val="20"/>
          <w:szCs w:val="20"/>
        </w:rPr>
        <w:t>e l’</w:t>
      </w:r>
      <w:r w:rsidR="00F305D2">
        <w:rPr>
          <w:rFonts w:ascii="Calibri" w:hAnsi="Calibri" w:cs="Arial"/>
          <w:w w:val="100"/>
          <w:sz w:val="20"/>
          <w:szCs w:val="20"/>
        </w:rPr>
        <w:t>organisme de capital investissement</w:t>
      </w:r>
      <w:r>
        <w:rPr>
          <w:rFonts w:ascii="Calibri" w:hAnsi="Calibri" w:cs="Arial"/>
          <w:w w:val="100"/>
          <w:sz w:val="20"/>
          <w:szCs w:val="20"/>
        </w:rPr>
        <w:t xml:space="preserve"> ne soit pas conforme à ses objectifs, aux </w:t>
      </w:r>
      <w:r>
        <w:rPr>
          <w:rFonts w:ascii="Calibri" w:hAnsi="Calibri" w:cs="Arial"/>
          <w:spacing w:val="-5"/>
          <w:w w:val="100"/>
          <w:sz w:val="20"/>
          <w:szCs w:val="20"/>
        </w:rPr>
        <w:t xml:space="preserve">objectifs de l’investisseur (en précisant que ce dernier risque dépend de la composition </w:t>
      </w:r>
      <w:r>
        <w:rPr>
          <w:rFonts w:ascii="Calibri" w:hAnsi="Calibri" w:cs="Arial"/>
          <w:spacing w:val="-2"/>
          <w:w w:val="100"/>
          <w:sz w:val="20"/>
          <w:szCs w:val="20"/>
        </w:rPr>
        <w:t>du portefeuille de l’investisseur) ;</w:t>
      </w:r>
    </w:p>
    <w:p w14:paraId="1C2C755A"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spacing w:val="-2"/>
          <w:w w:val="100"/>
          <w:sz w:val="20"/>
          <w:szCs w:val="20"/>
        </w:rPr>
      </w:pPr>
      <w:r>
        <w:rPr>
          <w:rFonts w:ascii="Calibri" w:hAnsi="Calibri" w:cs="Arial"/>
          <w:i/>
          <w:iCs/>
          <w:spacing w:val="-5"/>
          <w:w w:val="100"/>
          <w:sz w:val="20"/>
          <w:szCs w:val="20"/>
        </w:rPr>
        <w:t>e)</w:t>
      </w:r>
      <w:r>
        <w:rPr>
          <w:rFonts w:ascii="Calibri" w:hAnsi="Calibri" w:cs="Arial"/>
          <w:i/>
          <w:iCs/>
          <w:spacing w:val="-5"/>
          <w:w w:val="100"/>
          <w:sz w:val="20"/>
          <w:szCs w:val="20"/>
        </w:rPr>
        <w:tab/>
      </w:r>
      <w:r>
        <w:rPr>
          <w:rFonts w:ascii="Calibri" w:hAnsi="Calibri" w:cs="Arial"/>
          <w:w w:val="100"/>
          <w:sz w:val="20"/>
          <w:szCs w:val="20"/>
        </w:rPr>
        <w:t xml:space="preserve">Le risque que le capital investi ne soit pas intégralement restitué </w:t>
      </w:r>
      <w:r>
        <w:rPr>
          <w:rFonts w:ascii="Calibri" w:hAnsi="Calibri" w:cs="Arial"/>
          <w:spacing w:val="-2"/>
          <w:w w:val="100"/>
          <w:sz w:val="20"/>
          <w:szCs w:val="20"/>
        </w:rPr>
        <w:t>;</w:t>
      </w:r>
    </w:p>
    <w:p w14:paraId="709ECE04"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f)</w:t>
      </w:r>
      <w:r>
        <w:rPr>
          <w:rFonts w:ascii="Calibri" w:hAnsi="Calibri" w:cs="Arial"/>
          <w:i/>
          <w:iCs/>
          <w:w w:val="100"/>
          <w:sz w:val="20"/>
          <w:szCs w:val="20"/>
        </w:rPr>
        <w:tab/>
      </w:r>
      <w:r>
        <w:rPr>
          <w:rFonts w:ascii="Calibri" w:hAnsi="Calibri" w:cs="Arial"/>
          <w:w w:val="100"/>
          <w:sz w:val="20"/>
          <w:szCs w:val="20"/>
        </w:rPr>
        <w:t>Impact de l’inflation ;</w:t>
      </w:r>
    </w:p>
    <w:p w14:paraId="4EF46466" w14:textId="221F8A8B" w:rsidR="003C7C56" w:rsidRDefault="003C7C56" w:rsidP="009039AA">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g)</w:t>
      </w:r>
      <w:r>
        <w:rPr>
          <w:rFonts w:ascii="Calibri" w:hAnsi="Calibri" w:cs="Arial"/>
          <w:i/>
          <w:iCs/>
          <w:w w:val="100"/>
          <w:sz w:val="20"/>
          <w:szCs w:val="20"/>
        </w:rPr>
        <w:tab/>
      </w:r>
      <w:r>
        <w:rPr>
          <w:rFonts w:ascii="Calibri" w:hAnsi="Calibri" w:cs="Arial"/>
          <w:w w:val="100"/>
          <w:sz w:val="20"/>
          <w:szCs w:val="20"/>
        </w:rPr>
        <w:t>Mention d’une restriction de liquidité liée à des clauses de souscription ou de rachat particulières</w:t>
      </w:r>
      <w:r w:rsidR="00DF358B">
        <w:rPr>
          <w:rFonts w:ascii="Calibri" w:hAnsi="Calibri" w:cs="Arial"/>
          <w:w w:val="100"/>
          <w:sz w:val="20"/>
          <w:szCs w:val="20"/>
        </w:rPr>
        <w:t xml:space="preserve"> </w:t>
      </w:r>
      <w:r>
        <w:rPr>
          <w:rFonts w:ascii="Calibri" w:hAnsi="Calibri" w:cs="Arial"/>
          <w:w w:val="100"/>
          <w:sz w:val="20"/>
          <w:szCs w:val="20"/>
        </w:rPr>
        <w:t>;</w:t>
      </w:r>
    </w:p>
    <w:p w14:paraId="10BC8F66" w14:textId="412D4533" w:rsidR="003C7C56" w:rsidRDefault="009039AA"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h</w:t>
      </w:r>
      <w:r w:rsidR="003C7C56">
        <w:rPr>
          <w:rFonts w:ascii="Calibri" w:hAnsi="Calibri" w:cs="Arial"/>
          <w:i/>
          <w:iCs/>
          <w:w w:val="100"/>
          <w:sz w:val="20"/>
          <w:szCs w:val="20"/>
        </w:rPr>
        <w:t>)</w:t>
      </w:r>
      <w:r w:rsidR="003C7C56">
        <w:rPr>
          <w:rFonts w:ascii="Calibri" w:hAnsi="Calibri" w:cs="Arial"/>
          <w:i/>
          <w:iCs/>
          <w:w w:val="100"/>
          <w:sz w:val="20"/>
          <w:szCs w:val="20"/>
        </w:rPr>
        <w:tab/>
      </w:r>
      <w:r w:rsidR="003C7C56">
        <w:rPr>
          <w:rFonts w:ascii="Calibri" w:hAnsi="Calibri" w:cs="Arial"/>
          <w:w w:val="100"/>
          <w:sz w:val="20"/>
          <w:szCs w:val="20"/>
        </w:rPr>
        <w:t xml:space="preserve">Risques liés à l’existence de règles de dispersion des risques très souples et d’effets de levier significatifs ; </w:t>
      </w:r>
    </w:p>
    <w:p w14:paraId="2CD5F693" w14:textId="10B6EF92" w:rsidR="003C7C56" w:rsidRDefault="009039AA"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i</w:t>
      </w:r>
      <w:r w:rsidR="003C7C56">
        <w:rPr>
          <w:rFonts w:ascii="Calibri" w:hAnsi="Calibri" w:cs="Arial"/>
          <w:i/>
          <w:iCs/>
          <w:w w:val="100"/>
          <w:sz w:val="20"/>
          <w:szCs w:val="20"/>
        </w:rPr>
        <w:t>)</w:t>
      </w:r>
      <w:r w:rsidR="003C7C56">
        <w:rPr>
          <w:rFonts w:ascii="Calibri" w:hAnsi="Calibri" w:cs="Arial"/>
          <w:i/>
          <w:iCs/>
          <w:w w:val="100"/>
          <w:sz w:val="20"/>
          <w:szCs w:val="20"/>
        </w:rPr>
        <w:tab/>
      </w:r>
      <w:r w:rsidR="003C7C56">
        <w:rPr>
          <w:rFonts w:ascii="Calibri" w:hAnsi="Calibri" w:cs="Arial"/>
          <w:w w:val="100"/>
          <w:sz w:val="20"/>
          <w:szCs w:val="20"/>
        </w:rPr>
        <w:t>Risques découlant de l’évolution potentielle de certains éléments (traitement fiscal notamment) ;</w:t>
      </w:r>
    </w:p>
    <w:p w14:paraId="276139EC" w14:textId="1B6EC595" w:rsidR="003C7C56" w:rsidRDefault="009039AA"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
          <w:sz w:val="20"/>
          <w:szCs w:val="20"/>
        </w:rPr>
      </w:pPr>
      <w:r>
        <w:rPr>
          <w:rFonts w:ascii="Calibri" w:hAnsi="Calibri" w:cs="Arial"/>
          <w:sz w:val="20"/>
          <w:szCs w:val="20"/>
        </w:rPr>
        <w:t>j</w:t>
      </w:r>
      <w:r w:rsidR="003C7C56">
        <w:rPr>
          <w:rFonts w:ascii="Calibri" w:hAnsi="Calibri" w:cs="Arial"/>
          <w:sz w:val="20"/>
          <w:szCs w:val="20"/>
        </w:rPr>
        <w:t>)  Risques associés au recours à l’effet de levier ;</w:t>
      </w:r>
    </w:p>
    <w:p w14:paraId="57F7E860" w14:textId="767C620A" w:rsidR="003C7C56" w:rsidRDefault="009039AA"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sz w:val="20"/>
          <w:szCs w:val="20"/>
        </w:rPr>
      </w:pPr>
      <w:r>
        <w:rPr>
          <w:rFonts w:ascii="Calibri" w:hAnsi="Calibri" w:cs="Arial"/>
          <w:sz w:val="20"/>
          <w:szCs w:val="20"/>
        </w:rPr>
        <w:t>k</w:t>
      </w:r>
      <w:r w:rsidR="003C7C56">
        <w:rPr>
          <w:rFonts w:ascii="Calibri" w:hAnsi="Calibri" w:cs="Arial"/>
          <w:sz w:val="20"/>
          <w:szCs w:val="20"/>
        </w:rPr>
        <w:t xml:space="preserve">)  </w:t>
      </w:r>
      <w:r w:rsidR="003C7C56" w:rsidRPr="00DF358B">
        <w:rPr>
          <w:rFonts w:ascii="Calibri" w:hAnsi="Calibri" w:cs="Arial"/>
          <w:w w:val="100"/>
          <w:sz w:val="20"/>
          <w:szCs w:val="20"/>
        </w:rPr>
        <w:t xml:space="preserve">Risques liés aux opérations de financement sur titres et aux contrats d’échange sur rendement global, ainsi que des risques liés à la gestion des garanties : </w:t>
      </w:r>
      <w:r w:rsidR="003C7C56" w:rsidRPr="00DF358B">
        <w:rPr>
          <w:rFonts w:ascii="Calibri" w:hAnsi="Calibri" w:cs="Arial"/>
          <w:sz w:val="20"/>
          <w:szCs w:val="20"/>
        </w:rPr>
        <w:t>le document d’information fournit une description des risques liés aux opérations de financement sur titres et aux contrats d’échange sur rendement global, ainsi que des risques liés à la gestion des garanties, tels que le risque opérationnel, le risque de liquidité, le risque de contrepartie, le risque de conservation et le risque juridique et, le cas échéant, les risques liés à la réutilisation des garanties.</w:t>
      </w:r>
    </w:p>
    <w:p w14:paraId="5C9A9C51"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p>
    <w:p w14:paraId="326BA96A" w14:textId="3DA7C8D8" w:rsidR="003C7C56" w:rsidRPr="00DF358B" w:rsidRDefault="008355FA"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b/>
          <w:bCs/>
          <w:spacing w:val="-2"/>
          <w:w w:val="100"/>
          <w:sz w:val="20"/>
          <w:szCs w:val="20"/>
        </w:rPr>
      </w:pPr>
      <w:r>
        <w:rPr>
          <w:rFonts w:ascii="Calibri" w:hAnsi="Calibri" w:cs="Arial"/>
          <w:b/>
          <w:bCs/>
          <w:spacing w:val="-2"/>
          <w:w w:val="100"/>
          <w:sz w:val="20"/>
          <w:szCs w:val="20"/>
        </w:rPr>
        <w:t>7</w:t>
      </w:r>
      <w:r w:rsidR="003C7C56" w:rsidRPr="00DF358B">
        <w:rPr>
          <w:rFonts w:ascii="Calibri" w:hAnsi="Calibri" w:cs="Arial"/>
          <w:b/>
          <w:bCs/>
          <w:spacing w:val="-2"/>
          <w:w w:val="100"/>
          <w:sz w:val="20"/>
          <w:szCs w:val="20"/>
        </w:rPr>
        <w:t>° Garantie ou protection.</w:t>
      </w:r>
    </w:p>
    <w:p w14:paraId="674F271D"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4"/>
          <w:w w:val="100"/>
          <w:sz w:val="20"/>
          <w:szCs w:val="20"/>
        </w:rPr>
      </w:pPr>
      <w:r>
        <w:rPr>
          <w:rFonts w:ascii="Calibri" w:hAnsi="Calibri" w:cs="Arial"/>
          <w:spacing w:val="-4"/>
          <w:w w:val="100"/>
          <w:sz w:val="20"/>
          <w:szCs w:val="20"/>
        </w:rPr>
        <w:t>Cette rubrique précise notamment toutes les caractéristiques techniques de la garantie ou de la protection, telles que les modalités de substitution des sous-jacents, les formules mathématiques.</w:t>
      </w:r>
    </w:p>
    <w:p w14:paraId="629C7B0B"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4"/>
          <w:w w:val="100"/>
          <w:sz w:val="20"/>
          <w:szCs w:val="20"/>
        </w:rPr>
      </w:pPr>
    </w:p>
    <w:p w14:paraId="28294A56" w14:textId="68D0C8EE" w:rsidR="003C7C56" w:rsidRPr="00DF358B" w:rsidRDefault="008355FA"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s>
        <w:spacing w:line="240" w:lineRule="atLeast"/>
        <w:jc w:val="both"/>
        <w:rPr>
          <w:rFonts w:ascii="Calibri" w:hAnsi="Calibri" w:cs="Arial"/>
          <w:b/>
          <w:bCs/>
          <w:spacing w:val="-4"/>
          <w:w w:val="100"/>
          <w:sz w:val="20"/>
          <w:szCs w:val="20"/>
        </w:rPr>
      </w:pPr>
      <w:r>
        <w:rPr>
          <w:rFonts w:ascii="Calibri" w:hAnsi="Calibri" w:cs="Arial"/>
          <w:b/>
          <w:bCs/>
          <w:spacing w:val="-4"/>
          <w:w w:val="100"/>
          <w:sz w:val="20"/>
          <w:szCs w:val="20"/>
        </w:rPr>
        <w:t>8</w:t>
      </w:r>
      <w:r w:rsidR="003C7C56" w:rsidRPr="00DF358B">
        <w:rPr>
          <w:rFonts w:ascii="Calibri" w:hAnsi="Calibri" w:cs="Arial"/>
          <w:b/>
          <w:bCs/>
          <w:spacing w:val="-4"/>
          <w:w w:val="100"/>
          <w:sz w:val="20"/>
          <w:szCs w:val="20"/>
        </w:rPr>
        <w:t>°</w:t>
      </w:r>
      <w:r w:rsidR="003C7C56" w:rsidRPr="00DF358B">
        <w:rPr>
          <w:rFonts w:ascii="Calibri" w:hAnsi="Calibri" w:cs="Arial"/>
          <w:b/>
          <w:bCs/>
          <w:sz w:val="20"/>
          <w:szCs w:val="20"/>
        </w:rPr>
        <w:t xml:space="preserve"> Une description des principales conséquences juridiques de l’engagement contractuel pris à des fins d’investissement, y compris des informations sur la compétence judiciaire, sur le droit applicable et sur l’existence ou non d’instruments juridiques permettant la reconnaissance et l’exécution des décisions sur le territoire </w:t>
      </w:r>
      <w:r w:rsidR="009039AA" w:rsidRPr="00DF358B">
        <w:rPr>
          <w:rFonts w:ascii="Calibri" w:hAnsi="Calibri" w:cs="Arial"/>
          <w:b/>
          <w:bCs/>
          <w:sz w:val="20"/>
          <w:szCs w:val="20"/>
        </w:rPr>
        <w:t>d’un Etat Membre de la CEMAC</w:t>
      </w:r>
      <w:r w:rsidR="003C7C56" w:rsidRPr="00DF358B">
        <w:rPr>
          <w:rFonts w:ascii="Calibri" w:hAnsi="Calibri" w:cs="Arial"/>
          <w:b/>
          <w:bCs/>
          <w:sz w:val="20"/>
          <w:szCs w:val="20"/>
        </w:rPr>
        <w:t>.</w:t>
      </w:r>
    </w:p>
    <w:p w14:paraId="531589F3"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4"/>
          <w:w w:val="100"/>
          <w:sz w:val="20"/>
          <w:szCs w:val="20"/>
        </w:rPr>
      </w:pPr>
    </w:p>
    <w:p w14:paraId="7C5A1EC4" w14:textId="2CB930B9" w:rsidR="003C7C56" w:rsidRPr="00DF358B" w:rsidRDefault="008355FA"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b/>
          <w:bCs/>
          <w:spacing w:val="-5"/>
          <w:w w:val="100"/>
          <w:sz w:val="20"/>
          <w:szCs w:val="20"/>
        </w:rPr>
      </w:pPr>
      <w:r>
        <w:rPr>
          <w:rFonts w:ascii="Calibri" w:hAnsi="Calibri" w:cs="Arial"/>
          <w:b/>
          <w:bCs/>
          <w:spacing w:val="-5"/>
          <w:w w:val="100"/>
          <w:sz w:val="20"/>
          <w:szCs w:val="20"/>
        </w:rPr>
        <w:t>9</w:t>
      </w:r>
      <w:r w:rsidR="003C7C56" w:rsidRPr="00DF358B">
        <w:rPr>
          <w:rFonts w:ascii="Calibri" w:hAnsi="Calibri" w:cs="Arial"/>
          <w:b/>
          <w:bCs/>
          <w:spacing w:val="-5"/>
          <w:w w:val="100"/>
          <w:sz w:val="20"/>
          <w:szCs w:val="20"/>
        </w:rPr>
        <w:t>° Souscripteurs concernés et profil de l'investisseur type.</w:t>
      </w:r>
    </w:p>
    <w:p w14:paraId="285B5032" w14:textId="37BDC2E1"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r>
        <w:rPr>
          <w:rFonts w:ascii="Calibri" w:hAnsi="Calibri" w:cs="Arial"/>
          <w:spacing w:val="-5"/>
          <w:w w:val="100"/>
          <w:sz w:val="20"/>
          <w:szCs w:val="20"/>
        </w:rPr>
        <w:t xml:space="preserve">L’objectif de cette rubrique est de préciser les catégories de souscripteurs ayant accès </w:t>
      </w:r>
      <w:r w:rsidR="009039AA">
        <w:rPr>
          <w:rFonts w:ascii="Calibri" w:hAnsi="Calibri" w:cs="Arial"/>
          <w:spacing w:val="-5"/>
          <w:w w:val="100"/>
          <w:sz w:val="20"/>
          <w:szCs w:val="20"/>
        </w:rPr>
        <w:t>à l’</w:t>
      </w:r>
      <w:r w:rsidR="00F305D2">
        <w:rPr>
          <w:rFonts w:ascii="Calibri" w:hAnsi="Calibri" w:cs="Arial"/>
          <w:w w:val="100"/>
          <w:sz w:val="20"/>
          <w:szCs w:val="20"/>
        </w:rPr>
        <w:t>organisme de capital investissement</w:t>
      </w:r>
      <w:r>
        <w:rPr>
          <w:rFonts w:ascii="Calibri" w:hAnsi="Calibri" w:cs="Arial"/>
          <w:w w:val="100"/>
          <w:sz w:val="20"/>
          <w:szCs w:val="20"/>
        </w:rPr>
        <w:t xml:space="preserve"> </w:t>
      </w:r>
      <w:r>
        <w:rPr>
          <w:rFonts w:ascii="Calibri" w:hAnsi="Calibri" w:cs="Arial"/>
          <w:spacing w:val="-2"/>
          <w:w w:val="100"/>
          <w:sz w:val="20"/>
          <w:szCs w:val="20"/>
        </w:rPr>
        <w:t>et</w:t>
      </w:r>
      <w:r>
        <w:rPr>
          <w:rFonts w:ascii="Calibri" w:hAnsi="Calibri" w:cs="Arial"/>
          <w:spacing w:val="-5"/>
          <w:w w:val="100"/>
          <w:sz w:val="20"/>
          <w:szCs w:val="20"/>
        </w:rPr>
        <w:t xml:space="preserve"> à </w:t>
      </w:r>
      <w:r>
        <w:rPr>
          <w:rFonts w:ascii="Calibri" w:hAnsi="Calibri" w:cs="Arial"/>
          <w:spacing w:val="-2"/>
          <w:w w:val="100"/>
          <w:sz w:val="20"/>
          <w:szCs w:val="20"/>
        </w:rPr>
        <w:t>quel type d’investisseurs l</w:t>
      </w:r>
      <w:r w:rsidR="009039AA">
        <w:rPr>
          <w:rFonts w:ascii="Calibri" w:hAnsi="Calibri" w:cs="Arial"/>
          <w:spacing w:val="-2"/>
          <w:w w:val="100"/>
          <w:sz w:val="20"/>
          <w:szCs w:val="20"/>
        </w:rPr>
        <w:t>’</w:t>
      </w:r>
      <w:r w:rsidR="00F305D2">
        <w:rPr>
          <w:rFonts w:ascii="Calibri" w:hAnsi="Calibri" w:cs="Arial"/>
          <w:w w:val="100"/>
          <w:sz w:val="20"/>
          <w:szCs w:val="20"/>
        </w:rPr>
        <w:t>organisme de capital investissement</w:t>
      </w:r>
      <w:r>
        <w:rPr>
          <w:rFonts w:ascii="Calibri" w:hAnsi="Calibri" w:cs="Arial"/>
          <w:w w:val="100"/>
          <w:sz w:val="20"/>
          <w:szCs w:val="20"/>
        </w:rPr>
        <w:t xml:space="preserve"> </w:t>
      </w:r>
      <w:r>
        <w:rPr>
          <w:rFonts w:ascii="Calibri" w:hAnsi="Calibri" w:cs="Arial"/>
          <w:spacing w:val="-2"/>
          <w:w w:val="100"/>
          <w:sz w:val="20"/>
          <w:szCs w:val="20"/>
        </w:rPr>
        <w:t xml:space="preserve">s’adresse. </w:t>
      </w:r>
    </w:p>
    <w:p w14:paraId="522065E8"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w w:val="100"/>
          <w:sz w:val="20"/>
          <w:szCs w:val="20"/>
        </w:rPr>
        <w:t>(</w:t>
      </w:r>
      <w:proofErr w:type="gramStart"/>
      <w:r>
        <w:rPr>
          <w:rFonts w:ascii="Calibri" w:hAnsi="Calibri" w:cs="Arial"/>
          <w:w w:val="100"/>
          <w:sz w:val="20"/>
          <w:szCs w:val="20"/>
        </w:rPr>
        <w:t>à</w:t>
      </w:r>
      <w:proofErr w:type="gramEnd"/>
      <w:r>
        <w:rPr>
          <w:rFonts w:ascii="Calibri" w:hAnsi="Calibri" w:cs="Arial"/>
          <w:w w:val="100"/>
          <w:sz w:val="20"/>
          <w:szCs w:val="20"/>
        </w:rPr>
        <w:t xml:space="preserve"> décliner par catégorie de parts, le cas échéant).</w:t>
      </w:r>
    </w:p>
    <w:p w14:paraId="0630ECC8" w14:textId="77777777" w:rsidR="00DF358B" w:rsidRDefault="00DF358B"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3FF243A8" w14:textId="3511C7F6"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Elle doit donc :</w:t>
      </w:r>
    </w:p>
    <w:p w14:paraId="5CD11CC2" w14:textId="77777777" w:rsidR="00DF358B" w:rsidRDefault="00DF358B"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p>
    <w:p w14:paraId="4C1A5DB8" w14:textId="1DF861EA"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w w:val="100"/>
          <w:sz w:val="20"/>
          <w:szCs w:val="20"/>
        </w:rPr>
        <w:t>a)</w:t>
      </w:r>
      <w:r>
        <w:rPr>
          <w:rFonts w:ascii="Calibri" w:hAnsi="Calibri" w:cs="Arial"/>
          <w:w w:val="100"/>
          <w:sz w:val="20"/>
          <w:szCs w:val="20"/>
        </w:rPr>
        <w:tab/>
        <w:t xml:space="preserve">Préciser si </w:t>
      </w:r>
      <w:r w:rsidR="009039AA">
        <w:rPr>
          <w:rFonts w:ascii="Calibri" w:hAnsi="Calibri" w:cs="Arial"/>
          <w:w w:val="100"/>
          <w:sz w:val="20"/>
          <w:szCs w:val="20"/>
        </w:rPr>
        <w:t>l’</w:t>
      </w:r>
      <w:r w:rsidR="00F305D2">
        <w:rPr>
          <w:rFonts w:ascii="Calibri" w:hAnsi="Calibri" w:cs="Arial"/>
          <w:w w:val="100"/>
          <w:sz w:val="20"/>
          <w:szCs w:val="20"/>
        </w:rPr>
        <w:t>organisme de capital investissement</w:t>
      </w:r>
      <w:r>
        <w:rPr>
          <w:rFonts w:ascii="Calibri" w:hAnsi="Calibri" w:cs="Arial"/>
          <w:w w:val="100"/>
          <w:sz w:val="20"/>
          <w:szCs w:val="20"/>
        </w:rPr>
        <w:t xml:space="preserve"> est :</w:t>
      </w:r>
    </w:p>
    <w:p w14:paraId="2A19ABE7" w14:textId="06C5D687" w:rsidR="009039AA" w:rsidRPr="00493BD5" w:rsidRDefault="009039AA" w:rsidP="00FF472B">
      <w:pPr>
        <w:pStyle w:val="AMFTEXTECOURANT"/>
        <w:numPr>
          <w:ilvl w:val="0"/>
          <w:numId w:val="4"/>
        </w:numPr>
      </w:pPr>
      <w:r w:rsidRPr="00493BD5">
        <w:t>Tous souscripteurs ;</w:t>
      </w:r>
      <w:r w:rsidRPr="008A3A1D">
        <w:rPr>
          <w:rFonts w:asciiTheme="minorHAnsi" w:hAnsiTheme="minorHAnsi" w:cstheme="minorHAnsi"/>
          <w:szCs w:val="20"/>
        </w:rPr>
        <w:t xml:space="preserve"> </w:t>
      </w:r>
    </w:p>
    <w:p w14:paraId="35E47CAF" w14:textId="77777777" w:rsidR="009039AA" w:rsidRPr="00493BD5" w:rsidRDefault="009039AA" w:rsidP="00FF472B">
      <w:pPr>
        <w:pStyle w:val="AMFTEXTECOURANT"/>
        <w:numPr>
          <w:ilvl w:val="0"/>
          <w:numId w:val="4"/>
        </w:numPr>
      </w:pPr>
      <w:r w:rsidRPr="00493BD5">
        <w:t>Tous souscripteurs, destinés plus particulièrement à X ;</w:t>
      </w:r>
    </w:p>
    <w:p w14:paraId="19900F28" w14:textId="77777777" w:rsidR="009039AA" w:rsidRPr="00493BD5" w:rsidRDefault="009039AA" w:rsidP="00FF472B">
      <w:pPr>
        <w:pStyle w:val="AMFTEXTECOURANT"/>
        <w:numPr>
          <w:ilvl w:val="0"/>
          <w:numId w:val="4"/>
        </w:numPr>
        <w:rPr>
          <w:bCs/>
        </w:rPr>
      </w:pPr>
      <w:r w:rsidRPr="00493BD5">
        <w:rPr>
          <w:bCs/>
        </w:rPr>
        <w:t xml:space="preserve">Dédié à 20 </w:t>
      </w:r>
      <w:r>
        <w:rPr>
          <w:bCs/>
        </w:rPr>
        <w:t xml:space="preserve">investisseurs qualifiés </w:t>
      </w:r>
      <w:r w:rsidRPr="00493BD5">
        <w:rPr>
          <w:bCs/>
        </w:rPr>
        <w:t xml:space="preserve">au plus : dans ce cas </w:t>
      </w:r>
      <w:r w:rsidRPr="00493BD5">
        <w:t xml:space="preserve">il est indiqué dans cette rubrique que le nombre de souscripteurs ne peut excéder vingt </w:t>
      </w:r>
      <w:r>
        <w:t xml:space="preserve">investisseurs qualifiés </w:t>
      </w:r>
      <w:r w:rsidRPr="00493BD5">
        <w:t>et que et que l'</w:t>
      </w:r>
      <w:r>
        <w:t>organisme de capital investissement</w:t>
      </w:r>
      <w:r w:rsidRPr="00493BD5">
        <w:t xml:space="preserve"> ne fait l'objet d'aucune publicité, démarchage ou autre forme de sollicitation du public</w:t>
      </w:r>
      <w:r w:rsidRPr="00493BD5">
        <w:rPr>
          <w:bCs/>
        </w:rPr>
        <w:t xml:space="preserve"> ;</w:t>
      </w:r>
    </w:p>
    <w:p w14:paraId="0A7A1AA5" w14:textId="2E728523" w:rsidR="003C7C56" w:rsidRPr="009039AA" w:rsidRDefault="009039AA" w:rsidP="00FF472B">
      <w:pPr>
        <w:pStyle w:val="AMFTEXTECOURANT"/>
        <w:numPr>
          <w:ilvl w:val="0"/>
          <w:numId w:val="4"/>
        </w:numPr>
        <w:rPr>
          <w:bCs/>
        </w:rPr>
      </w:pPr>
      <w:r w:rsidRPr="00493BD5">
        <w:rPr>
          <w:bCs/>
        </w:rPr>
        <w:t xml:space="preserve">Dédié, plus particulièrement à X (par exemple, dédié aux filiales du groupe K) : </w:t>
      </w:r>
      <w:r w:rsidRPr="00493BD5">
        <w:t>dans ce cas, la rubrique précise clairement les caractéristiques de la catégorie d'investisseurs visés et que l'</w:t>
      </w:r>
      <w:r>
        <w:t>organisme de capital investissement</w:t>
      </w:r>
      <w:r w:rsidRPr="00493BD5">
        <w:t xml:space="preserve"> ne fait l'objet d'aucune, publicité, démarchage ou autre forme de sollicitation du public</w:t>
      </w:r>
      <w:r w:rsidRPr="00493BD5">
        <w:rPr>
          <w:bCs/>
        </w:rPr>
        <w:t>.</w:t>
      </w:r>
    </w:p>
    <w:p w14:paraId="095CE2B8"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p>
    <w:p w14:paraId="4B7257DA" w14:textId="219A95E2" w:rsidR="003C7C56" w:rsidRDefault="009039AA"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b</w:t>
      </w:r>
      <w:r w:rsidR="003C7C56">
        <w:rPr>
          <w:rFonts w:ascii="Calibri" w:hAnsi="Calibri" w:cs="Arial"/>
          <w:i/>
          <w:iCs/>
          <w:w w:val="100"/>
          <w:sz w:val="20"/>
          <w:szCs w:val="20"/>
        </w:rPr>
        <w:t xml:space="preserve">) </w:t>
      </w:r>
      <w:r w:rsidR="003C7C56">
        <w:rPr>
          <w:rFonts w:ascii="Calibri" w:hAnsi="Calibri" w:cs="Arial"/>
          <w:sz w:val="20"/>
          <w:szCs w:val="20"/>
        </w:rPr>
        <w:t>Indiquer que l</w:t>
      </w:r>
      <w:r w:rsidR="004A0988">
        <w:rPr>
          <w:rFonts w:ascii="Calibri" w:hAnsi="Calibri" w:cs="Arial"/>
          <w:sz w:val="20"/>
          <w:szCs w:val="20"/>
        </w:rPr>
        <w:t>’</w:t>
      </w:r>
      <w:r w:rsidR="00F305D2">
        <w:rPr>
          <w:rFonts w:ascii="Calibri" w:hAnsi="Calibri" w:cs="Arial"/>
          <w:sz w:val="20"/>
          <w:szCs w:val="20"/>
        </w:rPr>
        <w:t>organisme de capital investissement</w:t>
      </w:r>
      <w:r w:rsidR="003C7C56">
        <w:rPr>
          <w:rFonts w:ascii="Calibri" w:hAnsi="Calibri" w:cs="Arial"/>
          <w:sz w:val="20"/>
          <w:szCs w:val="20"/>
        </w:rPr>
        <w:t xml:space="preserve"> est commercialisé </w:t>
      </w:r>
      <w:r w:rsidR="008355FA">
        <w:rPr>
          <w:rFonts w:ascii="Calibri" w:hAnsi="Calibri" w:cs="Arial"/>
          <w:sz w:val="20"/>
          <w:szCs w:val="20"/>
        </w:rPr>
        <w:t>en</w:t>
      </w:r>
      <w:r w:rsidR="003C7C56">
        <w:rPr>
          <w:rFonts w:ascii="Calibri" w:hAnsi="Calibri" w:cs="Arial"/>
          <w:sz w:val="20"/>
          <w:szCs w:val="20"/>
        </w:rPr>
        <w:t xml:space="preserve"> </w:t>
      </w:r>
      <w:r w:rsidR="00362247">
        <w:rPr>
          <w:rFonts w:ascii="Calibri" w:hAnsi="Calibri" w:cs="Arial"/>
          <w:sz w:val="20"/>
          <w:szCs w:val="20"/>
        </w:rPr>
        <w:t>CEMAC</w:t>
      </w:r>
      <w:r w:rsidR="003C7C56">
        <w:rPr>
          <w:rFonts w:ascii="Calibri" w:hAnsi="Calibri" w:cs="Arial"/>
          <w:sz w:val="20"/>
          <w:szCs w:val="20"/>
        </w:rPr>
        <w:t xml:space="preserve"> (éventuellement, en précisant dans quels pays)</w:t>
      </w:r>
      <w:r w:rsidR="008355FA">
        <w:rPr>
          <w:rFonts w:ascii="Calibri" w:hAnsi="Calibri" w:cs="Arial"/>
          <w:sz w:val="20"/>
          <w:szCs w:val="20"/>
        </w:rPr>
        <w:t xml:space="preserve"> et le cas échéant hors CEMAC (en précisant dans quels pays)</w:t>
      </w:r>
      <w:r w:rsidR="003C7C56">
        <w:rPr>
          <w:rFonts w:ascii="Calibri" w:hAnsi="Calibri" w:cs="Arial"/>
          <w:sz w:val="20"/>
          <w:szCs w:val="20"/>
        </w:rPr>
        <w:t>.</w:t>
      </w:r>
    </w:p>
    <w:p w14:paraId="7CA12A12" w14:textId="53A7543E"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w w:val="100"/>
          <w:sz w:val="20"/>
          <w:szCs w:val="20"/>
        </w:rPr>
        <w:tab/>
      </w:r>
      <w:r>
        <w:rPr>
          <w:rFonts w:ascii="Calibri" w:hAnsi="Calibri" w:cs="Arial"/>
          <w:sz w:val="20"/>
          <w:szCs w:val="20"/>
        </w:rPr>
        <w:t>Lorsque l</w:t>
      </w:r>
      <w:r w:rsidR="00362247">
        <w:rPr>
          <w:rFonts w:ascii="Calibri" w:hAnsi="Calibri" w:cs="Arial"/>
          <w:sz w:val="20"/>
          <w:szCs w:val="20"/>
        </w:rPr>
        <w:t>’</w:t>
      </w:r>
      <w:r w:rsidR="00F305D2">
        <w:rPr>
          <w:rFonts w:ascii="Calibri" w:hAnsi="Calibri" w:cs="Arial"/>
          <w:sz w:val="20"/>
          <w:szCs w:val="20"/>
        </w:rPr>
        <w:t>organisme de capital investissement</w:t>
      </w:r>
      <w:r>
        <w:rPr>
          <w:rFonts w:ascii="Calibri" w:hAnsi="Calibri" w:cs="Arial"/>
          <w:sz w:val="20"/>
          <w:szCs w:val="20"/>
        </w:rPr>
        <w:t xml:space="preserve"> a vocation à être commercialisé auprès d’une catégorie particulière d’investisseurs, cette catégorie est définie précisément dans le document d’information.</w:t>
      </w:r>
      <w:r>
        <w:rPr>
          <w:rFonts w:ascii="Calibri" w:hAnsi="Calibri" w:cs="Arial"/>
          <w:w w:val="100"/>
          <w:sz w:val="20"/>
          <w:szCs w:val="20"/>
        </w:rPr>
        <w:t xml:space="preserve"> </w:t>
      </w:r>
    </w:p>
    <w:p w14:paraId="2F7CE59A" w14:textId="77777777" w:rsidR="00DF358B" w:rsidRDefault="00DF358B" w:rsidP="00DF358B">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i/>
          <w:iCs/>
          <w:w w:val="100"/>
          <w:sz w:val="20"/>
          <w:szCs w:val="20"/>
        </w:rPr>
      </w:pPr>
    </w:p>
    <w:p w14:paraId="4DD7F99C" w14:textId="57A9D36F" w:rsidR="003C7C56" w:rsidRDefault="00DF358B"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c</w:t>
      </w:r>
      <w:r w:rsidR="003C7C56">
        <w:rPr>
          <w:rFonts w:ascii="Calibri" w:hAnsi="Calibri" w:cs="Arial"/>
          <w:i/>
          <w:iCs/>
          <w:w w:val="100"/>
          <w:sz w:val="20"/>
          <w:szCs w:val="20"/>
        </w:rPr>
        <w:t>)</w:t>
      </w:r>
      <w:r w:rsidR="003C7C56">
        <w:rPr>
          <w:rFonts w:ascii="Calibri" w:hAnsi="Calibri" w:cs="Arial"/>
          <w:i/>
          <w:iCs/>
          <w:w w:val="100"/>
          <w:sz w:val="20"/>
          <w:szCs w:val="20"/>
        </w:rPr>
        <w:tab/>
      </w:r>
      <w:r w:rsidR="003C7C56">
        <w:rPr>
          <w:rFonts w:ascii="Calibri" w:hAnsi="Calibri" w:cs="Arial"/>
          <w:w w:val="100"/>
          <w:sz w:val="20"/>
          <w:szCs w:val="20"/>
        </w:rPr>
        <w:t>Expliciter quel est le profil type de l’investisseur pour lequel l</w:t>
      </w:r>
      <w:r w:rsidR="00362247">
        <w:rPr>
          <w:rFonts w:ascii="Calibri" w:hAnsi="Calibri" w:cs="Arial"/>
          <w:w w:val="100"/>
          <w:sz w:val="20"/>
          <w:szCs w:val="20"/>
        </w:rPr>
        <w:t>’</w:t>
      </w:r>
      <w:r w:rsidR="00F305D2">
        <w:rPr>
          <w:rFonts w:ascii="Calibri" w:hAnsi="Calibri" w:cs="Arial"/>
          <w:w w:val="100"/>
          <w:sz w:val="20"/>
          <w:szCs w:val="20"/>
        </w:rPr>
        <w:t>organisme de capital investissement</w:t>
      </w:r>
      <w:r w:rsidR="003C7C56">
        <w:rPr>
          <w:rFonts w:ascii="Calibri" w:hAnsi="Calibri" w:cs="Arial"/>
          <w:w w:val="100"/>
          <w:sz w:val="20"/>
          <w:szCs w:val="20"/>
        </w:rPr>
        <w:t xml:space="preserve"> a été créé, ainsi que la durée de placement recommandée. S’agissant du profil type de l’investisseur, sa description est complétée, lorsque cela est pertinent, par des éléments sur:</w:t>
      </w:r>
    </w:p>
    <w:p w14:paraId="718FC649" w14:textId="77777777"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w w:val="1"/>
          <w:sz w:val="20"/>
          <w:szCs w:val="20"/>
        </w:rPr>
      </w:pPr>
      <w:r>
        <w:rPr>
          <w:rFonts w:ascii="Calibri" w:hAnsi="Calibri" w:cs="Arial"/>
          <w:spacing w:val="-7"/>
          <w:w w:val="100"/>
          <w:sz w:val="20"/>
          <w:szCs w:val="20"/>
        </w:rPr>
        <w:t>-</w:t>
      </w:r>
      <w:r>
        <w:rPr>
          <w:rFonts w:ascii="Calibri" w:hAnsi="Calibri" w:cs="Arial"/>
          <w:spacing w:val="-7"/>
          <w:w w:val="100"/>
          <w:sz w:val="20"/>
          <w:szCs w:val="20"/>
        </w:rPr>
        <w:tab/>
      </w:r>
      <w:r>
        <w:rPr>
          <w:rFonts w:ascii="Calibri" w:hAnsi="Calibri" w:cs="Arial"/>
          <w:sz w:val="20"/>
          <w:szCs w:val="20"/>
        </w:rPr>
        <w:t>L’aversion au risque ou la recherche de l’exposition à un risque des souscripteurs visés ;</w:t>
      </w:r>
    </w:p>
    <w:p w14:paraId="33B6DEF3" w14:textId="34770CFB"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sz w:val="20"/>
          <w:szCs w:val="20"/>
        </w:rPr>
      </w:pPr>
      <w:r>
        <w:rPr>
          <w:rFonts w:ascii="Calibri" w:hAnsi="Calibri" w:cs="Arial"/>
          <w:sz w:val="20"/>
          <w:szCs w:val="20"/>
        </w:rPr>
        <w:lastRenderedPageBreak/>
        <w:t>-</w:t>
      </w:r>
      <w:r>
        <w:rPr>
          <w:rFonts w:ascii="Calibri" w:hAnsi="Calibri" w:cs="Arial"/>
          <w:sz w:val="20"/>
          <w:szCs w:val="20"/>
        </w:rPr>
        <w:tab/>
        <w:t>La proportion du portefeuille financier ou du patrimoine des clients qu’il est raisonnable d’investir dans ce</w:t>
      </w:r>
      <w:r w:rsidR="00362247">
        <w:rPr>
          <w:rFonts w:ascii="Calibri" w:hAnsi="Calibri" w:cs="Arial"/>
          <w:sz w:val="20"/>
          <w:szCs w:val="20"/>
        </w:rPr>
        <w:t>t</w:t>
      </w:r>
      <w:r>
        <w:rPr>
          <w:rFonts w:ascii="Calibri" w:hAnsi="Calibri" w:cs="Arial"/>
          <w:sz w:val="20"/>
          <w:szCs w:val="20"/>
        </w:rPr>
        <w:t xml:space="preserve"> </w:t>
      </w:r>
      <w:r w:rsidR="00F305D2">
        <w:rPr>
          <w:rFonts w:ascii="Calibri" w:hAnsi="Calibri" w:cs="Arial"/>
          <w:sz w:val="20"/>
          <w:szCs w:val="20"/>
        </w:rPr>
        <w:t>organisme de capital investissement</w:t>
      </w:r>
      <w:r>
        <w:rPr>
          <w:rFonts w:ascii="Calibri" w:hAnsi="Calibri" w:cs="Arial"/>
          <w:sz w:val="20"/>
          <w:szCs w:val="20"/>
        </w:rPr>
        <w:t xml:space="preserve"> ; </w:t>
      </w:r>
    </w:p>
    <w:p w14:paraId="0993D0A5" w14:textId="77777777"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sz w:val="20"/>
          <w:szCs w:val="20"/>
        </w:rPr>
      </w:pPr>
      <w:r>
        <w:rPr>
          <w:rFonts w:ascii="Calibri" w:hAnsi="Calibri" w:cs="Arial"/>
          <w:sz w:val="20"/>
          <w:szCs w:val="20"/>
        </w:rPr>
        <w:t>-</w:t>
      </w:r>
      <w:r>
        <w:rPr>
          <w:rFonts w:ascii="Calibri" w:hAnsi="Calibri" w:cs="Arial"/>
          <w:sz w:val="20"/>
          <w:szCs w:val="20"/>
        </w:rPr>
        <w:tab/>
        <w:t>Et un avertissement sur la nécessité de diversification des placements.</w:t>
      </w:r>
    </w:p>
    <w:p w14:paraId="22A9D7AC" w14:textId="77777777" w:rsidR="00DF358B" w:rsidRDefault="00DF358B" w:rsidP="00DF358B">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z w:val="20"/>
          <w:szCs w:val="20"/>
        </w:rPr>
      </w:pPr>
    </w:p>
    <w:p w14:paraId="06B7FE8B" w14:textId="245E25BB" w:rsidR="003C7C56" w:rsidRDefault="00DF358B"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spacing w:val="-7"/>
          <w:w w:val="100"/>
          <w:sz w:val="20"/>
          <w:szCs w:val="20"/>
        </w:rPr>
      </w:pPr>
      <w:r>
        <w:rPr>
          <w:rFonts w:ascii="Calibri" w:hAnsi="Calibri" w:cs="Arial"/>
          <w:i/>
          <w:iCs/>
          <w:spacing w:val="-2"/>
          <w:w w:val="100"/>
          <w:sz w:val="20"/>
          <w:szCs w:val="20"/>
        </w:rPr>
        <w:t>d</w:t>
      </w:r>
      <w:r w:rsidR="003C7C56">
        <w:rPr>
          <w:rFonts w:ascii="Calibri" w:hAnsi="Calibri" w:cs="Arial"/>
          <w:i/>
          <w:iCs/>
          <w:spacing w:val="-2"/>
          <w:w w:val="100"/>
          <w:sz w:val="20"/>
          <w:szCs w:val="20"/>
        </w:rPr>
        <w:t>)</w:t>
      </w:r>
      <w:r w:rsidR="003C7C56">
        <w:rPr>
          <w:rFonts w:ascii="Calibri" w:hAnsi="Calibri" w:cs="Arial"/>
          <w:i/>
          <w:iCs/>
          <w:spacing w:val="-2"/>
          <w:w w:val="100"/>
          <w:sz w:val="20"/>
          <w:szCs w:val="20"/>
        </w:rPr>
        <w:tab/>
      </w:r>
      <w:r w:rsidR="003C7C56">
        <w:rPr>
          <w:rFonts w:ascii="Calibri" w:hAnsi="Calibri" w:cs="Arial"/>
          <w:sz w:val="20"/>
          <w:szCs w:val="20"/>
        </w:rPr>
        <w:t>S’agissant de la durée de placement recommandée, celle-ci doit être cohérente avec l’objectif de gestion et la stratégie mise en œuvre ainsi qu’avec les catégories d’instruments financiers dans lesquels l</w:t>
      </w:r>
      <w:r w:rsidR="00362247">
        <w:rPr>
          <w:rFonts w:ascii="Calibri" w:hAnsi="Calibri" w:cs="Arial"/>
          <w:sz w:val="20"/>
          <w:szCs w:val="20"/>
        </w:rPr>
        <w:t>’</w:t>
      </w:r>
      <w:r w:rsidR="00F305D2">
        <w:rPr>
          <w:rFonts w:ascii="Calibri" w:hAnsi="Calibri" w:cs="Arial"/>
          <w:sz w:val="20"/>
          <w:szCs w:val="20"/>
        </w:rPr>
        <w:t>organisme de capital investissement</w:t>
      </w:r>
      <w:r w:rsidR="003C7C56">
        <w:rPr>
          <w:rFonts w:ascii="Calibri" w:hAnsi="Calibri" w:cs="Arial"/>
          <w:sz w:val="20"/>
          <w:szCs w:val="20"/>
        </w:rPr>
        <w:t xml:space="preserve"> est investi.</w:t>
      </w:r>
      <w:r w:rsidR="003C7C56">
        <w:rPr>
          <w:rFonts w:ascii="Calibri" w:hAnsi="Calibri" w:cs="Arial"/>
          <w:spacing w:val="-7"/>
          <w:w w:val="100"/>
          <w:sz w:val="20"/>
          <w:szCs w:val="20"/>
        </w:rPr>
        <w:t xml:space="preserve"> </w:t>
      </w:r>
    </w:p>
    <w:p w14:paraId="5BACE19A"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spacing w:val="-2"/>
          <w:w w:val="100"/>
          <w:sz w:val="20"/>
          <w:szCs w:val="20"/>
        </w:rPr>
      </w:pPr>
    </w:p>
    <w:p w14:paraId="1257B940" w14:textId="4274BD11" w:rsidR="003C7C56" w:rsidRPr="00DF358B"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b/>
          <w:bCs/>
          <w:spacing w:val="-4"/>
          <w:w w:val="100"/>
          <w:sz w:val="20"/>
          <w:szCs w:val="20"/>
        </w:rPr>
      </w:pPr>
      <w:r w:rsidRPr="00DF358B">
        <w:rPr>
          <w:rFonts w:ascii="Calibri" w:hAnsi="Calibri" w:cs="Arial"/>
          <w:b/>
          <w:bCs/>
          <w:spacing w:val="-4"/>
          <w:w w:val="100"/>
          <w:sz w:val="20"/>
          <w:szCs w:val="20"/>
        </w:rPr>
        <w:t>1</w:t>
      </w:r>
      <w:r w:rsidR="008355FA">
        <w:rPr>
          <w:rFonts w:ascii="Calibri" w:hAnsi="Calibri" w:cs="Arial"/>
          <w:b/>
          <w:bCs/>
          <w:spacing w:val="-4"/>
          <w:w w:val="100"/>
          <w:sz w:val="20"/>
          <w:szCs w:val="20"/>
        </w:rPr>
        <w:t>0</w:t>
      </w:r>
      <w:r w:rsidRPr="00DF358B">
        <w:rPr>
          <w:rFonts w:ascii="Calibri" w:hAnsi="Calibri" w:cs="Arial"/>
          <w:b/>
          <w:bCs/>
          <w:spacing w:val="-4"/>
          <w:w w:val="100"/>
          <w:sz w:val="20"/>
          <w:szCs w:val="20"/>
        </w:rPr>
        <w:t>° Modalités de détermination et d'affectation des sommes distribuables.</w:t>
      </w:r>
    </w:p>
    <w:p w14:paraId="4A6A79BB"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i/>
          <w:iCs/>
          <w:w w:val="100"/>
          <w:sz w:val="20"/>
          <w:szCs w:val="20"/>
        </w:rPr>
      </w:pPr>
      <w:r>
        <w:rPr>
          <w:rFonts w:ascii="Calibri" w:hAnsi="Calibri" w:cs="Arial"/>
          <w:i/>
          <w:iCs/>
          <w:w w:val="100"/>
          <w:sz w:val="20"/>
          <w:szCs w:val="20"/>
        </w:rPr>
        <w:t>(</w:t>
      </w:r>
      <w:proofErr w:type="gramStart"/>
      <w:r>
        <w:rPr>
          <w:rFonts w:ascii="Calibri" w:hAnsi="Calibri" w:cs="Arial"/>
          <w:i/>
          <w:iCs/>
          <w:w w:val="100"/>
          <w:sz w:val="20"/>
          <w:szCs w:val="20"/>
        </w:rPr>
        <w:t>à</w:t>
      </w:r>
      <w:proofErr w:type="gramEnd"/>
      <w:r>
        <w:rPr>
          <w:rFonts w:ascii="Calibri" w:hAnsi="Calibri" w:cs="Arial"/>
          <w:i/>
          <w:iCs/>
          <w:w w:val="100"/>
          <w:sz w:val="20"/>
          <w:szCs w:val="20"/>
        </w:rPr>
        <w:t xml:space="preserve"> décliner par catégorie de parts, le cas échéant).</w:t>
      </w:r>
    </w:p>
    <w:p w14:paraId="71CCDE96"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i/>
          <w:iCs/>
          <w:w w:val="100"/>
          <w:sz w:val="20"/>
          <w:szCs w:val="20"/>
        </w:rPr>
      </w:pPr>
    </w:p>
    <w:p w14:paraId="5B8410A9" w14:textId="13861756" w:rsidR="003C7C56" w:rsidRPr="00DF358B"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b/>
          <w:bCs/>
          <w:w w:val="100"/>
          <w:sz w:val="20"/>
          <w:szCs w:val="20"/>
        </w:rPr>
      </w:pPr>
      <w:r w:rsidRPr="00DF358B">
        <w:rPr>
          <w:rFonts w:ascii="Calibri" w:hAnsi="Calibri" w:cs="Arial"/>
          <w:b/>
          <w:bCs/>
          <w:w w:val="100"/>
          <w:sz w:val="20"/>
          <w:szCs w:val="20"/>
        </w:rPr>
        <w:t>1</w:t>
      </w:r>
      <w:r w:rsidR="008355FA">
        <w:rPr>
          <w:rFonts w:ascii="Calibri" w:hAnsi="Calibri" w:cs="Arial"/>
          <w:b/>
          <w:bCs/>
          <w:w w:val="100"/>
          <w:sz w:val="20"/>
          <w:szCs w:val="20"/>
        </w:rPr>
        <w:t>1</w:t>
      </w:r>
      <w:r w:rsidRPr="00DF358B">
        <w:rPr>
          <w:rFonts w:ascii="Calibri" w:hAnsi="Calibri" w:cs="Arial"/>
          <w:b/>
          <w:bCs/>
          <w:w w:val="100"/>
          <w:sz w:val="20"/>
          <w:szCs w:val="20"/>
        </w:rPr>
        <w:t>° Fréquence de distribution.</w:t>
      </w:r>
    </w:p>
    <w:p w14:paraId="747FFA15"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i/>
          <w:iCs/>
          <w:w w:val="100"/>
          <w:sz w:val="20"/>
          <w:szCs w:val="20"/>
        </w:rPr>
      </w:pPr>
      <w:r>
        <w:rPr>
          <w:rFonts w:ascii="Calibri" w:hAnsi="Calibri" w:cs="Arial"/>
          <w:i/>
          <w:iCs/>
          <w:w w:val="100"/>
          <w:sz w:val="20"/>
          <w:szCs w:val="20"/>
        </w:rPr>
        <w:t>(</w:t>
      </w:r>
      <w:proofErr w:type="gramStart"/>
      <w:r>
        <w:rPr>
          <w:rFonts w:ascii="Calibri" w:hAnsi="Calibri" w:cs="Arial"/>
          <w:i/>
          <w:iCs/>
          <w:w w:val="100"/>
          <w:sz w:val="20"/>
          <w:szCs w:val="20"/>
        </w:rPr>
        <w:t>à</w:t>
      </w:r>
      <w:proofErr w:type="gramEnd"/>
      <w:r>
        <w:rPr>
          <w:rFonts w:ascii="Calibri" w:hAnsi="Calibri" w:cs="Arial"/>
          <w:i/>
          <w:iCs/>
          <w:w w:val="100"/>
          <w:sz w:val="20"/>
          <w:szCs w:val="20"/>
        </w:rPr>
        <w:t xml:space="preserve"> décliner par catégorie de parts, le cas échéant).</w:t>
      </w:r>
    </w:p>
    <w:p w14:paraId="6CA9FDE6"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i/>
          <w:iCs/>
          <w:w w:val="100"/>
          <w:sz w:val="20"/>
          <w:szCs w:val="20"/>
        </w:rPr>
      </w:pPr>
    </w:p>
    <w:p w14:paraId="507E4D93" w14:textId="1A39EFC6" w:rsidR="003C7C56" w:rsidRPr="00DF358B" w:rsidRDefault="003C7C56" w:rsidP="003C7C56">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b/>
          <w:bCs/>
          <w:spacing w:val="-5"/>
          <w:w w:val="100"/>
          <w:sz w:val="20"/>
          <w:szCs w:val="20"/>
        </w:rPr>
      </w:pPr>
      <w:r w:rsidRPr="00DF358B">
        <w:rPr>
          <w:rFonts w:ascii="Calibri" w:hAnsi="Calibri" w:cs="Arial"/>
          <w:b/>
          <w:bCs/>
          <w:spacing w:val="-4"/>
          <w:w w:val="100"/>
          <w:sz w:val="20"/>
          <w:szCs w:val="20"/>
        </w:rPr>
        <w:t>1</w:t>
      </w:r>
      <w:r w:rsidR="008355FA">
        <w:rPr>
          <w:rFonts w:ascii="Calibri" w:hAnsi="Calibri" w:cs="Arial"/>
          <w:b/>
          <w:bCs/>
          <w:spacing w:val="-4"/>
          <w:w w:val="100"/>
          <w:sz w:val="20"/>
          <w:szCs w:val="20"/>
        </w:rPr>
        <w:t>2</w:t>
      </w:r>
      <w:r w:rsidRPr="00DF358B">
        <w:rPr>
          <w:rFonts w:ascii="Calibri" w:hAnsi="Calibri" w:cs="Arial"/>
          <w:b/>
          <w:bCs/>
          <w:spacing w:val="-4"/>
          <w:w w:val="100"/>
          <w:sz w:val="20"/>
          <w:szCs w:val="20"/>
        </w:rPr>
        <w:t>° Caractéristiques des parts ou actions :</w:t>
      </w:r>
      <w:r w:rsidRPr="00DF358B">
        <w:rPr>
          <w:rFonts w:ascii="Calibri" w:hAnsi="Calibri" w:cs="Arial"/>
          <w:b/>
          <w:bCs/>
          <w:i/>
          <w:iCs/>
          <w:w w:val="100"/>
          <w:sz w:val="20"/>
          <w:szCs w:val="20"/>
        </w:rPr>
        <w:t xml:space="preserve"> </w:t>
      </w:r>
      <w:r w:rsidRPr="00DF358B">
        <w:rPr>
          <w:rFonts w:ascii="Calibri" w:hAnsi="Calibri" w:cs="Arial"/>
          <w:b/>
          <w:bCs/>
          <w:spacing w:val="-5"/>
          <w:w w:val="100"/>
          <w:sz w:val="20"/>
          <w:szCs w:val="20"/>
        </w:rPr>
        <w:t>(devises de libellé, fractionnement, etc.)</w:t>
      </w:r>
    </w:p>
    <w:p w14:paraId="1872E555"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i/>
          <w:iCs/>
          <w:w w:val="100"/>
          <w:sz w:val="20"/>
          <w:szCs w:val="20"/>
        </w:rPr>
      </w:pPr>
      <w:r>
        <w:rPr>
          <w:rFonts w:ascii="Calibri" w:hAnsi="Calibri" w:cs="Arial"/>
          <w:i/>
          <w:iCs/>
          <w:w w:val="100"/>
          <w:sz w:val="20"/>
          <w:szCs w:val="20"/>
        </w:rPr>
        <w:t>(</w:t>
      </w:r>
      <w:proofErr w:type="gramStart"/>
      <w:r>
        <w:rPr>
          <w:rFonts w:ascii="Calibri" w:hAnsi="Calibri" w:cs="Arial"/>
          <w:i/>
          <w:iCs/>
          <w:w w:val="100"/>
          <w:sz w:val="20"/>
          <w:szCs w:val="20"/>
        </w:rPr>
        <w:t>à</w:t>
      </w:r>
      <w:proofErr w:type="gramEnd"/>
      <w:r>
        <w:rPr>
          <w:rFonts w:ascii="Calibri" w:hAnsi="Calibri" w:cs="Arial"/>
          <w:i/>
          <w:iCs/>
          <w:w w:val="100"/>
          <w:sz w:val="20"/>
          <w:szCs w:val="20"/>
        </w:rPr>
        <w:t xml:space="preserve"> décliner par catégorie de parts, le cas échéant).</w:t>
      </w:r>
    </w:p>
    <w:p w14:paraId="0AD4BB0F"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i/>
          <w:iCs/>
          <w:w w:val="100"/>
          <w:sz w:val="20"/>
          <w:szCs w:val="20"/>
        </w:rPr>
      </w:pPr>
    </w:p>
    <w:p w14:paraId="1E18E560" w14:textId="77777777" w:rsidR="003C7C56" w:rsidRDefault="003C7C56" w:rsidP="003C7C56">
      <w:pPr>
        <w:pStyle w:val="CelluleIntitul"/>
        <w:tabs>
          <w:tab w:val="left" w:pos="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i/>
          <w:iCs/>
          <w:w w:val="100"/>
          <w:sz w:val="20"/>
          <w:szCs w:val="20"/>
        </w:rPr>
      </w:pPr>
      <w:r>
        <w:rPr>
          <w:rFonts w:ascii="Calibri" w:hAnsi="Calibri" w:cs="Arial"/>
          <w:i/>
          <w:iCs/>
          <w:w w:val="100"/>
          <w:sz w:val="20"/>
          <w:szCs w:val="20"/>
        </w:rPr>
        <w:t>Mention optionnelle (N.B. : cette information doit en tout état de cause être mise à la disposition des investisseurs)</w:t>
      </w:r>
    </w:p>
    <w:p w14:paraId="3C244CD2" w14:textId="2161ECCF" w:rsidR="003C7C56" w:rsidRDefault="003C7C56" w:rsidP="003C7C56">
      <w:pPr>
        <w:pStyle w:val="CelluleIntitul"/>
        <w:widowControl/>
        <w:tabs>
          <w:tab w:val="left" w:pos="142"/>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Calibri" w:hAnsi="Calibri" w:cs="Arial"/>
          <w:w w:val="1"/>
          <w:sz w:val="20"/>
          <w:szCs w:val="20"/>
        </w:rPr>
      </w:pPr>
      <w:r>
        <w:rPr>
          <w:rFonts w:ascii="Calibri" w:hAnsi="Calibri" w:cs="Arial"/>
          <w:sz w:val="20"/>
          <w:szCs w:val="20"/>
        </w:rPr>
        <w:t>Lorsque l</w:t>
      </w:r>
      <w:r w:rsidR="00362247">
        <w:rPr>
          <w:rFonts w:ascii="Calibri" w:hAnsi="Calibri" w:cs="Arial"/>
          <w:sz w:val="20"/>
          <w:szCs w:val="20"/>
        </w:rPr>
        <w:t xml:space="preserve">’organisme de capital investissement </w:t>
      </w:r>
      <w:r>
        <w:rPr>
          <w:rFonts w:ascii="Calibri" w:hAnsi="Calibri" w:cs="Arial"/>
          <w:sz w:val="20"/>
          <w:szCs w:val="20"/>
        </w:rPr>
        <w:t>comprend des catégories de parts ou actions, le document d’information doit comporter une description de la manière la société de gestion garantit un traitement équitable des investisseurs.</w:t>
      </w:r>
    </w:p>
    <w:p w14:paraId="57A3EFED"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i/>
          <w:iCs/>
          <w:w w:val="100"/>
          <w:sz w:val="20"/>
          <w:szCs w:val="20"/>
        </w:rPr>
      </w:pPr>
    </w:p>
    <w:p w14:paraId="4738368E" w14:textId="3BB034E1"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1</w:t>
      </w:r>
      <w:r w:rsidR="008355FA">
        <w:rPr>
          <w:rFonts w:ascii="Calibri" w:hAnsi="Calibri" w:cs="Arial"/>
          <w:w w:val="100"/>
          <w:sz w:val="20"/>
          <w:szCs w:val="20"/>
        </w:rPr>
        <w:t>3</w:t>
      </w:r>
      <w:r>
        <w:rPr>
          <w:rFonts w:ascii="Calibri" w:hAnsi="Calibri" w:cs="Arial"/>
          <w:w w:val="100"/>
          <w:sz w:val="20"/>
          <w:szCs w:val="20"/>
        </w:rPr>
        <w:t>° Modalités de souscription et de rachat.</w:t>
      </w:r>
    </w:p>
    <w:p w14:paraId="00CB80E6" w14:textId="77777777" w:rsidR="00DF358B" w:rsidRDefault="00DF358B"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5291CF29" w14:textId="5866F4D5"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Afin de rendre l’information la plus claire possible, les modalités et conditions de ces opérations devront figurer sous cette rubrique, les frais et commissions étant regroupés sous la rubrique correspondante.</w:t>
      </w:r>
    </w:p>
    <w:p w14:paraId="3EC52F1D"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i/>
          <w:iCs/>
          <w:w w:val="100"/>
          <w:sz w:val="20"/>
          <w:szCs w:val="20"/>
        </w:rPr>
      </w:pPr>
      <w:r>
        <w:rPr>
          <w:rFonts w:ascii="Calibri" w:hAnsi="Calibri" w:cs="Arial"/>
          <w:i/>
          <w:iCs/>
          <w:w w:val="100"/>
          <w:sz w:val="20"/>
          <w:szCs w:val="20"/>
        </w:rPr>
        <w:t>(</w:t>
      </w:r>
      <w:proofErr w:type="gramStart"/>
      <w:r>
        <w:rPr>
          <w:rFonts w:ascii="Calibri" w:hAnsi="Calibri" w:cs="Arial"/>
          <w:i/>
          <w:iCs/>
          <w:w w:val="100"/>
          <w:sz w:val="20"/>
          <w:szCs w:val="20"/>
        </w:rPr>
        <w:t>à</w:t>
      </w:r>
      <w:proofErr w:type="gramEnd"/>
      <w:r>
        <w:rPr>
          <w:rFonts w:ascii="Calibri" w:hAnsi="Calibri" w:cs="Arial"/>
          <w:i/>
          <w:iCs/>
          <w:w w:val="100"/>
          <w:sz w:val="20"/>
          <w:szCs w:val="20"/>
        </w:rPr>
        <w:t xml:space="preserve"> décliner par catégorie de parts, le cas échéant).</w:t>
      </w:r>
    </w:p>
    <w:p w14:paraId="2DAD2F7F"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spacing w:val="-2"/>
          <w:w w:val="100"/>
          <w:sz w:val="20"/>
          <w:szCs w:val="20"/>
        </w:rPr>
      </w:pPr>
      <w:r>
        <w:rPr>
          <w:rFonts w:ascii="Calibri" w:hAnsi="Calibri" w:cs="Arial"/>
          <w:i/>
          <w:iCs/>
          <w:spacing w:val="-2"/>
          <w:w w:val="100"/>
          <w:sz w:val="20"/>
          <w:szCs w:val="20"/>
        </w:rPr>
        <w:t>a)</w:t>
      </w:r>
      <w:r>
        <w:rPr>
          <w:rFonts w:ascii="Calibri" w:hAnsi="Calibri" w:cs="Arial"/>
          <w:i/>
          <w:iCs/>
          <w:spacing w:val="-2"/>
          <w:w w:val="100"/>
          <w:sz w:val="20"/>
          <w:szCs w:val="20"/>
        </w:rPr>
        <w:tab/>
      </w:r>
      <w:r>
        <w:rPr>
          <w:rFonts w:ascii="Calibri" w:hAnsi="Calibri" w:cs="Arial"/>
          <w:w w:val="100"/>
          <w:sz w:val="20"/>
          <w:szCs w:val="20"/>
        </w:rPr>
        <w:t xml:space="preserve">Modalités et conditions de souscription dont montant minimum de la souscription initiale, </w:t>
      </w:r>
      <w:r>
        <w:rPr>
          <w:rFonts w:ascii="Calibri" w:hAnsi="Calibri" w:cs="Arial"/>
          <w:spacing w:val="-7"/>
          <w:w w:val="100"/>
          <w:sz w:val="20"/>
          <w:szCs w:val="20"/>
        </w:rPr>
        <w:t xml:space="preserve">le cas échéant, dates et heures de réception des ordres </w:t>
      </w:r>
      <w:r>
        <w:rPr>
          <w:rFonts w:ascii="Calibri" w:hAnsi="Calibri" w:cs="Arial"/>
          <w:spacing w:val="-2"/>
          <w:w w:val="100"/>
          <w:sz w:val="20"/>
          <w:szCs w:val="20"/>
        </w:rPr>
        <w:t>;</w:t>
      </w:r>
    </w:p>
    <w:p w14:paraId="6803EB4F" w14:textId="310B3984"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spacing w:val="-2"/>
          <w:w w:val="100"/>
          <w:sz w:val="20"/>
          <w:szCs w:val="20"/>
        </w:rPr>
      </w:pPr>
      <w:r>
        <w:rPr>
          <w:rFonts w:ascii="Calibri" w:hAnsi="Calibri" w:cs="Arial"/>
          <w:i/>
          <w:iCs/>
          <w:spacing w:val="-7"/>
          <w:w w:val="100"/>
          <w:sz w:val="20"/>
          <w:szCs w:val="20"/>
        </w:rPr>
        <w:t>b</w:t>
      </w:r>
      <w:r>
        <w:rPr>
          <w:rFonts w:ascii="Calibri" w:hAnsi="Calibri" w:cs="Arial"/>
          <w:w w:val="100"/>
          <w:sz w:val="20"/>
          <w:szCs w:val="20"/>
        </w:rPr>
        <w:t>)</w:t>
      </w:r>
      <w:r>
        <w:rPr>
          <w:rFonts w:ascii="Calibri" w:hAnsi="Calibri" w:cs="Arial"/>
          <w:w w:val="100"/>
          <w:sz w:val="20"/>
          <w:szCs w:val="20"/>
        </w:rPr>
        <w:tab/>
        <w:t xml:space="preserve">Indication éventuelle des bourses ou des marchés où les parts sont cotées ou négociées et </w:t>
      </w:r>
      <w:r>
        <w:rPr>
          <w:rFonts w:ascii="Calibri" w:hAnsi="Calibri" w:cs="Arial"/>
          <w:spacing w:val="-2"/>
          <w:w w:val="100"/>
          <w:sz w:val="20"/>
          <w:szCs w:val="20"/>
        </w:rPr>
        <w:t xml:space="preserve">précision qu’un document d’information spécifique, lié à la cotation, est disponible (préciser les modalités d’accès à ce document d’information) ; </w:t>
      </w:r>
    </w:p>
    <w:p w14:paraId="79671D2C"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spacing w:val="-2"/>
          <w:w w:val="100"/>
          <w:sz w:val="20"/>
          <w:szCs w:val="20"/>
        </w:rPr>
      </w:pPr>
      <w:r>
        <w:rPr>
          <w:rFonts w:ascii="Calibri" w:hAnsi="Calibri" w:cs="Arial"/>
          <w:i/>
          <w:iCs/>
          <w:spacing w:val="-2"/>
          <w:w w:val="100"/>
          <w:sz w:val="20"/>
          <w:szCs w:val="20"/>
        </w:rPr>
        <w:t>c)</w:t>
      </w:r>
      <w:r>
        <w:rPr>
          <w:rFonts w:ascii="Calibri" w:hAnsi="Calibri" w:cs="Arial"/>
          <w:i/>
          <w:iCs/>
          <w:spacing w:val="-2"/>
          <w:w w:val="100"/>
          <w:sz w:val="20"/>
          <w:szCs w:val="20"/>
        </w:rPr>
        <w:tab/>
      </w:r>
      <w:r>
        <w:rPr>
          <w:rFonts w:ascii="Calibri" w:hAnsi="Calibri" w:cs="Arial"/>
          <w:w w:val="100"/>
          <w:sz w:val="20"/>
          <w:szCs w:val="20"/>
        </w:rPr>
        <w:t>P</w:t>
      </w:r>
      <w:r>
        <w:rPr>
          <w:rFonts w:ascii="Calibri" w:hAnsi="Calibri" w:cs="Arial"/>
          <w:spacing w:val="-5"/>
          <w:w w:val="100"/>
          <w:sz w:val="20"/>
          <w:szCs w:val="20"/>
        </w:rPr>
        <w:t xml:space="preserve">ossibilités prévues de limiter ou d’arrêter les souscriptions et les rachats </w:t>
      </w:r>
      <w:r>
        <w:rPr>
          <w:rFonts w:ascii="Calibri" w:hAnsi="Calibri" w:cs="Arial"/>
          <w:spacing w:val="-2"/>
          <w:w w:val="100"/>
          <w:sz w:val="20"/>
          <w:szCs w:val="20"/>
        </w:rPr>
        <w:t xml:space="preserve">; </w:t>
      </w:r>
    </w:p>
    <w:p w14:paraId="03D71B45" w14:textId="34732291" w:rsidR="003C7C56" w:rsidRPr="008355FA" w:rsidRDefault="003C7C56" w:rsidP="008355FA">
      <w:pPr>
        <w:tabs>
          <w:tab w:val="left" w:pos="142"/>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ind w:left="284"/>
        <w:jc w:val="both"/>
        <w:rPr>
          <w:rFonts w:ascii="Calibri" w:hAnsi="Calibri" w:cs="Calibri"/>
          <w:bCs/>
          <w:sz w:val="20"/>
          <w:szCs w:val="20"/>
        </w:rPr>
      </w:pPr>
      <w:r w:rsidRPr="008355FA">
        <w:rPr>
          <w:rFonts w:ascii="Calibri" w:hAnsi="Calibri" w:cs="Calibri"/>
          <w:sz w:val="20"/>
        </w:rPr>
        <w:t>Dans l’hypothèse où l</w:t>
      </w:r>
      <w:r w:rsidR="00DF358B" w:rsidRPr="008355FA">
        <w:rPr>
          <w:rFonts w:ascii="Calibri" w:hAnsi="Calibri" w:cs="Calibri"/>
          <w:sz w:val="20"/>
        </w:rPr>
        <w:t>’</w:t>
      </w:r>
      <w:r w:rsidR="00362247" w:rsidRPr="008355FA">
        <w:rPr>
          <w:rFonts w:ascii="Calibri" w:hAnsi="Calibri" w:cs="Calibri"/>
          <w:sz w:val="20"/>
        </w:rPr>
        <w:t xml:space="preserve">organisme de capital investissement ne </w:t>
      </w:r>
      <w:r w:rsidRPr="008355FA">
        <w:rPr>
          <w:rFonts w:ascii="Calibri" w:hAnsi="Calibri" w:cs="Calibri"/>
          <w:sz w:val="20"/>
        </w:rPr>
        <w:t>prévoit pas de dispositif de plafonnement des rachats, l’avertissement suivant doit être mentionné de manière visible dans le document d’information, mettant en garde les investisseurs sur l’absence de cet outil de gestion de liquidité :</w:t>
      </w:r>
    </w:p>
    <w:p w14:paraId="6E3DEA53" w14:textId="07E9D15E" w:rsidR="003C7C56" w:rsidRDefault="003C7C56" w:rsidP="008355FA">
      <w:pPr>
        <w:tabs>
          <w:tab w:val="left" w:pos="142"/>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ind w:left="284"/>
        <w:jc w:val="both"/>
        <w:rPr>
          <w:rFonts w:ascii="Calibri" w:hAnsi="Calibri" w:cs="Calibri"/>
          <w:i/>
          <w:sz w:val="20"/>
        </w:rPr>
      </w:pPr>
      <w:r w:rsidRPr="008355FA">
        <w:rPr>
          <w:rFonts w:ascii="Calibri" w:hAnsi="Calibri" w:cs="Calibri"/>
          <w:sz w:val="20"/>
        </w:rPr>
        <w:t xml:space="preserve">« </w:t>
      </w:r>
      <w:proofErr w:type="gramStart"/>
      <w:r w:rsidR="00362247" w:rsidRPr="008355FA">
        <w:rPr>
          <w:rFonts w:ascii="Calibri" w:hAnsi="Calibri" w:cs="Calibri"/>
          <w:i/>
          <w:sz w:val="20"/>
        </w:rPr>
        <w:t>l’absence</w:t>
      </w:r>
      <w:proofErr w:type="gramEnd"/>
      <w:r w:rsidR="00362247" w:rsidRPr="008355FA">
        <w:rPr>
          <w:rFonts w:ascii="Calibri" w:hAnsi="Calibri" w:cs="Calibri"/>
          <w:i/>
          <w:sz w:val="20"/>
        </w:rPr>
        <w:t xml:space="preserve"> de mécanisme de plafonnement des rachats pourra avoir pour conséquence l’incapacité de l’organisme de capital investissement </w:t>
      </w:r>
      <w:r w:rsidRPr="008355FA">
        <w:rPr>
          <w:rFonts w:ascii="Calibri" w:hAnsi="Calibri" w:cs="Calibri"/>
          <w:i/>
          <w:sz w:val="20"/>
        </w:rPr>
        <w:t xml:space="preserve">à honorer les demandes de rachats </w:t>
      </w:r>
      <w:r w:rsidRPr="008355FA">
        <w:rPr>
          <w:rFonts w:asciiTheme="minorHAnsi" w:hAnsiTheme="minorHAnsi" w:cstheme="minorHAnsi"/>
          <w:i/>
          <w:sz w:val="20"/>
        </w:rPr>
        <w:t>et ainsi augmenter le risque de suspension complète des souscriptions et des rachats sur ce</w:t>
      </w:r>
      <w:r w:rsidR="00362247" w:rsidRPr="008355FA">
        <w:rPr>
          <w:rFonts w:asciiTheme="minorHAnsi" w:hAnsiTheme="minorHAnsi" w:cstheme="minorHAnsi"/>
          <w:i/>
          <w:sz w:val="20"/>
        </w:rPr>
        <w:t>t</w:t>
      </w:r>
      <w:r w:rsidRPr="008355FA">
        <w:rPr>
          <w:rFonts w:asciiTheme="minorHAnsi" w:hAnsiTheme="minorHAnsi" w:cstheme="minorHAnsi"/>
          <w:i/>
          <w:sz w:val="20"/>
        </w:rPr>
        <w:t xml:space="preserve"> </w:t>
      </w:r>
      <w:r w:rsidR="00362247" w:rsidRPr="008355FA">
        <w:rPr>
          <w:rFonts w:asciiTheme="minorHAnsi" w:hAnsiTheme="minorHAnsi" w:cstheme="minorHAnsi"/>
          <w:i/>
          <w:sz w:val="20"/>
        </w:rPr>
        <w:t>organisme de capital investissement</w:t>
      </w:r>
      <w:r w:rsidRPr="008355FA">
        <w:rPr>
          <w:rFonts w:asciiTheme="minorHAnsi" w:hAnsiTheme="minorHAnsi" w:cstheme="minorHAnsi"/>
          <w:i/>
          <w:sz w:val="20"/>
        </w:rPr>
        <w:t>. »</w:t>
      </w:r>
      <w:r w:rsidRPr="008355FA">
        <w:rPr>
          <w:rFonts w:ascii="Calibri" w:hAnsi="Calibri" w:cs="Calibri"/>
          <w:i/>
          <w:sz w:val="20"/>
        </w:rPr>
        <w:t>.</w:t>
      </w:r>
    </w:p>
    <w:p w14:paraId="58535E33"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spacing w:val="-2"/>
          <w:w w:val="100"/>
          <w:sz w:val="20"/>
          <w:szCs w:val="20"/>
        </w:rPr>
      </w:pPr>
    </w:p>
    <w:p w14:paraId="1151A1AC"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d)</w:t>
      </w:r>
      <w:r>
        <w:rPr>
          <w:rFonts w:ascii="Calibri" w:hAnsi="Calibri" w:cs="Arial"/>
          <w:i/>
          <w:iCs/>
          <w:w w:val="100"/>
          <w:sz w:val="20"/>
          <w:szCs w:val="20"/>
        </w:rPr>
        <w:tab/>
      </w:r>
      <w:r>
        <w:rPr>
          <w:rFonts w:ascii="Calibri" w:hAnsi="Calibri" w:cs="Arial"/>
          <w:w w:val="100"/>
          <w:sz w:val="20"/>
          <w:szCs w:val="20"/>
        </w:rPr>
        <w:t>Concernant les délais</w:t>
      </w:r>
      <w:r>
        <w:rPr>
          <w:rFonts w:ascii="Calibri" w:hAnsi="Calibri" w:cs="Arial"/>
          <w:spacing w:val="-7"/>
          <w:w w:val="100"/>
          <w:sz w:val="20"/>
          <w:szCs w:val="20"/>
        </w:rPr>
        <w:t xml:space="preserve"> </w:t>
      </w:r>
      <w:r>
        <w:rPr>
          <w:rFonts w:ascii="Calibri" w:hAnsi="Calibri" w:cs="Arial"/>
          <w:w w:val="100"/>
          <w:sz w:val="20"/>
          <w:szCs w:val="20"/>
        </w:rPr>
        <w:t>:</w:t>
      </w:r>
    </w:p>
    <w:p w14:paraId="03B4007B" w14:textId="77777777"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w w:val="100"/>
          <w:sz w:val="20"/>
          <w:szCs w:val="20"/>
        </w:rPr>
      </w:pPr>
      <w:r>
        <w:rPr>
          <w:rFonts w:ascii="Calibri" w:hAnsi="Calibri" w:cs="Arial"/>
          <w:w w:val="100"/>
          <w:sz w:val="20"/>
          <w:szCs w:val="20"/>
        </w:rPr>
        <w:t>-</w:t>
      </w:r>
      <w:r>
        <w:rPr>
          <w:rFonts w:ascii="Calibri" w:hAnsi="Calibri" w:cs="Arial"/>
          <w:w w:val="100"/>
          <w:sz w:val="20"/>
          <w:szCs w:val="20"/>
        </w:rPr>
        <w:tab/>
        <w:t>Existence et description d’éventuels préavis impératifs ;</w:t>
      </w:r>
    </w:p>
    <w:p w14:paraId="2B831C9E" w14:textId="77777777"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w w:val="100"/>
          <w:sz w:val="20"/>
          <w:szCs w:val="20"/>
        </w:rPr>
      </w:pPr>
      <w:r>
        <w:rPr>
          <w:rFonts w:ascii="Calibri" w:hAnsi="Calibri" w:cs="Arial"/>
          <w:w w:val="100"/>
          <w:sz w:val="20"/>
          <w:szCs w:val="20"/>
        </w:rPr>
        <w:t>-</w:t>
      </w:r>
      <w:r>
        <w:rPr>
          <w:rFonts w:ascii="Calibri" w:hAnsi="Calibri" w:cs="Arial"/>
          <w:w w:val="100"/>
          <w:sz w:val="20"/>
          <w:szCs w:val="20"/>
        </w:rPr>
        <w:tab/>
        <w:t>Existence d’un délai de blocage des ordres de rachat ;</w:t>
      </w:r>
    </w:p>
    <w:p w14:paraId="5FED9A23" w14:textId="70016109"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w w:val="100"/>
          <w:sz w:val="20"/>
          <w:szCs w:val="20"/>
        </w:rPr>
      </w:pPr>
      <w:r>
        <w:rPr>
          <w:rFonts w:ascii="Calibri" w:hAnsi="Calibri" w:cs="Arial"/>
          <w:w w:val="100"/>
          <w:sz w:val="20"/>
          <w:szCs w:val="20"/>
        </w:rPr>
        <w:t>-</w:t>
      </w:r>
      <w:r>
        <w:rPr>
          <w:rFonts w:ascii="Calibri" w:hAnsi="Calibri" w:cs="Arial"/>
          <w:w w:val="100"/>
          <w:sz w:val="20"/>
          <w:szCs w:val="20"/>
        </w:rPr>
        <w:tab/>
        <w:t>Existence d’un délai de blocage des ordres de souscription</w:t>
      </w:r>
      <w:r w:rsidR="00DF358B">
        <w:rPr>
          <w:rFonts w:ascii="Calibri" w:hAnsi="Calibri" w:cs="Arial"/>
          <w:w w:val="100"/>
          <w:sz w:val="20"/>
          <w:szCs w:val="20"/>
        </w:rPr>
        <w:t>.</w:t>
      </w:r>
    </w:p>
    <w:p w14:paraId="60E503AD" w14:textId="77777777" w:rsidR="00DF358B" w:rsidRDefault="00DF358B"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w w:val="100"/>
          <w:sz w:val="20"/>
          <w:szCs w:val="20"/>
        </w:rPr>
      </w:pPr>
    </w:p>
    <w:p w14:paraId="393F0828"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spacing w:val="-2"/>
          <w:w w:val="100"/>
          <w:sz w:val="20"/>
          <w:szCs w:val="20"/>
        </w:rPr>
      </w:pPr>
      <w:r>
        <w:rPr>
          <w:rFonts w:ascii="Calibri" w:hAnsi="Calibri" w:cs="Arial"/>
          <w:i/>
          <w:iCs/>
          <w:spacing w:val="-7"/>
          <w:w w:val="100"/>
          <w:sz w:val="20"/>
          <w:szCs w:val="20"/>
        </w:rPr>
        <w:t>e)</w:t>
      </w:r>
      <w:r>
        <w:rPr>
          <w:rFonts w:ascii="Calibri" w:hAnsi="Calibri" w:cs="Arial"/>
          <w:i/>
          <w:iCs/>
          <w:spacing w:val="-7"/>
          <w:w w:val="100"/>
          <w:sz w:val="20"/>
          <w:szCs w:val="20"/>
        </w:rPr>
        <w:tab/>
      </w:r>
      <w:r>
        <w:rPr>
          <w:rFonts w:ascii="Calibri" w:hAnsi="Calibri" w:cs="Arial"/>
          <w:w w:val="100"/>
          <w:sz w:val="20"/>
          <w:szCs w:val="20"/>
        </w:rPr>
        <w:t xml:space="preserve">Adresse de l'organisme désigné pour recevoir les souscriptions et les rachats </w:t>
      </w:r>
      <w:r>
        <w:rPr>
          <w:rFonts w:ascii="Calibri" w:hAnsi="Calibri" w:cs="Arial"/>
          <w:spacing w:val="-2"/>
          <w:w w:val="100"/>
          <w:sz w:val="20"/>
          <w:szCs w:val="20"/>
        </w:rPr>
        <w:t>;</w:t>
      </w:r>
    </w:p>
    <w:p w14:paraId="4228BF65"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f)</w:t>
      </w:r>
      <w:r>
        <w:rPr>
          <w:rFonts w:ascii="Calibri" w:hAnsi="Calibri" w:cs="Arial"/>
          <w:i/>
          <w:iCs/>
          <w:w w:val="100"/>
          <w:sz w:val="20"/>
          <w:szCs w:val="20"/>
        </w:rPr>
        <w:tab/>
      </w:r>
      <w:r>
        <w:rPr>
          <w:rFonts w:ascii="Calibri" w:hAnsi="Calibri" w:cs="Arial"/>
          <w:w w:val="100"/>
          <w:sz w:val="20"/>
          <w:szCs w:val="20"/>
        </w:rPr>
        <w:t>Modalités et conditions de rachat, possibilités de suspension, modalités de passage à un autre compartiment et conséquences fiscales ;</w:t>
      </w:r>
    </w:p>
    <w:p w14:paraId="30436FDE"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spacing w:val="-2"/>
          <w:w w:val="100"/>
          <w:sz w:val="20"/>
          <w:szCs w:val="20"/>
        </w:rPr>
      </w:pPr>
      <w:r>
        <w:rPr>
          <w:rFonts w:ascii="Calibri" w:hAnsi="Calibri" w:cs="Arial"/>
          <w:i/>
          <w:iCs/>
          <w:spacing w:val="-5"/>
          <w:w w:val="100"/>
          <w:sz w:val="20"/>
          <w:szCs w:val="20"/>
        </w:rPr>
        <w:t>g)</w:t>
      </w:r>
      <w:r>
        <w:rPr>
          <w:rFonts w:ascii="Calibri" w:hAnsi="Calibri" w:cs="Arial"/>
          <w:i/>
          <w:iCs/>
          <w:spacing w:val="-5"/>
          <w:w w:val="100"/>
          <w:sz w:val="20"/>
          <w:szCs w:val="20"/>
        </w:rPr>
        <w:tab/>
      </w:r>
      <w:r>
        <w:rPr>
          <w:rFonts w:ascii="Calibri" w:hAnsi="Calibri" w:cs="Arial"/>
          <w:w w:val="100"/>
          <w:sz w:val="20"/>
          <w:szCs w:val="20"/>
        </w:rPr>
        <w:t xml:space="preserve">Modalités de passage à une autre catégorie de parts et conséquences fiscales </w:t>
      </w:r>
      <w:r>
        <w:rPr>
          <w:rFonts w:ascii="Calibri" w:hAnsi="Calibri" w:cs="Arial"/>
          <w:spacing w:val="-2"/>
          <w:w w:val="100"/>
          <w:sz w:val="20"/>
          <w:szCs w:val="20"/>
        </w:rPr>
        <w:t xml:space="preserve">; </w:t>
      </w:r>
    </w:p>
    <w:p w14:paraId="262759E3"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spacing w:val="-2"/>
          <w:w w:val="100"/>
          <w:sz w:val="20"/>
          <w:szCs w:val="20"/>
        </w:rPr>
      </w:pPr>
      <w:r>
        <w:rPr>
          <w:rFonts w:ascii="Calibri" w:hAnsi="Calibri" w:cs="Arial"/>
          <w:i/>
          <w:iCs/>
          <w:spacing w:val="-5"/>
          <w:w w:val="100"/>
          <w:sz w:val="20"/>
          <w:szCs w:val="20"/>
        </w:rPr>
        <w:t>h)</w:t>
      </w:r>
      <w:r>
        <w:rPr>
          <w:rFonts w:ascii="Calibri" w:hAnsi="Calibri" w:cs="Arial"/>
          <w:i/>
          <w:iCs/>
          <w:spacing w:val="-5"/>
          <w:w w:val="100"/>
          <w:sz w:val="20"/>
          <w:szCs w:val="20"/>
        </w:rPr>
        <w:tab/>
      </w:r>
      <w:r>
        <w:rPr>
          <w:rFonts w:ascii="Calibri" w:hAnsi="Calibri" w:cs="Arial"/>
          <w:w w:val="100"/>
          <w:sz w:val="20"/>
          <w:szCs w:val="20"/>
        </w:rPr>
        <w:t xml:space="preserve">Détermination de la valeur liquidative et en particulier </w:t>
      </w:r>
      <w:r>
        <w:rPr>
          <w:rFonts w:ascii="Calibri" w:hAnsi="Calibri" w:cs="Arial"/>
          <w:spacing w:val="-2"/>
          <w:w w:val="100"/>
          <w:sz w:val="20"/>
          <w:szCs w:val="20"/>
        </w:rPr>
        <w:t>:</w:t>
      </w:r>
    </w:p>
    <w:p w14:paraId="4EB022D2" w14:textId="77777777"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spacing w:val="-2"/>
          <w:w w:val="100"/>
          <w:sz w:val="20"/>
          <w:szCs w:val="20"/>
        </w:rPr>
      </w:pPr>
      <w:r>
        <w:rPr>
          <w:rFonts w:ascii="Calibri" w:hAnsi="Calibri" w:cs="Arial"/>
          <w:spacing w:val="-5"/>
          <w:w w:val="100"/>
          <w:sz w:val="20"/>
          <w:szCs w:val="20"/>
        </w:rPr>
        <w:t>-</w:t>
      </w:r>
      <w:r>
        <w:rPr>
          <w:rFonts w:ascii="Calibri" w:hAnsi="Calibri" w:cs="Arial"/>
          <w:spacing w:val="-5"/>
          <w:w w:val="100"/>
          <w:sz w:val="20"/>
          <w:szCs w:val="20"/>
        </w:rPr>
        <w:tab/>
        <w:t xml:space="preserve">Méthode et fréquence du calcul de cette valeur liquidative </w:t>
      </w:r>
      <w:r>
        <w:rPr>
          <w:rFonts w:ascii="Calibri" w:hAnsi="Calibri" w:cs="Arial"/>
          <w:spacing w:val="-2"/>
          <w:w w:val="100"/>
          <w:sz w:val="20"/>
          <w:szCs w:val="20"/>
        </w:rPr>
        <w:t>;</w:t>
      </w:r>
    </w:p>
    <w:p w14:paraId="5634A575" w14:textId="77777777"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spacing w:val="-2"/>
          <w:w w:val="100"/>
          <w:sz w:val="20"/>
          <w:szCs w:val="20"/>
        </w:rPr>
      </w:pPr>
      <w:r>
        <w:rPr>
          <w:rFonts w:ascii="Calibri" w:hAnsi="Calibri" w:cs="Arial"/>
          <w:spacing w:val="-5"/>
          <w:w w:val="100"/>
          <w:sz w:val="20"/>
          <w:szCs w:val="20"/>
        </w:rPr>
        <w:t>-</w:t>
      </w:r>
      <w:r>
        <w:rPr>
          <w:rFonts w:ascii="Calibri" w:hAnsi="Calibri" w:cs="Arial"/>
          <w:spacing w:val="-5"/>
          <w:w w:val="100"/>
          <w:sz w:val="20"/>
          <w:szCs w:val="20"/>
        </w:rPr>
        <w:tab/>
        <w:t xml:space="preserve">Indication portant sur les moyens, les lieux et la fréquence où la valeur liquidative est </w:t>
      </w:r>
      <w:r>
        <w:rPr>
          <w:rFonts w:ascii="Calibri" w:hAnsi="Calibri" w:cs="Arial"/>
          <w:spacing w:val="-2"/>
          <w:w w:val="100"/>
          <w:sz w:val="20"/>
          <w:szCs w:val="20"/>
        </w:rPr>
        <w:t>publiée ;</w:t>
      </w:r>
    </w:p>
    <w:p w14:paraId="3CBC6B2C" w14:textId="4C4EAC92"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142"/>
        <w:jc w:val="both"/>
        <w:rPr>
          <w:rFonts w:ascii="Calibri" w:hAnsi="Calibri" w:cs="Arial"/>
          <w:w w:val="1"/>
          <w:sz w:val="20"/>
          <w:szCs w:val="20"/>
        </w:rPr>
      </w:pPr>
      <w:r>
        <w:rPr>
          <w:rFonts w:ascii="Calibri" w:hAnsi="Calibri" w:cs="Arial"/>
          <w:spacing w:val="-2"/>
          <w:w w:val="100"/>
          <w:sz w:val="20"/>
          <w:szCs w:val="20"/>
        </w:rPr>
        <w:t xml:space="preserve">i) </w:t>
      </w:r>
      <w:r>
        <w:rPr>
          <w:rFonts w:ascii="Calibri" w:hAnsi="Calibri" w:cs="Arial"/>
          <w:sz w:val="20"/>
          <w:szCs w:val="20"/>
        </w:rPr>
        <w:t xml:space="preserve">Une description de la gestion du risque de liquidité du FIA, y compris les droits au remboursement dans des circonstances à la fois normales et exceptionnelles, et les modalités existantes avec les investisseurs en matière de </w:t>
      </w:r>
      <w:r w:rsidR="00DF358B">
        <w:rPr>
          <w:rFonts w:ascii="Calibri" w:hAnsi="Calibri" w:cs="Arial"/>
          <w:sz w:val="20"/>
          <w:szCs w:val="20"/>
        </w:rPr>
        <w:t>remboursement ;</w:t>
      </w:r>
    </w:p>
    <w:p w14:paraId="23683F84" w14:textId="77777777"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spacing w:val="-2"/>
          <w:w w:val="100"/>
          <w:sz w:val="20"/>
          <w:szCs w:val="20"/>
        </w:rPr>
      </w:pPr>
    </w:p>
    <w:p w14:paraId="71597E32" w14:textId="71E96D2F"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lastRenderedPageBreak/>
        <w:t>1</w:t>
      </w:r>
      <w:r w:rsidR="008355FA">
        <w:rPr>
          <w:rFonts w:ascii="Calibri" w:hAnsi="Calibri" w:cs="Arial"/>
          <w:w w:val="100"/>
          <w:sz w:val="20"/>
          <w:szCs w:val="20"/>
        </w:rPr>
        <w:t>4</w:t>
      </w:r>
      <w:r>
        <w:rPr>
          <w:rFonts w:ascii="Calibri" w:hAnsi="Calibri" w:cs="Arial"/>
          <w:w w:val="100"/>
          <w:sz w:val="20"/>
          <w:szCs w:val="20"/>
        </w:rPr>
        <w:t>° Frais et commissions.</w:t>
      </w:r>
    </w:p>
    <w:p w14:paraId="114B3CCD"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i/>
          <w:iCs/>
          <w:w w:val="100"/>
          <w:sz w:val="20"/>
          <w:szCs w:val="20"/>
        </w:rPr>
      </w:pPr>
      <w:r>
        <w:rPr>
          <w:rFonts w:ascii="Calibri" w:hAnsi="Calibri" w:cs="Arial"/>
          <w:i/>
          <w:iCs/>
          <w:w w:val="100"/>
          <w:sz w:val="20"/>
          <w:szCs w:val="20"/>
        </w:rPr>
        <w:t>(</w:t>
      </w:r>
      <w:proofErr w:type="gramStart"/>
      <w:r>
        <w:rPr>
          <w:rFonts w:ascii="Calibri" w:hAnsi="Calibri" w:cs="Arial"/>
          <w:i/>
          <w:iCs/>
          <w:w w:val="100"/>
          <w:sz w:val="20"/>
          <w:szCs w:val="20"/>
        </w:rPr>
        <w:t>à</w:t>
      </w:r>
      <w:proofErr w:type="gramEnd"/>
      <w:r>
        <w:rPr>
          <w:rFonts w:ascii="Calibri" w:hAnsi="Calibri" w:cs="Arial"/>
          <w:i/>
          <w:iCs/>
          <w:w w:val="100"/>
          <w:sz w:val="20"/>
          <w:szCs w:val="20"/>
        </w:rPr>
        <w:t xml:space="preserve"> décliner par catégorie de parts, le cas échéant). </w:t>
      </w:r>
    </w:p>
    <w:p w14:paraId="741765A7" w14:textId="77777777" w:rsidR="00DF358B" w:rsidRDefault="00DF358B"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p>
    <w:p w14:paraId="0E684909" w14:textId="3C5AE2C8"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r>
        <w:rPr>
          <w:rFonts w:ascii="Calibri" w:hAnsi="Calibri" w:cs="Arial"/>
          <w:spacing w:val="-2"/>
          <w:w w:val="100"/>
          <w:sz w:val="20"/>
          <w:szCs w:val="20"/>
        </w:rPr>
        <w:t>L’objectif du document d’information est de donner une description de l’exhaustivité des frais, commissions et rémunérations des différents acteurs et intermédiaires, les informations complémentaires (commissions de gestion indirectes par exemple)</w:t>
      </w:r>
      <w:r w:rsidR="00DF358B">
        <w:rPr>
          <w:rFonts w:ascii="Calibri" w:hAnsi="Calibri" w:cs="Arial"/>
          <w:spacing w:val="-2"/>
          <w:w w:val="100"/>
          <w:sz w:val="20"/>
          <w:szCs w:val="20"/>
        </w:rPr>
        <w:t> :</w:t>
      </w:r>
    </w:p>
    <w:p w14:paraId="51C69976" w14:textId="0992A85B" w:rsidR="003C7C56" w:rsidRDefault="003C7C56">
      <w:pPr>
        <w:pStyle w:val="CelluleIntitul"/>
        <w:widowControl/>
        <w:numPr>
          <w:ilvl w:val="0"/>
          <w:numId w:val="7"/>
        </w:numPr>
        <w:tabs>
          <w:tab w:val="left" w:pos="34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 xml:space="preserve">Les commissions de souscription et de rachat viennent augmenter le prix de souscription payé par l’investisseur ou diminuer le prix de remboursement. Les commissions acquises </w:t>
      </w:r>
      <w:r w:rsidR="00362247">
        <w:rPr>
          <w:rFonts w:ascii="Calibri" w:hAnsi="Calibri" w:cs="Arial"/>
          <w:w w:val="100"/>
          <w:sz w:val="20"/>
          <w:szCs w:val="20"/>
        </w:rPr>
        <w:t>à l’</w:t>
      </w:r>
      <w:r w:rsidR="00F305D2">
        <w:rPr>
          <w:rFonts w:ascii="Calibri" w:hAnsi="Calibri" w:cs="Arial"/>
          <w:w w:val="100"/>
          <w:sz w:val="20"/>
          <w:szCs w:val="20"/>
        </w:rPr>
        <w:t>organisme de capital investissement</w:t>
      </w:r>
      <w:r>
        <w:rPr>
          <w:rFonts w:ascii="Calibri" w:hAnsi="Calibri" w:cs="Arial"/>
          <w:spacing w:val="-7"/>
          <w:w w:val="100"/>
          <w:sz w:val="20"/>
          <w:szCs w:val="20"/>
        </w:rPr>
        <w:t xml:space="preserve"> </w:t>
      </w:r>
      <w:r>
        <w:rPr>
          <w:rFonts w:ascii="Calibri" w:hAnsi="Calibri" w:cs="Arial"/>
          <w:w w:val="100"/>
          <w:sz w:val="20"/>
          <w:szCs w:val="20"/>
        </w:rPr>
        <w:t>servent à compenser les frais supportés par l</w:t>
      </w:r>
      <w:r w:rsidR="00DF358B">
        <w:rPr>
          <w:rFonts w:ascii="Calibri" w:hAnsi="Calibri" w:cs="Arial"/>
          <w:w w:val="100"/>
          <w:sz w:val="20"/>
          <w:szCs w:val="20"/>
        </w:rPr>
        <w:t>’</w:t>
      </w:r>
      <w:r w:rsidR="00F305D2">
        <w:rPr>
          <w:rFonts w:ascii="Calibri" w:hAnsi="Calibri" w:cs="Arial"/>
          <w:w w:val="100"/>
          <w:sz w:val="20"/>
          <w:szCs w:val="20"/>
        </w:rPr>
        <w:t>organisme de capital investissement</w:t>
      </w:r>
      <w:r>
        <w:rPr>
          <w:rFonts w:ascii="Calibri" w:hAnsi="Calibri" w:cs="Arial"/>
          <w:w w:val="100"/>
          <w:sz w:val="20"/>
          <w:szCs w:val="20"/>
        </w:rPr>
        <w:t xml:space="preserve"> pour investir ou désinvestir les avoirs confiés. Les commissions non acquises reviennent à la société de gestion, au </w:t>
      </w:r>
      <w:proofErr w:type="spellStart"/>
      <w:r>
        <w:rPr>
          <w:rFonts w:ascii="Calibri" w:hAnsi="Calibri" w:cs="Arial"/>
          <w:w w:val="100"/>
          <w:sz w:val="20"/>
          <w:szCs w:val="20"/>
        </w:rPr>
        <w:t>commercialisateur</w:t>
      </w:r>
      <w:proofErr w:type="spellEnd"/>
      <w:r>
        <w:rPr>
          <w:rFonts w:ascii="Calibri" w:hAnsi="Calibri" w:cs="Arial"/>
          <w:w w:val="100"/>
          <w:sz w:val="20"/>
          <w:szCs w:val="20"/>
        </w:rPr>
        <w:t>, etc.</w:t>
      </w:r>
    </w:p>
    <w:p w14:paraId="4AFA30BD" w14:textId="77777777" w:rsidR="003C7C56" w:rsidRDefault="003C7C56" w:rsidP="003C7C56">
      <w:pPr>
        <w:autoSpaceDE w:val="0"/>
        <w:autoSpaceDN w:val="0"/>
        <w:adjustRightInd w:val="0"/>
        <w:ind w:left="100"/>
        <w:rPr>
          <w:rFonts w:ascii="Calibri" w:hAnsi="Calibri" w:cs="Arial"/>
          <w:sz w:val="20"/>
          <w:szCs w:val="20"/>
        </w:rPr>
      </w:pPr>
    </w:p>
    <w:p w14:paraId="7B2C9993" w14:textId="77777777" w:rsidR="003C7C56" w:rsidRDefault="003C7C56" w:rsidP="003C7C56">
      <w:pPr>
        <w:autoSpaceDE w:val="0"/>
        <w:autoSpaceDN w:val="0"/>
        <w:adjustRightInd w:val="0"/>
        <w:ind w:left="100"/>
        <w:rPr>
          <w:rFonts w:ascii="Calibri" w:hAnsi="Calibri" w:cs="Arial"/>
          <w:sz w:val="20"/>
        </w:rPr>
      </w:pPr>
      <w:r>
        <w:rPr>
          <w:rFonts w:ascii="Calibri" w:hAnsi="Calibri" w:cs="Arial"/>
          <w:sz w:val="20"/>
        </w:rPr>
        <w:t xml:space="preserve">Ces éléments doivent être présentés sous la forme d’un tableau :  </w:t>
      </w:r>
    </w:p>
    <w:p w14:paraId="790C9136"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3720"/>
        <w:gridCol w:w="2440"/>
        <w:gridCol w:w="2480"/>
      </w:tblGrid>
      <w:tr w:rsidR="003C7C56" w14:paraId="7198401D" w14:textId="77777777" w:rsidTr="003C7C56">
        <w:trPr>
          <w:trHeight w:val="540"/>
          <w:jc w:val="center"/>
        </w:trPr>
        <w:tc>
          <w:tcPr>
            <w:tcW w:w="3720" w:type="dxa"/>
            <w:tcBorders>
              <w:top w:val="single" w:sz="4" w:space="0" w:color="000000"/>
              <w:left w:val="single" w:sz="4" w:space="0" w:color="000000"/>
              <w:bottom w:val="single" w:sz="4" w:space="0" w:color="000000"/>
              <w:right w:val="single" w:sz="4" w:space="0" w:color="000000"/>
            </w:tcBorders>
            <w:shd w:val="pct30" w:color="000000" w:fill="auto"/>
            <w:vAlign w:val="center"/>
            <w:hideMark/>
          </w:tcPr>
          <w:p w14:paraId="722BCBB6" w14:textId="77777777" w:rsidR="003C7C56" w:rsidRDefault="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rPr>
                <w:rFonts w:ascii="Calibri" w:hAnsi="Calibri" w:cs="Arial"/>
                <w:b/>
                <w:bCs/>
                <w:w w:val="1"/>
                <w:sz w:val="20"/>
                <w:szCs w:val="20"/>
              </w:rPr>
            </w:pPr>
            <w:r>
              <w:rPr>
                <w:rFonts w:ascii="Calibri" w:hAnsi="Calibri" w:cs="Arial"/>
                <w:b/>
                <w:bCs/>
                <w:spacing w:val="-3"/>
                <w:w w:val="100"/>
                <w:sz w:val="20"/>
                <w:szCs w:val="20"/>
              </w:rPr>
              <w:t xml:space="preserve">Frais à la charge de </w:t>
            </w:r>
            <w:proofErr w:type="gramStart"/>
            <w:r>
              <w:rPr>
                <w:rFonts w:ascii="Calibri" w:hAnsi="Calibri" w:cs="Arial"/>
                <w:b/>
                <w:bCs/>
                <w:spacing w:val="-3"/>
                <w:w w:val="100"/>
                <w:sz w:val="20"/>
                <w:szCs w:val="20"/>
              </w:rPr>
              <w:t>l’investisseur, prélevés</w:t>
            </w:r>
            <w:proofErr w:type="gramEnd"/>
            <w:r>
              <w:rPr>
                <w:rFonts w:ascii="Calibri" w:hAnsi="Calibri" w:cs="Arial"/>
                <w:b/>
                <w:bCs/>
                <w:spacing w:val="-3"/>
                <w:w w:val="100"/>
                <w:sz w:val="20"/>
                <w:szCs w:val="20"/>
              </w:rPr>
              <w:t xml:space="preserve"> lors des souscriptions et des rachats</w:t>
            </w:r>
          </w:p>
        </w:tc>
        <w:tc>
          <w:tcPr>
            <w:tcW w:w="2440" w:type="dxa"/>
            <w:tcBorders>
              <w:top w:val="single" w:sz="4" w:space="0" w:color="000000"/>
              <w:left w:val="single" w:sz="4" w:space="0" w:color="000000"/>
              <w:bottom w:val="single" w:sz="4" w:space="0" w:color="000000"/>
              <w:right w:val="single" w:sz="4" w:space="0" w:color="000000"/>
            </w:tcBorders>
            <w:shd w:val="pct30" w:color="000000" w:fill="auto"/>
            <w:vAlign w:val="center"/>
            <w:hideMark/>
          </w:tcPr>
          <w:p w14:paraId="1532F224" w14:textId="77777777" w:rsidR="003C7C56" w:rsidRDefault="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rPr>
                <w:rFonts w:ascii="Calibri" w:hAnsi="Calibri" w:cs="Arial"/>
                <w:b/>
                <w:bCs/>
                <w:sz w:val="20"/>
                <w:szCs w:val="20"/>
              </w:rPr>
            </w:pPr>
            <w:r>
              <w:rPr>
                <w:rFonts w:ascii="Calibri" w:hAnsi="Calibri" w:cs="Arial"/>
                <w:b/>
                <w:bCs/>
                <w:spacing w:val="-3"/>
                <w:w w:val="100"/>
                <w:sz w:val="20"/>
                <w:szCs w:val="20"/>
              </w:rPr>
              <w:t>Assiette</w:t>
            </w:r>
          </w:p>
        </w:tc>
        <w:tc>
          <w:tcPr>
            <w:tcW w:w="2480" w:type="dxa"/>
            <w:tcBorders>
              <w:top w:val="single" w:sz="4" w:space="0" w:color="000000"/>
              <w:left w:val="single" w:sz="4" w:space="0" w:color="000000"/>
              <w:bottom w:val="single" w:sz="4" w:space="0" w:color="000000"/>
              <w:right w:val="single" w:sz="4" w:space="0" w:color="000000"/>
            </w:tcBorders>
            <w:shd w:val="pct30" w:color="000000" w:fill="auto"/>
            <w:vAlign w:val="center"/>
            <w:hideMark/>
          </w:tcPr>
          <w:p w14:paraId="5E800DA4" w14:textId="77777777" w:rsidR="003C7C56" w:rsidRDefault="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rPr>
                <w:rFonts w:ascii="Calibri" w:hAnsi="Calibri" w:cs="Arial"/>
                <w:b/>
                <w:bCs/>
                <w:sz w:val="20"/>
                <w:szCs w:val="20"/>
              </w:rPr>
            </w:pPr>
            <w:r>
              <w:rPr>
                <w:rFonts w:ascii="Calibri" w:hAnsi="Calibri" w:cs="Arial"/>
                <w:b/>
                <w:bCs/>
                <w:spacing w:val="-3"/>
                <w:w w:val="100"/>
                <w:sz w:val="20"/>
                <w:szCs w:val="20"/>
              </w:rPr>
              <w:t>Taux</w:t>
            </w:r>
            <w:r>
              <w:rPr>
                <w:rFonts w:ascii="Calibri" w:hAnsi="Calibri" w:cs="Arial"/>
                <w:b/>
                <w:bCs/>
                <w:spacing w:val="-3"/>
                <w:w w:val="100"/>
                <w:sz w:val="20"/>
                <w:szCs w:val="20"/>
              </w:rPr>
              <w:br/>
              <w:t>Barème</w:t>
            </w:r>
          </w:p>
        </w:tc>
      </w:tr>
      <w:tr w:rsidR="003C7C56" w:rsidRPr="003C7C56" w14:paraId="6FAA9261" w14:textId="77777777" w:rsidTr="003C7C56">
        <w:trPr>
          <w:trHeight w:val="740"/>
          <w:jc w:val="center"/>
        </w:trPr>
        <w:tc>
          <w:tcPr>
            <w:tcW w:w="3720" w:type="dxa"/>
            <w:tcBorders>
              <w:top w:val="single" w:sz="4" w:space="0" w:color="000000"/>
              <w:left w:val="single" w:sz="4" w:space="0" w:color="000000"/>
              <w:bottom w:val="single" w:sz="4" w:space="0" w:color="000000"/>
              <w:right w:val="single" w:sz="4" w:space="0" w:color="000000"/>
            </w:tcBorders>
            <w:vAlign w:val="center"/>
            <w:hideMark/>
          </w:tcPr>
          <w:p w14:paraId="78E09C2E" w14:textId="11B327A4" w:rsidR="003C7C56" w:rsidRDefault="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80" w:hanging="80"/>
              <w:jc w:val="both"/>
              <w:rPr>
                <w:rFonts w:ascii="Calibri" w:hAnsi="Calibri" w:cs="Arial"/>
                <w:sz w:val="20"/>
                <w:szCs w:val="20"/>
              </w:rPr>
            </w:pPr>
            <w:r>
              <w:rPr>
                <w:rFonts w:ascii="Calibri" w:hAnsi="Calibri" w:cs="Arial"/>
                <w:spacing w:val="-3"/>
                <w:w w:val="100"/>
                <w:sz w:val="20"/>
                <w:szCs w:val="20"/>
              </w:rPr>
              <w:t xml:space="preserve">Commission de souscription </w:t>
            </w:r>
            <w:r>
              <w:rPr>
                <w:rFonts w:ascii="Calibri" w:hAnsi="Calibri" w:cs="Arial"/>
                <w:spacing w:val="-3"/>
                <w:w w:val="100"/>
                <w:sz w:val="20"/>
                <w:szCs w:val="20"/>
              </w:rPr>
              <w:br/>
              <w:t xml:space="preserve">non acquise </w:t>
            </w:r>
            <w:r w:rsidR="00362247">
              <w:rPr>
                <w:rFonts w:ascii="Calibri" w:hAnsi="Calibri" w:cs="Arial"/>
                <w:spacing w:val="-3"/>
                <w:w w:val="100"/>
                <w:sz w:val="20"/>
                <w:szCs w:val="20"/>
              </w:rPr>
              <w:t>à l’</w:t>
            </w:r>
            <w:r w:rsidR="00F305D2">
              <w:rPr>
                <w:rFonts w:ascii="Calibri" w:hAnsi="Calibri" w:cs="Arial"/>
                <w:w w:val="100"/>
                <w:sz w:val="20"/>
                <w:szCs w:val="20"/>
              </w:rPr>
              <w:t>organisme de capital investissement</w:t>
            </w:r>
          </w:p>
        </w:tc>
        <w:tc>
          <w:tcPr>
            <w:tcW w:w="2440" w:type="dxa"/>
            <w:tcBorders>
              <w:top w:val="single" w:sz="4" w:space="0" w:color="000000"/>
              <w:left w:val="single" w:sz="4" w:space="0" w:color="000000"/>
              <w:bottom w:val="single" w:sz="4" w:space="0" w:color="000000"/>
              <w:right w:val="single" w:sz="4" w:space="0" w:color="000000"/>
            </w:tcBorders>
            <w:vAlign w:val="center"/>
            <w:hideMark/>
          </w:tcPr>
          <w:p w14:paraId="5BD49675" w14:textId="77777777" w:rsidR="003C7C56" w:rsidRDefault="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60" w:hanging="60"/>
              <w:jc w:val="both"/>
              <w:rPr>
                <w:rFonts w:ascii="Calibri" w:hAnsi="Calibri" w:cs="Arial"/>
                <w:sz w:val="20"/>
                <w:szCs w:val="20"/>
              </w:rPr>
            </w:pPr>
            <w:r>
              <w:rPr>
                <w:rFonts w:ascii="Calibri" w:hAnsi="Calibri" w:cs="Arial"/>
                <w:spacing w:val="-3"/>
                <w:w w:val="100"/>
                <w:sz w:val="20"/>
                <w:szCs w:val="20"/>
              </w:rPr>
              <w:t>valeur liquidative</w:t>
            </w:r>
            <w:r>
              <w:rPr>
                <w:rFonts w:ascii="Calibri" w:hAnsi="Calibri" w:cs="Arial"/>
                <w:spacing w:val="-3"/>
                <w:w w:val="100"/>
                <w:sz w:val="20"/>
                <w:szCs w:val="20"/>
              </w:rPr>
              <w:br/>
              <w:t>x</w:t>
            </w:r>
            <w:r>
              <w:rPr>
                <w:rFonts w:ascii="Calibri" w:hAnsi="Calibri" w:cs="Arial"/>
                <w:spacing w:val="-3"/>
                <w:w w:val="100"/>
                <w:sz w:val="20"/>
                <w:szCs w:val="20"/>
              </w:rPr>
              <w:br/>
              <w:t>nombre de parts/actions</w:t>
            </w:r>
          </w:p>
        </w:tc>
        <w:tc>
          <w:tcPr>
            <w:tcW w:w="2480" w:type="dxa"/>
            <w:tcBorders>
              <w:top w:val="single" w:sz="4" w:space="0" w:color="000000"/>
              <w:left w:val="single" w:sz="4" w:space="0" w:color="000000"/>
              <w:bottom w:val="single" w:sz="4" w:space="0" w:color="000000"/>
              <w:right w:val="single" w:sz="4" w:space="0" w:color="000000"/>
            </w:tcBorders>
            <w:vAlign w:val="center"/>
            <w:hideMark/>
          </w:tcPr>
          <w:p w14:paraId="059CE930" w14:textId="77777777" w:rsidR="003C7C56" w:rsidRDefault="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60" w:hanging="60"/>
              <w:jc w:val="both"/>
              <w:rPr>
                <w:rFonts w:ascii="Calibri" w:hAnsi="Calibri" w:cs="Arial"/>
                <w:sz w:val="20"/>
                <w:szCs w:val="20"/>
              </w:rPr>
            </w:pPr>
            <w:r>
              <w:rPr>
                <w:rFonts w:ascii="Calibri" w:hAnsi="Calibri" w:cs="Arial"/>
                <w:spacing w:val="-3"/>
                <w:w w:val="100"/>
                <w:sz w:val="20"/>
                <w:szCs w:val="20"/>
              </w:rPr>
              <w:t>A %, A% maximum, ou</w:t>
            </w:r>
            <w:r>
              <w:rPr>
                <w:rFonts w:ascii="Calibri" w:hAnsi="Calibri" w:cs="Arial"/>
                <w:spacing w:val="-3"/>
                <w:w w:val="100"/>
                <w:sz w:val="20"/>
                <w:szCs w:val="20"/>
              </w:rPr>
              <w:br/>
              <w:t>modalité particulière (fourchette, etc.)</w:t>
            </w:r>
          </w:p>
        </w:tc>
      </w:tr>
      <w:tr w:rsidR="003C7C56" w:rsidRPr="003C7C56" w14:paraId="65946731" w14:textId="77777777" w:rsidTr="003C7C56">
        <w:trPr>
          <w:trHeight w:val="740"/>
          <w:jc w:val="center"/>
        </w:trPr>
        <w:tc>
          <w:tcPr>
            <w:tcW w:w="3720" w:type="dxa"/>
            <w:tcBorders>
              <w:top w:val="single" w:sz="4" w:space="0" w:color="000000"/>
              <w:left w:val="single" w:sz="4" w:space="0" w:color="000000"/>
              <w:bottom w:val="single" w:sz="4" w:space="0" w:color="000000"/>
              <w:right w:val="single" w:sz="4" w:space="0" w:color="000000"/>
            </w:tcBorders>
            <w:vAlign w:val="center"/>
            <w:hideMark/>
          </w:tcPr>
          <w:p w14:paraId="7DBE7910" w14:textId="4C95D011" w:rsidR="003C7C56" w:rsidRDefault="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80" w:hanging="80"/>
              <w:jc w:val="both"/>
              <w:rPr>
                <w:rFonts w:ascii="Calibri" w:hAnsi="Calibri" w:cs="Arial"/>
                <w:sz w:val="20"/>
                <w:szCs w:val="20"/>
              </w:rPr>
            </w:pPr>
            <w:r>
              <w:rPr>
                <w:rFonts w:ascii="Calibri" w:hAnsi="Calibri" w:cs="Arial"/>
                <w:spacing w:val="-3"/>
                <w:w w:val="100"/>
                <w:sz w:val="20"/>
                <w:szCs w:val="20"/>
              </w:rPr>
              <w:t>Commission de souscription</w:t>
            </w:r>
            <w:r>
              <w:rPr>
                <w:rFonts w:ascii="Calibri" w:hAnsi="Calibri" w:cs="Arial"/>
                <w:spacing w:val="-3"/>
                <w:w w:val="100"/>
                <w:sz w:val="20"/>
                <w:szCs w:val="20"/>
              </w:rPr>
              <w:br/>
              <w:t xml:space="preserve">acquise </w:t>
            </w:r>
            <w:r w:rsidR="00362247">
              <w:rPr>
                <w:rFonts w:ascii="Calibri" w:hAnsi="Calibri" w:cs="Arial"/>
                <w:spacing w:val="-3"/>
                <w:w w:val="100"/>
                <w:sz w:val="20"/>
                <w:szCs w:val="20"/>
              </w:rPr>
              <w:t>à l’</w:t>
            </w:r>
            <w:r w:rsidR="00F305D2">
              <w:rPr>
                <w:rFonts w:ascii="Calibri" w:hAnsi="Calibri" w:cs="Arial"/>
                <w:w w:val="100"/>
                <w:sz w:val="20"/>
                <w:szCs w:val="20"/>
              </w:rPr>
              <w:t>organisme de capital investissement</w:t>
            </w:r>
          </w:p>
        </w:tc>
        <w:tc>
          <w:tcPr>
            <w:tcW w:w="2440" w:type="dxa"/>
            <w:tcBorders>
              <w:top w:val="single" w:sz="4" w:space="0" w:color="000000"/>
              <w:left w:val="single" w:sz="4" w:space="0" w:color="000000"/>
              <w:bottom w:val="single" w:sz="4" w:space="0" w:color="000000"/>
              <w:right w:val="single" w:sz="4" w:space="0" w:color="000000"/>
            </w:tcBorders>
            <w:vAlign w:val="center"/>
            <w:hideMark/>
          </w:tcPr>
          <w:p w14:paraId="0F375553" w14:textId="77777777" w:rsidR="003C7C56" w:rsidRDefault="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60" w:hanging="60"/>
              <w:jc w:val="both"/>
              <w:rPr>
                <w:rFonts w:ascii="Calibri" w:hAnsi="Calibri" w:cs="Arial"/>
                <w:sz w:val="20"/>
                <w:szCs w:val="20"/>
              </w:rPr>
            </w:pPr>
            <w:r>
              <w:rPr>
                <w:rFonts w:ascii="Calibri" w:hAnsi="Calibri" w:cs="Arial"/>
                <w:spacing w:val="-3"/>
                <w:w w:val="100"/>
                <w:sz w:val="20"/>
                <w:szCs w:val="20"/>
              </w:rPr>
              <w:t>valeur liquidative</w:t>
            </w:r>
            <w:r>
              <w:rPr>
                <w:rFonts w:ascii="Calibri" w:hAnsi="Calibri" w:cs="Arial"/>
                <w:spacing w:val="-3"/>
                <w:w w:val="100"/>
                <w:sz w:val="20"/>
                <w:szCs w:val="20"/>
              </w:rPr>
              <w:br/>
              <w:t>x</w:t>
            </w:r>
            <w:r>
              <w:rPr>
                <w:rFonts w:ascii="Calibri" w:hAnsi="Calibri" w:cs="Arial"/>
                <w:spacing w:val="-3"/>
                <w:w w:val="100"/>
                <w:sz w:val="20"/>
                <w:szCs w:val="20"/>
              </w:rPr>
              <w:br/>
              <w:t>nombre de parts/actions</w:t>
            </w:r>
          </w:p>
        </w:tc>
        <w:tc>
          <w:tcPr>
            <w:tcW w:w="2480" w:type="dxa"/>
            <w:tcBorders>
              <w:top w:val="single" w:sz="4" w:space="0" w:color="000000"/>
              <w:left w:val="single" w:sz="4" w:space="0" w:color="000000"/>
              <w:bottom w:val="single" w:sz="4" w:space="0" w:color="000000"/>
              <w:right w:val="single" w:sz="4" w:space="0" w:color="000000"/>
            </w:tcBorders>
            <w:vAlign w:val="center"/>
            <w:hideMark/>
          </w:tcPr>
          <w:p w14:paraId="58D10407" w14:textId="247665A7" w:rsidR="003C7C56" w:rsidRDefault="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60" w:hanging="60"/>
              <w:jc w:val="both"/>
              <w:rPr>
                <w:rFonts w:ascii="Calibri" w:hAnsi="Calibri" w:cs="Arial"/>
                <w:sz w:val="20"/>
                <w:szCs w:val="20"/>
              </w:rPr>
            </w:pPr>
            <w:r>
              <w:rPr>
                <w:rFonts w:ascii="Calibri" w:hAnsi="Calibri" w:cs="Arial"/>
                <w:spacing w:val="-3"/>
                <w:w w:val="100"/>
                <w:sz w:val="20"/>
                <w:szCs w:val="20"/>
              </w:rPr>
              <w:t>B %, ou selon modalités particulières (applicables à l’ensemble des souscriptions)</w:t>
            </w:r>
          </w:p>
        </w:tc>
      </w:tr>
      <w:tr w:rsidR="003C7C56" w:rsidRPr="003C7C56" w14:paraId="597F62CD" w14:textId="77777777" w:rsidTr="003C7C56">
        <w:trPr>
          <w:trHeight w:val="740"/>
          <w:jc w:val="center"/>
        </w:trPr>
        <w:tc>
          <w:tcPr>
            <w:tcW w:w="3720" w:type="dxa"/>
            <w:tcBorders>
              <w:top w:val="single" w:sz="4" w:space="0" w:color="000000"/>
              <w:left w:val="single" w:sz="4" w:space="0" w:color="000000"/>
              <w:bottom w:val="single" w:sz="4" w:space="0" w:color="000000"/>
              <w:right w:val="single" w:sz="4" w:space="0" w:color="000000"/>
            </w:tcBorders>
            <w:vAlign w:val="center"/>
            <w:hideMark/>
          </w:tcPr>
          <w:p w14:paraId="0947BD2A" w14:textId="63BBF657" w:rsidR="003C7C56" w:rsidRDefault="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80" w:hanging="80"/>
              <w:jc w:val="both"/>
              <w:rPr>
                <w:rFonts w:ascii="Calibri" w:hAnsi="Calibri" w:cs="Arial"/>
                <w:sz w:val="20"/>
                <w:szCs w:val="20"/>
              </w:rPr>
            </w:pPr>
            <w:r>
              <w:rPr>
                <w:rFonts w:ascii="Calibri" w:hAnsi="Calibri" w:cs="Arial"/>
                <w:spacing w:val="-3"/>
                <w:w w:val="100"/>
                <w:sz w:val="20"/>
                <w:szCs w:val="20"/>
              </w:rPr>
              <w:t xml:space="preserve">Commission de rachat </w:t>
            </w:r>
            <w:r>
              <w:rPr>
                <w:rFonts w:ascii="Calibri" w:hAnsi="Calibri" w:cs="Arial"/>
                <w:spacing w:val="-3"/>
                <w:w w:val="100"/>
                <w:sz w:val="20"/>
                <w:szCs w:val="20"/>
              </w:rPr>
              <w:br/>
              <w:t xml:space="preserve">non acquise </w:t>
            </w:r>
            <w:r w:rsidR="00362247">
              <w:rPr>
                <w:rFonts w:ascii="Calibri" w:hAnsi="Calibri" w:cs="Arial"/>
                <w:spacing w:val="-3"/>
                <w:w w:val="100"/>
                <w:sz w:val="20"/>
                <w:szCs w:val="20"/>
              </w:rPr>
              <w:t>à l’</w:t>
            </w:r>
            <w:r w:rsidR="00F305D2">
              <w:rPr>
                <w:rFonts w:ascii="Calibri" w:hAnsi="Calibri" w:cs="Arial"/>
                <w:w w:val="100"/>
                <w:sz w:val="20"/>
                <w:szCs w:val="20"/>
              </w:rPr>
              <w:t>organisme de capital investissement</w:t>
            </w:r>
          </w:p>
        </w:tc>
        <w:tc>
          <w:tcPr>
            <w:tcW w:w="2440" w:type="dxa"/>
            <w:tcBorders>
              <w:top w:val="single" w:sz="4" w:space="0" w:color="000000"/>
              <w:left w:val="single" w:sz="4" w:space="0" w:color="000000"/>
              <w:bottom w:val="single" w:sz="4" w:space="0" w:color="000000"/>
              <w:right w:val="single" w:sz="4" w:space="0" w:color="000000"/>
            </w:tcBorders>
            <w:vAlign w:val="center"/>
            <w:hideMark/>
          </w:tcPr>
          <w:p w14:paraId="20309920" w14:textId="77777777" w:rsidR="003C7C56" w:rsidRDefault="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60" w:hanging="60"/>
              <w:jc w:val="both"/>
              <w:rPr>
                <w:rFonts w:ascii="Calibri" w:hAnsi="Calibri" w:cs="Arial"/>
                <w:sz w:val="20"/>
                <w:szCs w:val="20"/>
              </w:rPr>
            </w:pPr>
            <w:r>
              <w:rPr>
                <w:rFonts w:ascii="Calibri" w:hAnsi="Calibri" w:cs="Arial"/>
                <w:spacing w:val="-3"/>
                <w:w w:val="100"/>
                <w:sz w:val="20"/>
                <w:szCs w:val="20"/>
              </w:rPr>
              <w:t>valeur liquidative</w:t>
            </w:r>
            <w:r>
              <w:rPr>
                <w:rFonts w:ascii="Calibri" w:hAnsi="Calibri" w:cs="Arial"/>
                <w:spacing w:val="-3"/>
                <w:w w:val="100"/>
                <w:sz w:val="20"/>
                <w:szCs w:val="20"/>
              </w:rPr>
              <w:br/>
              <w:t>x</w:t>
            </w:r>
            <w:r>
              <w:rPr>
                <w:rFonts w:ascii="Calibri" w:hAnsi="Calibri" w:cs="Arial"/>
                <w:spacing w:val="-3"/>
                <w:w w:val="100"/>
                <w:sz w:val="20"/>
                <w:szCs w:val="20"/>
              </w:rPr>
              <w:br/>
              <w:t>nombre de parts/actions</w:t>
            </w:r>
          </w:p>
        </w:tc>
        <w:tc>
          <w:tcPr>
            <w:tcW w:w="2480" w:type="dxa"/>
            <w:tcBorders>
              <w:top w:val="single" w:sz="4" w:space="0" w:color="000000"/>
              <w:left w:val="single" w:sz="4" w:space="0" w:color="000000"/>
              <w:bottom w:val="single" w:sz="4" w:space="0" w:color="000000"/>
              <w:right w:val="single" w:sz="4" w:space="0" w:color="000000"/>
            </w:tcBorders>
            <w:vAlign w:val="center"/>
            <w:hideMark/>
          </w:tcPr>
          <w:p w14:paraId="036F2231" w14:textId="77777777" w:rsidR="003C7C56" w:rsidRDefault="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60" w:hanging="60"/>
              <w:jc w:val="both"/>
              <w:rPr>
                <w:rFonts w:ascii="Calibri" w:hAnsi="Calibri" w:cs="Arial"/>
                <w:sz w:val="20"/>
                <w:szCs w:val="20"/>
              </w:rPr>
            </w:pPr>
            <w:r>
              <w:rPr>
                <w:rFonts w:ascii="Calibri" w:hAnsi="Calibri" w:cs="Arial"/>
                <w:spacing w:val="-3"/>
                <w:w w:val="100"/>
                <w:sz w:val="20"/>
                <w:szCs w:val="20"/>
              </w:rPr>
              <w:t>C %, C% maximum, ou</w:t>
            </w:r>
            <w:r>
              <w:rPr>
                <w:rFonts w:ascii="Calibri" w:hAnsi="Calibri" w:cs="Arial"/>
                <w:spacing w:val="-3"/>
                <w:w w:val="100"/>
                <w:sz w:val="20"/>
                <w:szCs w:val="20"/>
              </w:rPr>
              <w:br/>
              <w:t>modalité particulière (fourchette, etc.)</w:t>
            </w:r>
          </w:p>
        </w:tc>
      </w:tr>
      <w:tr w:rsidR="003C7C56" w:rsidRPr="003C7C56" w14:paraId="0CB9CB7D" w14:textId="77777777" w:rsidTr="003C7C56">
        <w:trPr>
          <w:trHeight w:val="740"/>
          <w:jc w:val="center"/>
        </w:trPr>
        <w:tc>
          <w:tcPr>
            <w:tcW w:w="3720" w:type="dxa"/>
            <w:tcBorders>
              <w:top w:val="single" w:sz="4" w:space="0" w:color="000000"/>
              <w:left w:val="single" w:sz="4" w:space="0" w:color="000000"/>
              <w:bottom w:val="single" w:sz="4" w:space="0" w:color="000000"/>
              <w:right w:val="single" w:sz="4" w:space="0" w:color="000000"/>
            </w:tcBorders>
            <w:vAlign w:val="center"/>
            <w:hideMark/>
          </w:tcPr>
          <w:p w14:paraId="06FE4ABD" w14:textId="5DD08B21" w:rsidR="003C7C56" w:rsidRDefault="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80" w:hanging="80"/>
              <w:jc w:val="both"/>
              <w:rPr>
                <w:rFonts w:ascii="Calibri" w:hAnsi="Calibri" w:cs="Arial"/>
                <w:sz w:val="20"/>
                <w:szCs w:val="20"/>
              </w:rPr>
            </w:pPr>
            <w:r>
              <w:rPr>
                <w:rFonts w:ascii="Calibri" w:hAnsi="Calibri" w:cs="Arial"/>
                <w:spacing w:val="-3"/>
                <w:w w:val="100"/>
                <w:sz w:val="20"/>
                <w:szCs w:val="20"/>
              </w:rPr>
              <w:t xml:space="preserve">Commission de rachat </w:t>
            </w:r>
            <w:r>
              <w:rPr>
                <w:rFonts w:ascii="Calibri" w:hAnsi="Calibri" w:cs="Arial"/>
                <w:spacing w:val="-3"/>
                <w:w w:val="100"/>
                <w:sz w:val="20"/>
                <w:szCs w:val="20"/>
              </w:rPr>
              <w:br/>
              <w:t xml:space="preserve">acquise </w:t>
            </w:r>
            <w:r w:rsidR="00362247">
              <w:rPr>
                <w:rFonts w:ascii="Calibri" w:hAnsi="Calibri" w:cs="Arial"/>
                <w:spacing w:val="-3"/>
                <w:w w:val="100"/>
                <w:sz w:val="20"/>
                <w:szCs w:val="20"/>
              </w:rPr>
              <w:t>à l’</w:t>
            </w:r>
            <w:r w:rsidR="00F305D2">
              <w:rPr>
                <w:rFonts w:ascii="Calibri" w:hAnsi="Calibri" w:cs="Arial"/>
                <w:w w:val="100"/>
                <w:sz w:val="20"/>
                <w:szCs w:val="20"/>
              </w:rPr>
              <w:t>organisme de capital investissement</w:t>
            </w:r>
          </w:p>
        </w:tc>
        <w:tc>
          <w:tcPr>
            <w:tcW w:w="2440" w:type="dxa"/>
            <w:tcBorders>
              <w:top w:val="single" w:sz="4" w:space="0" w:color="000000"/>
              <w:left w:val="single" w:sz="4" w:space="0" w:color="000000"/>
              <w:bottom w:val="single" w:sz="4" w:space="0" w:color="000000"/>
              <w:right w:val="single" w:sz="4" w:space="0" w:color="000000"/>
            </w:tcBorders>
            <w:vAlign w:val="center"/>
            <w:hideMark/>
          </w:tcPr>
          <w:p w14:paraId="6485D63A" w14:textId="77777777" w:rsidR="003C7C56" w:rsidRDefault="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60" w:hanging="60"/>
              <w:jc w:val="both"/>
              <w:rPr>
                <w:rFonts w:ascii="Calibri" w:hAnsi="Calibri" w:cs="Arial"/>
                <w:sz w:val="20"/>
                <w:szCs w:val="20"/>
              </w:rPr>
            </w:pPr>
            <w:r>
              <w:rPr>
                <w:rFonts w:ascii="Calibri" w:hAnsi="Calibri" w:cs="Arial"/>
                <w:spacing w:val="-3"/>
                <w:w w:val="100"/>
                <w:sz w:val="20"/>
                <w:szCs w:val="20"/>
              </w:rPr>
              <w:t>valeur liquidative</w:t>
            </w:r>
            <w:r>
              <w:rPr>
                <w:rFonts w:ascii="Calibri" w:hAnsi="Calibri" w:cs="Arial"/>
                <w:spacing w:val="-3"/>
                <w:w w:val="100"/>
                <w:sz w:val="20"/>
                <w:szCs w:val="20"/>
              </w:rPr>
              <w:br/>
              <w:t>x</w:t>
            </w:r>
            <w:r>
              <w:rPr>
                <w:rFonts w:ascii="Calibri" w:hAnsi="Calibri" w:cs="Arial"/>
                <w:spacing w:val="-3"/>
                <w:w w:val="100"/>
                <w:sz w:val="20"/>
                <w:szCs w:val="20"/>
              </w:rPr>
              <w:br/>
              <w:t>nombre de parts/actions</w:t>
            </w:r>
          </w:p>
        </w:tc>
        <w:tc>
          <w:tcPr>
            <w:tcW w:w="2480" w:type="dxa"/>
            <w:tcBorders>
              <w:top w:val="single" w:sz="4" w:space="0" w:color="000000"/>
              <w:left w:val="single" w:sz="4" w:space="0" w:color="000000"/>
              <w:bottom w:val="single" w:sz="4" w:space="0" w:color="000000"/>
              <w:right w:val="single" w:sz="4" w:space="0" w:color="000000"/>
            </w:tcBorders>
            <w:vAlign w:val="center"/>
            <w:hideMark/>
          </w:tcPr>
          <w:p w14:paraId="7D78574B" w14:textId="6D268A63" w:rsidR="003C7C56" w:rsidRDefault="003C7C56">
            <w:pPr>
              <w:pStyle w:val="CelluleIntitul"/>
              <w:tabs>
                <w:tab w:val="left" w:pos="6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60" w:hanging="60"/>
              <w:jc w:val="both"/>
              <w:rPr>
                <w:rFonts w:ascii="Calibri" w:hAnsi="Calibri" w:cs="Arial"/>
                <w:sz w:val="20"/>
                <w:szCs w:val="20"/>
              </w:rPr>
            </w:pPr>
            <w:r>
              <w:rPr>
                <w:rFonts w:ascii="Calibri" w:hAnsi="Calibri" w:cs="Arial"/>
                <w:spacing w:val="-3"/>
                <w:w w:val="100"/>
                <w:sz w:val="20"/>
                <w:szCs w:val="20"/>
              </w:rPr>
              <w:t>D % ou selon modalités particulières (applicables à l’ensemble des rachats)</w:t>
            </w:r>
          </w:p>
        </w:tc>
      </w:tr>
    </w:tbl>
    <w:p w14:paraId="4EC03BF9"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p>
    <w:p w14:paraId="3FC996D3"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w w:val="100"/>
          <w:sz w:val="20"/>
          <w:szCs w:val="20"/>
        </w:rPr>
        <w:t>Ces éléments doivent être complétés des données utiles en cas de spécificité de la structure des frais.</w:t>
      </w:r>
    </w:p>
    <w:p w14:paraId="33ABEE8D"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p>
    <w:p w14:paraId="19D5B38B" w14:textId="77777777" w:rsidR="00DF358B" w:rsidRDefault="003C7C56" w:rsidP="00DF358B">
      <w:pPr>
        <w:pStyle w:val="CelluleIntitul"/>
        <w:widowControl/>
        <w:numPr>
          <w:ilvl w:val="0"/>
          <w:numId w:val="7"/>
        </w:numPr>
        <w:tabs>
          <w:tab w:val="left" w:pos="34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les frais de gestion financière ;</w:t>
      </w:r>
    </w:p>
    <w:p w14:paraId="11AE4365" w14:textId="656975B6" w:rsidR="003C7C56" w:rsidRPr="00DF358B" w:rsidRDefault="003C7C56" w:rsidP="00DF358B">
      <w:pPr>
        <w:pStyle w:val="CelluleIntitul"/>
        <w:widowControl/>
        <w:numPr>
          <w:ilvl w:val="0"/>
          <w:numId w:val="7"/>
        </w:numPr>
        <w:tabs>
          <w:tab w:val="left" w:pos="34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sidRPr="00DF358B">
        <w:rPr>
          <w:rFonts w:ascii="Calibri" w:hAnsi="Calibri" w:cs="Arial"/>
          <w:sz w:val="20"/>
          <w:szCs w:val="20"/>
        </w:rPr>
        <w:t>les frais de fonctionnement et autres services ;</w:t>
      </w:r>
    </w:p>
    <w:p w14:paraId="655C4691" w14:textId="79BE5100" w:rsidR="003C7C56" w:rsidRDefault="003C7C56">
      <w:pPr>
        <w:pStyle w:val="CelluleIntitul"/>
        <w:widowControl/>
        <w:numPr>
          <w:ilvl w:val="0"/>
          <w:numId w:val="7"/>
        </w:numPr>
        <w:tabs>
          <w:tab w:val="left" w:pos="34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r>
        <w:rPr>
          <w:rFonts w:ascii="Calibri" w:hAnsi="Calibri" w:cs="Arial"/>
          <w:sz w:val="20"/>
          <w:szCs w:val="20"/>
        </w:rPr>
        <w:t>les frais indirects maximum (commissions et frais de gestion)</w:t>
      </w:r>
      <w:r>
        <w:rPr>
          <w:rFonts w:ascii="Calibri" w:hAnsi="Calibri" w:cs="Arial"/>
          <w:spacing w:val="-2"/>
          <w:w w:val="100"/>
          <w:sz w:val="20"/>
          <w:szCs w:val="20"/>
        </w:rPr>
        <w:t>.</w:t>
      </w:r>
      <w:r>
        <w:rPr>
          <w:rFonts w:ascii="Calibri" w:hAnsi="Calibri" w:cs="Arial"/>
          <w:w w:val="100"/>
          <w:sz w:val="20"/>
          <w:szCs w:val="20"/>
        </w:rPr>
        <w:t xml:space="preserve"> Dans le cas d</w:t>
      </w:r>
      <w:r w:rsidR="00362247">
        <w:rPr>
          <w:rFonts w:ascii="Calibri" w:hAnsi="Calibri" w:cs="Arial"/>
          <w:w w:val="100"/>
          <w:sz w:val="20"/>
          <w:szCs w:val="20"/>
        </w:rPr>
        <w:t xml:space="preserve">’un </w:t>
      </w:r>
      <w:r>
        <w:rPr>
          <w:rFonts w:ascii="Calibri" w:hAnsi="Calibri" w:cs="Arial"/>
          <w:w w:val="100"/>
          <w:sz w:val="20"/>
          <w:szCs w:val="20"/>
        </w:rPr>
        <w:t>organisme de capital investissement investissant à plus de 20 % dans d’autres placements collectifs mention du niveau maximal des commissions de gestion directes et indirectes</w:t>
      </w:r>
    </w:p>
    <w:p w14:paraId="200C1074" w14:textId="14B27DBE" w:rsidR="003C7C56" w:rsidRDefault="003C7C56">
      <w:pPr>
        <w:pStyle w:val="CelluleIntitul"/>
        <w:widowControl/>
        <w:numPr>
          <w:ilvl w:val="0"/>
          <w:numId w:val="7"/>
        </w:numPr>
        <w:tabs>
          <w:tab w:val="left" w:pos="34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r>
        <w:rPr>
          <w:rFonts w:ascii="Calibri" w:hAnsi="Calibri" w:cs="Arial"/>
          <w:sz w:val="20"/>
          <w:szCs w:val="20"/>
        </w:rPr>
        <w:t>les commissions de mouvement</w:t>
      </w:r>
      <w:r>
        <w:rPr>
          <w:rFonts w:ascii="Calibri" w:hAnsi="Calibri" w:cs="Arial"/>
          <w:spacing w:val="-2"/>
          <w:w w:val="100"/>
          <w:sz w:val="20"/>
          <w:szCs w:val="20"/>
        </w:rPr>
        <w:t xml:space="preserve">. </w:t>
      </w:r>
      <w:r>
        <w:rPr>
          <w:rFonts w:ascii="Calibri" w:hAnsi="Calibri" w:cs="Arial"/>
          <w:spacing w:val="-5"/>
          <w:w w:val="100"/>
          <w:sz w:val="20"/>
          <w:szCs w:val="20"/>
        </w:rPr>
        <w:t xml:space="preserve">Le barème des commissions de mouvement devant figurer dans le document d’information </w:t>
      </w:r>
      <w:r>
        <w:rPr>
          <w:rFonts w:ascii="Calibri" w:hAnsi="Calibri" w:cs="Arial"/>
          <w:spacing w:val="-2"/>
          <w:w w:val="100"/>
          <w:sz w:val="20"/>
          <w:szCs w:val="20"/>
        </w:rPr>
        <w:t>devra préciser notamment :</w:t>
      </w:r>
    </w:p>
    <w:p w14:paraId="09DFFB93" w14:textId="77777777"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w w:val="100"/>
          <w:sz w:val="20"/>
          <w:szCs w:val="20"/>
        </w:rPr>
      </w:pPr>
      <w:r>
        <w:rPr>
          <w:rFonts w:ascii="Calibri" w:hAnsi="Calibri" w:cs="Arial"/>
          <w:w w:val="100"/>
          <w:sz w:val="20"/>
          <w:szCs w:val="20"/>
        </w:rPr>
        <w:t>-</w:t>
      </w:r>
      <w:r>
        <w:rPr>
          <w:rFonts w:ascii="Calibri" w:hAnsi="Calibri" w:cs="Arial"/>
          <w:w w:val="100"/>
          <w:sz w:val="20"/>
          <w:szCs w:val="20"/>
        </w:rPr>
        <w:tab/>
        <w:t xml:space="preserve">Les assiettes retenues sur : </w:t>
      </w:r>
    </w:p>
    <w:p w14:paraId="70C2EA2D" w14:textId="77777777" w:rsidR="003C7C56"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Pr>
          <w:rFonts w:ascii="Calibri" w:hAnsi="Calibri" w:cs="Arial"/>
          <w:w w:val="100"/>
          <w:sz w:val="20"/>
          <w:szCs w:val="20"/>
        </w:rPr>
        <w:t>Les transactions ;</w:t>
      </w:r>
    </w:p>
    <w:p w14:paraId="009EADE6" w14:textId="77777777" w:rsidR="003C7C56"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Pr>
          <w:rFonts w:ascii="Calibri" w:hAnsi="Calibri" w:cs="Arial"/>
          <w:w w:val="100"/>
          <w:sz w:val="20"/>
          <w:szCs w:val="20"/>
        </w:rPr>
        <w:t>Les opérations sur titres ;</w:t>
      </w:r>
    </w:p>
    <w:p w14:paraId="6281F33F" w14:textId="77777777" w:rsidR="003C7C56" w:rsidRDefault="003C7C56">
      <w:pPr>
        <w:pStyle w:val="CelluleIntitul"/>
        <w:numPr>
          <w:ilvl w:val="0"/>
          <w:numId w:val="8"/>
        </w:numPr>
        <w:tabs>
          <w:tab w:val="left" w:pos="780"/>
          <w:tab w:val="left" w:pos="1400"/>
          <w:tab w:val="left" w:pos="2120"/>
          <w:tab w:val="left" w:pos="2820"/>
          <w:tab w:val="left" w:pos="3540"/>
          <w:tab w:val="left" w:pos="4240"/>
          <w:tab w:val="left" w:pos="4960"/>
          <w:tab w:val="left" w:pos="5660"/>
          <w:tab w:val="left" w:pos="6380"/>
          <w:tab w:val="left" w:pos="7080"/>
          <w:tab w:val="left" w:pos="7780"/>
        </w:tabs>
        <w:spacing w:line="240" w:lineRule="atLeast"/>
        <w:ind w:left="780" w:hanging="160"/>
        <w:jc w:val="both"/>
        <w:rPr>
          <w:rFonts w:ascii="Calibri" w:hAnsi="Calibri" w:cs="Arial"/>
          <w:w w:val="100"/>
          <w:sz w:val="20"/>
          <w:szCs w:val="20"/>
        </w:rPr>
      </w:pPr>
      <w:r>
        <w:rPr>
          <w:rFonts w:ascii="Calibri" w:hAnsi="Calibri" w:cs="Arial"/>
          <w:w w:val="100"/>
          <w:sz w:val="20"/>
          <w:szCs w:val="20"/>
        </w:rPr>
        <w:t>Les autres opérations ;</w:t>
      </w:r>
    </w:p>
    <w:p w14:paraId="2E5D958D" w14:textId="153661F7"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spacing w:val="-2"/>
          <w:w w:val="100"/>
          <w:sz w:val="20"/>
          <w:szCs w:val="20"/>
        </w:rPr>
      </w:pPr>
      <w:r>
        <w:rPr>
          <w:rFonts w:ascii="Calibri" w:hAnsi="Calibri" w:cs="Arial"/>
          <w:spacing w:val="-4"/>
          <w:w w:val="100"/>
          <w:sz w:val="20"/>
          <w:szCs w:val="20"/>
        </w:rPr>
        <w:t>-</w:t>
      </w:r>
      <w:r>
        <w:rPr>
          <w:rFonts w:ascii="Calibri" w:hAnsi="Calibri" w:cs="Arial"/>
          <w:spacing w:val="-4"/>
          <w:w w:val="100"/>
          <w:sz w:val="20"/>
          <w:szCs w:val="20"/>
        </w:rPr>
        <w:tab/>
        <w:t>Les taux ou montants applicables à ces différentes assiettes (par mesure de simplifi</w:t>
      </w:r>
      <w:r>
        <w:rPr>
          <w:rFonts w:ascii="Calibri" w:hAnsi="Calibri" w:cs="Arial"/>
          <w:spacing w:val="-5"/>
          <w:w w:val="100"/>
          <w:sz w:val="20"/>
          <w:szCs w:val="20"/>
        </w:rPr>
        <w:t xml:space="preserve">cation, les </w:t>
      </w:r>
      <w:r>
        <w:rPr>
          <w:rFonts w:ascii="Calibri" w:hAnsi="Calibri" w:cs="Arial"/>
          <w:w w:val="100"/>
          <w:sz w:val="20"/>
          <w:szCs w:val="20"/>
        </w:rPr>
        <w:t>organisme</w:t>
      </w:r>
      <w:r w:rsidR="00362247">
        <w:rPr>
          <w:rFonts w:ascii="Calibri" w:hAnsi="Calibri" w:cs="Arial"/>
          <w:w w:val="100"/>
          <w:sz w:val="20"/>
          <w:szCs w:val="20"/>
        </w:rPr>
        <w:t>s</w:t>
      </w:r>
      <w:r>
        <w:rPr>
          <w:rFonts w:ascii="Calibri" w:hAnsi="Calibri" w:cs="Arial"/>
          <w:w w:val="100"/>
          <w:sz w:val="20"/>
          <w:szCs w:val="20"/>
        </w:rPr>
        <w:t xml:space="preserve"> de capital investissement</w:t>
      </w:r>
      <w:r>
        <w:rPr>
          <w:rFonts w:ascii="Calibri" w:hAnsi="Calibri" w:cs="Arial"/>
          <w:spacing w:val="-7"/>
          <w:w w:val="100"/>
          <w:sz w:val="20"/>
          <w:szCs w:val="20"/>
        </w:rPr>
        <w:t xml:space="preserve"> </w:t>
      </w:r>
      <w:r>
        <w:rPr>
          <w:rFonts w:ascii="Calibri" w:hAnsi="Calibri" w:cs="Arial"/>
          <w:spacing w:val="-5"/>
          <w:w w:val="100"/>
          <w:sz w:val="20"/>
          <w:szCs w:val="20"/>
        </w:rPr>
        <w:t>ont la possibilité de mentionner un taux maximum, pour l’ensembl</w:t>
      </w:r>
      <w:r>
        <w:rPr>
          <w:rFonts w:ascii="Calibri" w:hAnsi="Calibri" w:cs="Arial"/>
          <w:spacing w:val="-2"/>
          <w:w w:val="100"/>
          <w:sz w:val="20"/>
          <w:szCs w:val="20"/>
        </w:rPr>
        <w:t>e des instruments) ;</w:t>
      </w:r>
    </w:p>
    <w:p w14:paraId="573F031C" w14:textId="77777777"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w w:val="100"/>
          <w:sz w:val="20"/>
          <w:szCs w:val="20"/>
        </w:rPr>
      </w:pPr>
      <w:r>
        <w:rPr>
          <w:rFonts w:ascii="Calibri" w:hAnsi="Calibri" w:cs="Arial"/>
          <w:w w:val="100"/>
          <w:sz w:val="20"/>
          <w:szCs w:val="20"/>
        </w:rPr>
        <w:t>-</w:t>
      </w:r>
      <w:r>
        <w:rPr>
          <w:rFonts w:ascii="Calibri" w:hAnsi="Calibri" w:cs="Arial"/>
          <w:w w:val="100"/>
          <w:sz w:val="20"/>
          <w:szCs w:val="20"/>
        </w:rPr>
        <w:tab/>
        <w:t>Les clés de répartition entre les différents acteurs.</w:t>
      </w:r>
    </w:p>
    <w:p w14:paraId="27672E8D" w14:textId="77777777" w:rsidR="003C7C56" w:rsidRDefault="003C7C56" w:rsidP="003C7C56">
      <w:pPr>
        <w:pStyle w:val="CelluleIntitul"/>
        <w:tabs>
          <w:tab w:val="left" w:pos="56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560" w:hanging="180"/>
        <w:jc w:val="both"/>
        <w:rPr>
          <w:rFonts w:ascii="Calibri" w:hAnsi="Calibri" w:cs="Arial"/>
          <w:spacing w:val="-5"/>
          <w:w w:val="100"/>
          <w:sz w:val="20"/>
          <w:szCs w:val="20"/>
        </w:rPr>
      </w:pPr>
      <w:r>
        <w:rPr>
          <w:rFonts w:ascii="Calibri" w:hAnsi="Calibri" w:cs="Arial"/>
          <w:spacing w:val="-2"/>
          <w:w w:val="100"/>
          <w:sz w:val="20"/>
          <w:szCs w:val="20"/>
        </w:rPr>
        <w:tab/>
        <w:t xml:space="preserve">Il doit en outre comporter une description succincte de la procédure de choix des </w:t>
      </w:r>
      <w:r>
        <w:rPr>
          <w:rFonts w:ascii="Calibri" w:hAnsi="Calibri" w:cs="Arial"/>
          <w:spacing w:val="-5"/>
          <w:w w:val="100"/>
          <w:sz w:val="20"/>
          <w:szCs w:val="20"/>
        </w:rPr>
        <w:t>intermédiaires et des commentaires éventuels.</w:t>
      </w:r>
    </w:p>
    <w:p w14:paraId="3C71A7D9"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38"/>
        <w:jc w:val="both"/>
        <w:rPr>
          <w:rFonts w:ascii="Calibri" w:hAnsi="Calibri" w:cs="Arial"/>
          <w:spacing w:val="-2"/>
          <w:w w:val="100"/>
          <w:sz w:val="20"/>
          <w:szCs w:val="20"/>
        </w:rPr>
      </w:pPr>
    </w:p>
    <w:p w14:paraId="6F40F464" w14:textId="791E64D6" w:rsidR="003C7C56" w:rsidRDefault="003C7C56" w:rsidP="003C7C56">
      <w:pPr>
        <w:pStyle w:val="CelluleIntitul"/>
        <w:tabs>
          <w:tab w:val="left" w:pos="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5"/>
          <w:w w:val="100"/>
          <w:sz w:val="20"/>
          <w:szCs w:val="20"/>
        </w:rPr>
      </w:pPr>
      <w:r>
        <w:rPr>
          <w:rFonts w:ascii="Calibri" w:hAnsi="Calibri" w:cs="Arial"/>
          <w:spacing w:val="-2"/>
          <w:w w:val="100"/>
          <w:sz w:val="20"/>
          <w:szCs w:val="20"/>
        </w:rPr>
        <w:t xml:space="preserve">Dans la mesure où de façon exceptionnelle un sous-conservateur, pour une opération particulière, serait amené à prélever une commission de mouvement non prévue dans les modalités ci-dessus, la description de l’opération et des commissions de mouvement </w:t>
      </w:r>
      <w:r>
        <w:rPr>
          <w:rFonts w:ascii="Calibri" w:hAnsi="Calibri" w:cs="Arial"/>
          <w:spacing w:val="-5"/>
          <w:w w:val="100"/>
          <w:sz w:val="20"/>
          <w:szCs w:val="20"/>
        </w:rPr>
        <w:t>facturées doit être renseignée dans le rapport de gestion d</w:t>
      </w:r>
      <w:r w:rsidR="00362247">
        <w:rPr>
          <w:rFonts w:ascii="Calibri" w:hAnsi="Calibri" w:cs="Arial"/>
          <w:spacing w:val="-5"/>
          <w:w w:val="100"/>
          <w:sz w:val="20"/>
          <w:szCs w:val="20"/>
        </w:rPr>
        <w:t>e l’</w:t>
      </w:r>
      <w:r w:rsidR="00F305D2">
        <w:rPr>
          <w:rFonts w:ascii="Calibri" w:hAnsi="Calibri" w:cs="Arial"/>
          <w:spacing w:val="-5"/>
          <w:w w:val="100"/>
          <w:sz w:val="20"/>
          <w:szCs w:val="20"/>
        </w:rPr>
        <w:t xml:space="preserve">organisme de capital </w:t>
      </w:r>
      <w:r w:rsidR="00F305D2">
        <w:rPr>
          <w:rFonts w:ascii="Calibri" w:hAnsi="Calibri" w:cs="Arial"/>
          <w:spacing w:val="-5"/>
          <w:w w:val="100"/>
          <w:sz w:val="20"/>
          <w:szCs w:val="20"/>
        </w:rPr>
        <w:lastRenderedPageBreak/>
        <w:t>investissement</w:t>
      </w:r>
      <w:r>
        <w:rPr>
          <w:rFonts w:ascii="Calibri" w:hAnsi="Calibri" w:cs="Arial"/>
          <w:spacing w:val="-5"/>
          <w:w w:val="100"/>
          <w:sz w:val="20"/>
          <w:szCs w:val="20"/>
        </w:rPr>
        <w:t>.</w:t>
      </w:r>
    </w:p>
    <w:p w14:paraId="29EC81E3" w14:textId="77777777" w:rsidR="003C7C56" w:rsidRDefault="003C7C56" w:rsidP="003C7C56">
      <w:pPr>
        <w:pStyle w:val="CelluleIntitul"/>
        <w:tabs>
          <w:tab w:val="left" w:pos="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5"/>
          <w:w w:val="100"/>
          <w:sz w:val="20"/>
          <w:szCs w:val="20"/>
        </w:rPr>
      </w:pPr>
    </w:p>
    <w:p w14:paraId="713FA81F" w14:textId="77777777" w:rsidR="003C7C56" w:rsidRDefault="003C7C56">
      <w:pPr>
        <w:pStyle w:val="CelluleIntitul"/>
        <w:widowControl/>
        <w:numPr>
          <w:ilvl w:val="0"/>
          <w:numId w:val="7"/>
        </w:numPr>
        <w:tabs>
          <w:tab w:val="left" w:pos="34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la commission de surperformance</w:t>
      </w:r>
    </w:p>
    <w:p w14:paraId="3221921E" w14:textId="77777777" w:rsidR="003C7C56" w:rsidRDefault="003C7C56" w:rsidP="003C7C56">
      <w:pPr>
        <w:autoSpaceDE w:val="0"/>
        <w:autoSpaceDN w:val="0"/>
        <w:adjustRightInd w:val="0"/>
        <w:ind w:left="100"/>
        <w:rPr>
          <w:rFonts w:ascii="Calibri" w:hAnsi="Calibri" w:cs="Arial"/>
          <w:sz w:val="20"/>
          <w:szCs w:val="20"/>
        </w:rPr>
      </w:pPr>
    </w:p>
    <w:p w14:paraId="4CEF4F41" w14:textId="77777777" w:rsidR="003C7C56" w:rsidRDefault="003C7C56" w:rsidP="003C7C56">
      <w:pPr>
        <w:autoSpaceDE w:val="0"/>
        <w:autoSpaceDN w:val="0"/>
        <w:adjustRightInd w:val="0"/>
        <w:ind w:left="100"/>
        <w:rPr>
          <w:rFonts w:ascii="Calibri" w:hAnsi="Calibri" w:cs="Arial"/>
          <w:sz w:val="20"/>
        </w:rPr>
      </w:pPr>
      <w:r>
        <w:rPr>
          <w:rFonts w:ascii="Calibri" w:hAnsi="Calibri" w:cs="Arial"/>
          <w:sz w:val="20"/>
        </w:rPr>
        <w:t xml:space="preserve">Ces éléments doivent être présentés sous la forme d’un tableau :  </w:t>
      </w:r>
    </w:p>
    <w:p w14:paraId="13C05FF6" w14:textId="77777777" w:rsidR="003C7C56" w:rsidRDefault="003C7C56" w:rsidP="003C7C56">
      <w:pPr>
        <w:autoSpaceDE w:val="0"/>
        <w:autoSpaceDN w:val="0"/>
        <w:adjustRightInd w:val="0"/>
        <w:rPr>
          <w:rFonts w:ascii="Calibri" w:hAnsi="Calibri" w:cs="Arial"/>
          <w:sz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4366"/>
        <w:gridCol w:w="2127"/>
        <w:gridCol w:w="2153"/>
      </w:tblGrid>
      <w:tr w:rsidR="003C7C56" w14:paraId="168B14B2" w14:textId="77777777" w:rsidTr="00DF358B">
        <w:trPr>
          <w:jc w:val="center"/>
        </w:trPr>
        <w:tc>
          <w:tcPr>
            <w:tcW w:w="421" w:type="dxa"/>
            <w:tcBorders>
              <w:top w:val="single" w:sz="4" w:space="0" w:color="auto"/>
              <w:left w:val="single" w:sz="4" w:space="0" w:color="auto"/>
              <w:bottom w:val="single" w:sz="4" w:space="0" w:color="auto"/>
              <w:right w:val="single" w:sz="4" w:space="0" w:color="auto"/>
            </w:tcBorders>
          </w:tcPr>
          <w:p w14:paraId="562E10B2" w14:textId="77777777" w:rsidR="003C7C56" w:rsidRDefault="003C7C56">
            <w:pPr>
              <w:autoSpaceDE w:val="0"/>
              <w:autoSpaceDN w:val="0"/>
              <w:adjustRightInd w:val="0"/>
              <w:rPr>
                <w:rFonts w:ascii="Calibri" w:hAnsi="Calibri" w:cs="Arial"/>
                <w:b/>
                <w:bCs/>
                <w:sz w:val="20"/>
              </w:rPr>
            </w:pPr>
          </w:p>
        </w:tc>
        <w:tc>
          <w:tcPr>
            <w:tcW w:w="4366" w:type="dxa"/>
            <w:tcBorders>
              <w:top w:val="single" w:sz="4" w:space="0" w:color="auto"/>
              <w:left w:val="single" w:sz="4" w:space="0" w:color="auto"/>
              <w:bottom w:val="single" w:sz="4" w:space="0" w:color="auto"/>
              <w:right w:val="single" w:sz="4" w:space="0" w:color="auto"/>
            </w:tcBorders>
            <w:hideMark/>
          </w:tcPr>
          <w:p w14:paraId="40435C93" w14:textId="0E946AB0" w:rsidR="003C7C56" w:rsidRDefault="003C7C56">
            <w:pPr>
              <w:autoSpaceDE w:val="0"/>
              <w:autoSpaceDN w:val="0"/>
              <w:adjustRightInd w:val="0"/>
              <w:rPr>
                <w:rFonts w:ascii="Calibri" w:hAnsi="Calibri" w:cs="Arial"/>
                <w:b/>
                <w:bCs/>
                <w:sz w:val="20"/>
              </w:rPr>
            </w:pPr>
            <w:r>
              <w:rPr>
                <w:rFonts w:ascii="Calibri" w:hAnsi="Calibri" w:cs="Arial"/>
                <w:b/>
                <w:bCs/>
                <w:sz w:val="20"/>
              </w:rPr>
              <w:t xml:space="preserve">Frais facturés </w:t>
            </w:r>
            <w:r w:rsidR="00362247">
              <w:rPr>
                <w:rFonts w:ascii="Calibri" w:hAnsi="Calibri" w:cs="Arial"/>
                <w:b/>
                <w:bCs/>
                <w:sz w:val="20"/>
              </w:rPr>
              <w:t>à l’</w:t>
            </w:r>
            <w:r w:rsidR="00F305D2">
              <w:rPr>
                <w:rFonts w:ascii="Calibri" w:hAnsi="Calibri" w:cs="Arial"/>
                <w:b/>
                <w:sz w:val="20"/>
              </w:rPr>
              <w:t>organisme de capital investissement</w:t>
            </w:r>
            <w:r>
              <w:rPr>
                <w:rFonts w:ascii="Calibri" w:hAnsi="Calibri" w:cs="Arial"/>
                <w:sz w:val="20"/>
              </w:rPr>
              <w:t xml:space="preserve"> </w:t>
            </w:r>
          </w:p>
        </w:tc>
        <w:tc>
          <w:tcPr>
            <w:tcW w:w="2127" w:type="dxa"/>
            <w:tcBorders>
              <w:top w:val="single" w:sz="4" w:space="0" w:color="auto"/>
              <w:left w:val="single" w:sz="4" w:space="0" w:color="auto"/>
              <w:bottom w:val="single" w:sz="4" w:space="0" w:color="auto"/>
              <w:right w:val="single" w:sz="4" w:space="0" w:color="auto"/>
            </w:tcBorders>
            <w:hideMark/>
          </w:tcPr>
          <w:p w14:paraId="73433A0F" w14:textId="77777777" w:rsidR="003C7C56" w:rsidRDefault="003C7C56">
            <w:pPr>
              <w:autoSpaceDE w:val="0"/>
              <w:autoSpaceDN w:val="0"/>
              <w:adjustRightInd w:val="0"/>
              <w:rPr>
                <w:rFonts w:ascii="Calibri" w:hAnsi="Calibri" w:cs="Arial"/>
                <w:b/>
                <w:bCs/>
                <w:sz w:val="20"/>
              </w:rPr>
            </w:pPr>
            <w:r>
              <w:rPr>
                <w:rFonts w:ascii="Calibri" w:hAnsi="Calibri" w:cs="Arial"/>
                <w:b/>
                <w:bCs/>
                <w:sz w:val="20"/>
              </w:rPr>
              <w:t>Assiette</w:t>
            </w:r>
          </w:p>
        </w:tc>
        <w:tc>
          <w:tcPr>
            <w:tcW w:w="2153" w:type="dxa"/>
            <w:tcBorders>
              <w:top w:val="single" w:sz="4" w:space="0" w:color="auto"/>
              <w:left w:val="single" w:sz="4" w:space="0" w:color="auto"/>
              <w:bottom w:val="single" w:sz="4" w:space="0" w:color="auto"/>
              <w:right w:val="single" w:sz="4" w:space="0" w:color="auto"/>
            </w:tcBorders>
            <w:hideMark/>
          </w:tcPr>
          <w:p w14:paraId="7517364D" w14:textId="77777777" w:rsidR="003C7C56" w:rsidRDefault="003C7C56">
            <w:pPr>
              <w:autoSpaceDE w:val="0"/>
              <w:autoSpaceDN w:val="0"/>
              <w:adjustRightInd w:val="0"/>
              <w:rPr>
                <w:rFonts w:ascii="Calibri" w:hAnsi="Calibri" w:cs="Arial"/>
                <w:b/>
                <w:bCs/>
                <w:sz w:val="20"/>
              </w:rPr>
            </w:pPr>
            <w:r>
              <w:rPr>
                <w:rFonts w:ascii="Calibri" w:hAnsi="Calibri" w:cs="Arial"/>
                <w:b/>
                <w:bCs/>
                <w:sz w:val="20"/>
              </w:rPr>
              <w:t>Taux barème</w:t>
            </w:r>
          </w:p>
        </w:tc>
      </w:tr>
      <w:tr w:rsidR="003C7C56" w14:paraId="795B3FCA" w14:textId="77777777" w:rsidTr="00DF358B">
        <w:trPr>
          <w:trHeight w:val="581"/>
          <w:jc w:val="center"/>
        </w:trPr>
        <w:tc>
          <w:tcPr>
            <w:tcW w:w="421" w:type="dxa"/>
            <w:tcBorders>
              <w:top w:val="single" w:sz="4" w:space="0" w:color="auto"/>
              <w:left w:val="single" w:sz="4" w:space="0" w:color="auto"/>
              <w:bottom w:val="single" w:sz="4" w:space="0" w:color="auto"/>
              <w:right w:val="single" w:sz="4" w:space="0" w:color="auto"/>
            </w:tcBorders>
            <w:hideMark/>
          </w:tcPr>
          <w:p w14:paraId="70A5B9B7" w14:textId="77777777" w:rsidR="003C7C56" w:rsidRDefault="003C7C56">
            <w:pPr>
              <w:autoSpaceDE w:val="0"/>
              <w:autoSpaceDN w:val="0"/>
              <w:adjustRightInd w:val="0"/>
              <w:rPr>
                <w:rFonts w:ascii="Calibri" w:hAnsi="Calibri" w:cs="Arial"/>
                <w:sz w:val="20"/>
              </w:rPr>
            </w:pPr>
            <w:r>
              <w:rPr>
                <w:rFonts w:ascii="Calibri" w:hAnsi="Calibri" w:cs="Arial"/>
                <w:sz w:val="20"/>
              </w:rPr>
              <w:t>1</w:t>
            </w:r>
          </w:p>
        </w:tc>
        <w:tc>
          <w:tcPr>
            <w:tcW w:w="4366" w:type="dxa"/>
            <w:tcBorders>
              <w:top w:val="single" w:sz="4" w:space="0" w:color="auto"/>
              <w:left w:val="single" w:sz="4" w:space="0" w:color="auto"/>
              <w:bottom w:val="single" w:sz="4" w:space="0" w:color="auto"/>
              <w:right w:val="single" w:sz="4" w:space="0" w:color="auto"/>
            </w:tcBorders>
            <w:hideMark/>
          </w:tcPr>
          <w:p w14:paraId="20D2A582" w14:textId="1E0F69C5" w:rsidR="003C7C56" w:rsidRDefault="003C7C56">
            <w:pPr>
              <w:autoSpaceDE w:val="0"/>
              <w:autoSpaceDN w:val="0"/>
              <w:adjustRightInd w:val="0"/>
              <w:rPr>
                <w:rFonts w:ascii="Calibri" w:hAnsi="Calibri" w:cs="Arial"/>
                <w:sz w:val="20"/>
              </w:rPr>
            </w:pPr>
            <w:r>
              <w:rPr>
                <w:rFonts w:ascii="Calibri" w:hAnsi="Calibri" w:cs="Arial"/>
                <w:sz w:val="20"/>
              </w:rPr>
              <w:t>Frais de gestion financière</w:t>
            </w:r>
          </w:p>
        </w:tc>
        <w:tc>
          <w:tcPr>
            <w:tcW w:w="2127" w:type="dxa"/>
            <w:tcBorders>
              <w:top w:val="single" w:sz="4" w:space="0" w:color="auto"/>
              <w:left w:val="single" w:sz="4" w:space="0" w:color="auto"/>
              <w:bottom w:val="single" w:sz="4" w:space="0" w:color="auto"/>
              <w:right w:val="single" w:sz="4" w:space="0" w:color="auto"/>
            </w:tcBorders>
            <w:hideMark/>
          </w:tcPr>
          <w:p w14:paraId="4C2421CD" w14:textId="77777777" w:rsidR="003C7C56" w:rsidRDefault="003C7C56">
            <w:pPr>
              <w:autoSpaceDE w:val="0"/>
              <w:autoSpaceDN w:val="0"/>
              <w:adjustRightInd w:val="0"/>
              <w:rPr>
                <w:rFonts w:ascii="Calibri" w:hAnsi="Calibri" w:cs="Arial"/>
                <w:sz w:val="20"/>
              </w:rPr>
            </w:pPr>
            <w:r>
              <w:rPr>
                <w:rFonts w:ascii="Calibri" w:hAnsi="Calibri" w:cs="Arial"/>
                <w:sz w:val="20"/>
              </w:rPr>
              <w:t>Actif net</w:t>
            </w:r>
          </w:p>
        </w:tc>
        <w:tc>
          <w:tcPr>
            <w:tcW w:w="2153" w:type="dxa"/>
            <w:tcBorders>
              <w:top w:val="single" w:sz="4" w:space="0" w:color="auto"/>
              <w:left w:val="single" w:sz="4" w:space="0" w:color="auto"/>
              <w:bottom w:val="single" w:sz="4" w:space="0" w:color="auto"/>
              <w:right w:val="single" w:sz="4" w:space="0" w:color="auto"/>
            </w:tcBorders>
            <w:hideMark/>
          </w:tcPr>
          <w:p w14:paraId="21318A72" w14:textId="77777777" w:rsidR="003C7C56" w:rsidRDefault="003C7C56">
            <w:pPr>
              <w:autoSpaceDE w:val="0"/>
              <w:autoSpaceDN w:val="0"/>
              <w:adjustRightInd w:val="0"/>
              <w:rPr>
                <w:rFonts w:ascii="Calibri" w:hAnsi="Calibri" w:cs="Arial"/>
                <w:sz w:val="20"/>
              </w:rPr>
            </w:pPr>
            <w:r>
              <w:rPr>
                <w:rFonts w:ascii="Calibri" w:hAnsi="Calibri" w:cs="Arial"/>
                <w:sz w:val="20"/>
              </w:rPr>
              <w:t>X % TTC</w:t>
            </w:r>
          </w:p>
          <w:p w14:paraId="0498EA25" w14:textId="77777777" w:rsidR="003C7C56" w:rsidRDefault="003C7C56">
            <w:pPr>
              <w:autoSpaceDE w:val="0"/>
              <w:autoSpaceDN w:val="0"/>
              <w:adjustRightInd w:val="0"/>
              <w:rPr>
                <w:rFonts w:ascii="Calibri" w:hAnsi="Calibri" w:cs="Arial"/>
                <w:sz w:val="20"/>
              </w:rPr>
            </w:pPr>
            <w:r>
              <w:rPr>
                <w:rFonts w:ascii="Calibri" w:hAnsi="Calibri" w:cs="Arial"/>
                <w:sz w:val="20"/>
              </w:rPr>
              <w:t>Taux maximum</w:t>
            </w:r>
          </w:p>
        </w:tc>
      </w:tr>
      <w:tr w:rsidR="003C7C56" w:rsidRPr="003C7C56" w14:paraId="538B298E" w14:textId="77777777" w:rsidTr="00DF358B">
        <w:trPr>
          <w:trHeight w:val="703"/>
          <w:jc w:val="center"/>
        </w:trPr>
        <w:tc>
          <w:tcPr>
            <w:tcW w:w="421" w:type="dxa"/>
            <w:tcBorders>
              <w:top w:val="single" w:sz="4" w:space="0" w:color="auto"/>
              <w:left w:val="single" w:sz="4" w:space="0" w:color="auto"/>
              <w:bottom w:val="single" w:sz="4" w:space="0" w:color="auto"/>
              <w:right w:val="single" w:sz="4" w:space="0" w:color="auto"/>
            </w:tcBorders>
            <w:hideMark/>
          </w:tcPr>
          <w:p w14:paraId="3CAB2AFC" w14:textId="77777777" w:rsidR="003C7C56" w:rsidRDefault="003C7C56">
            <w:pPr>
              <w:autoSpaceDE w:val="0"/>
              <w:autoSpaceDN w:val="0"/>
              <w:adjustRightInd w:val="0"/>
              <w:rPr>
                <w:rFonts w:ascii="Calibri" w:hAnsi="Calibri" w:cs="Arial"/>
                <w:sz w:val="20"/>
              </w:rPr>
            </w:pPr>
            <w:r>
              <w:rPr>
                <w:rFonts w:ascii="Calibri" w:hAnsi="Calibri" w:cs="Arial"/>
                <w:sz w:val="20"/>
              </w:rPr>
              <w:t>2</w:t>
            </w:r>
          </w:p>
        </w:tc>
        <w:tc>
          <w:tcPr>
            <w:tcW w:w="4366" w:type="dxa"/>
            <w:tcBorders>
              <w:top w:val="single" w:sz="4" w:space="0" w:color="auto"/>
              <w:left w:val="single" w:sz="4" w:space="0" w:color="auto"/>
              <w:bottom w:val="single" w:sz="4" w:space="0" w:color="auto"/>
              <w:right w:val="single" w:sz="4" w:space="0" w:color="auto"/>
            </w:tcBorders>
            <w:hideMark/>
          </w:tcPr>
          <w:p w14:paraId="0D9CD01B" w14:textId="6ECD9DA7" w:rsidR="003C7C56" w:rsidRDefault="003C7C56">
            <w:pPr>
              <w:autoSpaceDE w:val="0"/>
              <w:autoSpaceDN w:val="0"/>
              <w:adjustRightInd w:val="0"/>
              <w:rPr>
                <w:rFonts w:ascii="Calibri" w:hAnsi="Calibri" w:cs="Arial"/>
                <w:sz w:val="20"/>
              </w:rPr>
            </w:pPr>
            <w:r>
              <w:rPr>
                <w:rFonts w:ascii="Calibri" w:hAnsi="Calibri" w:cs="Arial"/>
                <w:sz w:val="20"/>
              </w:rPr>
              <w:t xml:space="preserve">Frais de fonctionnement et autres services * </w:t>
            </w:r>
          </w:p>
        </w:tc>
        <w:tc>
          <w:tcPr>
            <w:tcW w:w="2127" w:type="dxa"/>
            <w:tcBorders>
              <w:top w:val="single" w:sz="4" w:space="0" w:color="auto"/>
              <w:left w:val="single" w:sz="4" w:space="0" w:color="auto"/>
              <w:bottom w:val="single" w:sz="4" w:space="0" w:color="auto"/>
              <w:right w:val="single" w:sz="4" w:space="0" w:color="auto"/>
            </w:tcBorders>
            <w:hideMark/>
          </w:tcPr>
          <w:p w14:paraId="53E84505" w14:textId="77777777" w:rsidR="003C7C56" w:rsidRDefault="003C7C56">
            <w:pPr>
              <w:autoSpaceDE w:val="0"/>
              <w:autoSpaceDN w:val="0"/>
              <w:adjustRightInd w:val="0"/>
              <w:rPr>
                <w:rFonts w:ascii="Calibri" w:hAnsi="Calibri" w:cs="Arial"/>
                <w:sz w:val="20"/>
              </w:rPr>
            </w:pPr>
            <w:r>
              <w:rPr>
                <w:rFonts w:ascii="Calibri" w:hAnsi="Calibri" w:cs="Arial"/>
                <w:sz w:val="20"/>
              </w:rPr>
              <w:t>Actif net</w:t>
            </w:r>
          </w:p>
        </w:tc>
        <w:tc>
          <w:tcPr>
            <w:tcW w:w="2153" w:type="dxa"/>
            <w:tcBorders>
              <w:top w:val="single" w:sz="4" w:space="0" w:color="auto"/>
              <w:left w:val="single" w:sz="4" w:space="0" w:color="auto"/>
              <w:bottom w:val="single" w:sz="4" w:space="0" w:color="auto"/>
              <w:right w:val="single" w:sz="4" w:space="0" w:color="auto"/>
            </w:tcBorders>
            <w:hideMark/>
          </w:tcPr>
          <w:p w14:paraId="10ACA6EA" w14:textId="77777777" w:rsidR="003C7C56" w:rsidRDefault="003C7C56">
            <w:pPr>
              <w:autoSpaceDE w:val="0"/>
              <w:autoSpaceDN w:val="0"/>
              <w:adjustRightInd w:val="0"/>
              <w:rPr>
                <w:rFonts w:ascii="Calibri" w:hAnsi="Calibri" w:cs="Arial"/>
                <w:sz w:val="20"/>
              </w:rPr>
            </w:pPr>
            <w:r>
              <w:rPr>
                <w:rFonts w:ascii="Calibri" w:hAnsi="Calibri" w:cs="Arial"/>
                <w:sz w:val="20"/>
              </w:rPr>
              <w:t>X % TTC</w:t>
            </w:r>
          </w:p>
          <w:p w14:paraId="4A8C072B" w14:textId="5CB2EA7C" w:rsidR="003C7C56" w:rsidRDefault="003C7C56">
            <w:pPr>
              <w:autoSpaceDE w:val="0"/>
              <w:autoSpaceDN w:val="0"/>
              <w:adjustRightInd w:val="0"/>
              <w:rPr>
                <w:rFonts w:ascii="Calibri" w:hAnsi="Calibri" w:cs="Arial"/>
                <w:sz w:val="20"/>
              </w:rPr>
            </w:pPr>
            <w:r>
              <w:rPr>
                <w:rFonts w:ascii="Calibri" w:hAnsi="Calibri" w:cs="Arial"/>
                <w:sz w:val="20"/>
              </w:rPr>
              <w:t>Taux maximum</w:t>
            </w:r>
            <w:r w:rsidR="004A0988">
              <w:rPr>
                <w:rFonts w:ascii="Calibri" w:hAnsi="Calibri" w:cs="Arial"/>
                <w:sz w:val="20"/>
              </w:rPr>
              <w:t xml:space="preserve"> </w:t>
            </w:r>
            <w:r>
              <w:rPr>
                <w:rFonts w:ascii="Calibri" w:hAnsi="Calibri" w:cs="Arial"/>
                <w:sz w:val="20"/>
              </w:rPr>
              <w:t>(en cas de prélèvement en frais réels)</w:t>
            </w:r>
          </w:p>
          <w:p w14:paraId="78FBE43E" w14:textId="77777777" w:rsidR="003C7C56" w:rsidRDefault="003C7C56">
            <w:pPr>
              <w:autoSpaceDE w:val="0"/>
              <w:autoSpaceDN w:val="0"/>
              <w:adjustRightInd w:val="0"/>
              <w:rPr>
                <w:rFonts w:ascii="Calibri" w:hAnsi="Calibri" w:cs="Arial"/>
                <w:sz w:val="20"/>
              </w:rPr>
            </w:pPr>
            <w:r>
              <w:rPr>
                <w:rFonts w:ascii="Calibri" w:hAnsi="Calibri" w:cs="Arial"/>
                <w:sz w:val="20"/>
              </w:rPr>
              <w:t xml:space="preserve">Ou </w:t>
            </w:r>
          </w:p>
          <w:p w14:paraId="727026BE" w14:textId="77777777" w:rsidR="003C7C56" w:rsidRDefault="003C7C56">
            <w:pPr>
              <w:autoSpaceDE w:val="0"/>
              <w:autoSpaceDN w:val="0"/>
              <w:adjustRightInd w:val="0"/>
              <w:rPr>
                <w:rFonts w:ascii="Calibri" w:hAnsi="Calibri" w:cs="Arial"/>
                <w:sz w:val="20"/>
              </w:rPr>
            </w:pPr>
            <w:r>
              <w:rPr>
                <w:rFonts w:ascii="Calibri" w:hAnsi="Calibri" w:cs="Arial"/>
                <w:sz w:val="20"/>
              </w:rPr>
              <w:t>Taux (en cas de forfait) **</w:t>
            </w:r>
          </w:p>
        </w:tc>
      </w:tr>
      <w:tr w:rsidR="003C7C56" w14:paraId="78797DF8" w14:textId="77777777" w:rsidTr="00DF358B">
        <w:trPr>
          <w:trHeight w:val="605"/>
          <w:jc w:val="center"/>
        </w:trPr>
        <w:tc>
          <w:tcPr>
            <w:tcW w:w="421" w:type="dxa"/>
            <w:tcBorders>
              <w:top w:val="single" w:sz="4" w:space="0" w:color="auto"/>
              <w:left w:val="single" w:sz="4" w:space="0" w:color="auto"/>
              <w:bottom w:val="single" w:sz="4" w:space="0" w:color="auto"/>
              <w:right w:val="single" w:sz="4" w:space="0" w:color="auto"/>
            </w:tcBorders>
            <w:hideMark/>
          </w:tcPr>
          <w:p w14:paraId="1CC60108" w14:textId="77777777" w:rsidR="003C7C56" w:rsidRDefault="003C7C56">
            <w:pPr>
              <w:autoSpaceDE w:val="0"/>
              <w:autoSpaceDN w:val="0"/>
              <w:adjustRightInd w:val="0"/>
              <w:rPr>
                <w:rFonts w:ascii="Calibri" w:hAnsi="Calibri" w:cs="Arial"/>
                <w:sz w:val="20"/>
              </w:rPr>
            </w:pPr>
            <w:r>
              <w:rPr>
                <w:rFonts w:ascii="Calibri" w:hAnsi="Calibri" w:cs="Arial"/>
                <w:sz w:val="20"/>
              </w:rPr>
              <w:t>3</w:t>
            </w:r>
          </w:p>
        </w:tc>
        <w:tc>
          <w:tcPr>
            <w:tcW w:w="4366" w:type="dxa"/>
            <w:tcBorders>
              <w:top w:val="single" w:sz="4" w:space="0" w:color="auto"/>
              <w:left w:val="single" w:sz="4" w:space="0" w:color="auto"/>
              <w:bottom w:val="single" w:sz="4" w:space="0" w:color="auto"/>
              <w:right w:val="single" w:sz="4" w:space="0" w:color="auto"/>
            </w:tcBorders>
            <w:hideMark/>
          </w:tcPr>
          <w:p w14:paraId="73225E94" w14:textId="77777777" w:rsidR="003C7C56" w:rsidRDefault="003C7C56">
            <w:pPr>
              <w:autoSpaceDE w:val="0"/>
              <w:autoSpaceDN w:val="0"/>
              <w:adjustRightInd w:val="0"/>
              <w:rPr>
                <w:rFonts w:ascii="Calibri" w:hAnsi="Calibri" w:cs="Arial"/>
                <w:sz w:val="20"/>
              </w:rPr>
            </w:pPr>
            <w:r>
              <w:rPr>
                <w:rFonts w:ascii="Calibri" w:hAnsi="Calibri" w:cs="Arial"/>
                <w:sz w:val="20"/>
              </w:rPr>
              <w:t>Frais indirects maximum (commissions et frais de gestion)</w:t>
            </w:r>
          </w:p>
        </w:tc>
        <w:tc>
          <w:tcPr>
            <w:tcW w:w="2127" w:type="dxa"/>
            <w:tcBorders>
              <w:top w:val="single" w:sz="4" w:space="0" w:color="auto"/>
              <w:left w:val="single" w:sz="4" w:space="0" w:color="auto"/>
              <w:bottom w:val="single" w:sz="4" w:space="0" w:color="auto"/>
              <w:right w:val="single" w:sz="4" w:space="0" w:color="auto"/>
            </w:tcBorders>
            <w:hideMark/>
          </w:tcPr>
          <w:p w14:paraId="08934955" w14:textId="77777777" w:rsidR="003C7C56" w:rsidRDefault="003C7C56">
            <w:pPr>
              <w:autoSpaceDE w:val="0"/>
              <w:autoSpaceDN w:val="0"/>
              <w:adjustRightInd w:val="0"/>
              <w:rPr>
                <w:rFonts w:ascii="Calibri" w:hAnsi="Calibri" w:cs="Arial"/>
                <w:sz w:val="20"/>
              </w:rPr>
            </w:pPr>
            <w:r>
              <w:rPr>
                <w:rFonts w:ascii="Calibri" w:hAnsi="Calibri" w:cs="Arial"/>
                <w:sz w:val="20"/>
              </w:rPr>
              <w:t>Actif net</w:t>
            </w:r>
          </w:p>
        </w:tc>
        <w:tc>
          <w:tcPr>
            <w:tcW w:w="2153" w:type="dxa"/>
            <w:tcBorders>
              <w:top w:val="single" w:sz="4" w:space="0" w:color="auto"/>
              <w:left w:val="single" w:sz="4" w:space="0" w:color="auto"/>
              <w:bottom w:val="single" w:sz="4" w:space="0" w:color="auto"/>
              <w:right w:val="single" w:sz="4" w:space="0" w:color="auto"/>
            </w:tcBorders>
          </w:tcPr>
          <w:p w14:paraId="1570F535" w14:textId="77777777" w:rsidR="003C7C56" w:rsidRDefault="003C7C56">
            <w:pPr>
              <w:autoSpaceDE w:val="0"/>
              <w:autoSpaceDN w:val="0"/>
              <w:adjustRightInd w:val="0"/>
              <w:rPr>
                <w:rFonts w:ascii="Calibri" w:hAnsi="Calibri" w:cs="Arial"/>
                <w:sz w:val="20"/>
              </w:rPr>
            </w:pPr>
            <w:r>
              <w:rPr>
                <w:rFonts w:ascii="Calibri" w:hAnsi="Calibri" w:cs="Arial"/>
                <w:sz w:val="20"/>
              </w:rPr>
              <w:t>X % TTC</w:t>
            </w:r>
          </w:p>
          <w:p w14:paraId="297BB5FE" w14:textId="77777777" w:rsidR="003C7C56" w:rsidRDefault="003C7C56">
            <w:pPr>
              <w:autoSpaceDE w:val="0"/>
              <w:autoSpaceDN w:val="0"/>
              <w:adjustRightInd w:val="0"/>
              <w:rPr>
                <w:rFonts w:ascii="Calibri" w:hAnsi="Calibri" w:cs="Arial"/>
                <w:sz w:val="20"/>
              </w:rPr>
            </w:pPr>
            <w:r>
              <w:rPr>
                <w:rFonts w:ascii="Calibri" w:hAnsi="Calibri" w:cs="Arial"/>
                <w:sz w:val="20"/>
              </w:rPr>
              <w:t>Taux maximum</w:t>
            </w:r>
          </w:p>
          <w:p w14:paraId="0A018C8C" w14:textId="77777777" w:rsidR="003C7C56" w:rsidRDefault="003C7C56">
            <w:pPr>
              <w:autoSpaceDE w:val="0"/>
              <w:autoSpaceDN w:val="0"/>
              <w:adjustRightInd w:val="0"/>
              <w:rPr>
                <w:rFonts w:ascii="Calibri" w:hAnsi="Calibri" w:cs="Arial"/>
                <w:sz w:val="20"/>
              </w:rPr>
            </w:pPr>
          </w:p>
        </w:tc>
      </w:tr>
      <w:tr w:rsidR="003C7C56" w14:paraId="084DF807" w14:textId="77777777" w:rsidTr="00DF358B">
        <w:trPr>
          <w:trHeight w:val="365"/>
          <w:jc w:val="center"/>
        </w:trPr>
        <w:tc>
          <w:tcPr>
            <w:tcW w:w="421" w:type="dxa"/>
            <w:tcBorders>
              <w:top w:val="single" w:sz="4" w:space="0" w:color="auto"/>
              <w:left w:val="single" w:sz="4" w:space="0" w:color="auto"/>
              <w:bottom w:val="single" w:sz="4" w:space="0" w:color="auto"/>
              <w:right w:val="single" w:sz="4" w:space="0" w:color="auto"/>
            </w:tcBorders>
            <w:hideMark/>
          </w:tcPr>
          <w:p w14:paraId="67E28C40" w14:textId="77777777" w:rsidR="003C7C56" w:rsidRDefault="003C7C56">
            <w:pPr>
              <w:autoSpaceDE w:val="0"/>
              <w:autoSpaceDN w:val="0"/>
              <w:adjustRightInd w:val="0"/>
              <w:rPr>
                <w:rFonts w:ascii="Calibri" w:hAnsi="Calibri" w:cs="Arial"/>
                <w:sz w:val="20"/>
              </w:rPr>
            </w:pPr>
            <w:r>
              <w:rPr>
                <w:rFonts w:ascii="Calibri" w:hAnsi="Calibri" w:cs="Arial"/>
                <w:sz w:val="20"/>
              </w:rPr>
              <w:t>4</w:t>
            </w:r>
          </w:p>
        </w:tc>
        <w:tc>
          <w:tcPr>
            <w:tcW w:w="4366" w:type="dxa"/>
            <w:tcBorders>
              <w:top w:val="single" w:sz="4" w:space="0" w:color="auto"/>
              <w:left w:val="single" w:sz="4" w:space="0" w:color="auto"/>
              <w:bottom w:val="single" w:sz="4" w:space="0" w:color="auto"/>
              <w:right w:val="single" w:sz="4" w:space="0" w:color="auto"/>
            </w:tcBorders>
            <w:hideMark/>
          </w:tcPr>
          <w:p w14:paraId="792B6882" w14:textId="77777777" w:rsidR="003C7C56" w:rsidRDefault="003C7C56">
            <w:pPr>
              <w:autoSpaceDE w:val="0"/>
              <w:autoSpaceDN w:val="0"/>
              <w:adjustRightInd w:val="0"/>
              <w:rPr>
                <w:rFonts w:ascii="Calibri" w:hAnsi="Calibri" w:cs="Arial"/>
                <w:sz w:val="20"/>
              </w:rPr>
            </w:pPr>
            <w:r>
              <w:rPr>
                <w:rFonts w:ascii="Calibri" w:hAnsi="Calibri" w:cs="Arial"/>
                <w:sz w:val="20"/>
              </w:rPr>
              <w:t>Commissions de mouvement</w:t>
            </w:r>
          </w:p>
        </w:tc>
        <w:tc>
          <w:tcPr>
            <w:tcW w:w="2127" w:type="dxa"/>
            <w:tcBorders>
              <w:top w:val="single" w:sz="4" w:space="0" w:color="auto"/>
              <w:left w:val="single" w:sz="4" w:space="0" w:color="auto"/>
              <w:bottom w:val="single" w:sz="4" w:space="0" w:color="auto"/>
              <w:right w:val="single" w:sz="4" w:space="0" w:color="auto"/>
            </w:tcBorders>
            <w:hideMark/>
          </w:tcPr>
          <w:p w14:paraId="11554DB2" w14:textId="77777777" w:rsidR="003C7C56" w:rsidRDefault="003C7C56">
            <w:pPr>
              <w:autoSpaceDE w:val="0"/>
              <w:autoSpaceDN w:val="0"/>
              <w:adjustRightInd w:val="0"/>
              <w:rPr>
                <w:rFonts w:ascii="Calibri" w:hAnsi="Calibri" w:cs="Arial"/>
                <w:sz w:val="20"/>
              </w:rPr>
            </w:pPr>
            <w:r>
              <w:rPr>
                <w:rFonts w:ascii="Calibri" w:hAnsi="Calibri" w:cs="Arial"/>
                <w:sz w:val="20"/>
              </w:rPr>
              <w:t>Prélèvement sur chaque transaction</w:t>
            </w:r>
          </w:p>
        </w:tc>
        <w:tc>
          <w:tcPr>
            <w:tcW w:w="2153" w:type="dxa"/>
            <w:tcBorders>
              <w:top w:val="single" w:sz="4" w:space="0" w:color="auto"/>
              <w:left w:val="single" w:sz="4" w:space="0" w:color="auto"/>
              <w:bottom w:val="single" w:sz="4" w:space="0" w:color="auto"/>
              <w:right w:val="single" w:sz="4" w:space="0" w:color="auto"/>
            </w:tcBorders>
            <w:hideMark/>
          </w:tcPr>
          <w:p w14:paraId="109272EB" w14:textId="77777777" w:rsidR="003C7C56" w:rsidRDefault="003C7C56">
            <w:pPr>
              <w:autoSpaceDE w:val="0"/>
              <w:autoSpaceDN w:val="0"/>
              <w:adjustRightInd w:val="0"/>
              <w:rPr>
                <w:rFonts w:ascii="Calibri" w:hAnsi="Calibri" w:cs="Arial"/>
                <w:sz w:val="20"/>
              </w:rPr>
            </w:pPr>
            <w:r>
              <w:rPr>
                <w:rFonts w:ascii="Calibri" w:hAnsi="Calibri" w:cs="Arial"/>
                <w:sz w:val="20"/>
              </w:rPr>
              <w:t>Barème :</w:t>
            </w:r>
          </w:p>
          <w:p w14:paraId="5D4F5F43" w14:textId="77777777" w:rsidR="003C7C56" w:rsidRDefault="003C7C56">
            <w:pPr>
              <w:autoSpaceDE w:val="0"/>
              <w:autoSpaceDN w:val="0"/>
              <w:adjustRightInd w:val="0"/>
              <w:rPr>
                <w:rFonts w:ascii="Calibri" w:hAnsi="Calibri" w:cs="Arial"/>
                <w:sz w:val="20"/>
              </w:rPr>
            </w:pPr>
            <w:r>
              <w:rPr>
                <w:rFonts w:ascii="Calibri" w:hAnsi="Calibri" w:cs="Arial"/>
                <w:sz w:val="20"/>
              </w:rPr>
              <w:t>H % sur les actions</w:t>
            </w:r>
          </w:p>
          <w:p w14:paraId="49066887" w14:textId="77777777" w:rsidR="003C7C56" w:rsidRDefault="003C7C56">
            <w:pPr>
              <w:autoSpaceDE w:val="0"/>
              <w:autoSpaceDN w:val="0"/>
              <w:adjustRightInd w:val="0"/>
              <w:rPr>
                <w:rFonts w:ascii="Calibri" w:hAnsi="Calibri" w:cs="Arial"/>
                <w:sz w:val="20"/>
              </w:rPr>
            </w:pPr>
            <w:r>
              <w:rPr>
                <w:rFonts w:ascii="Calibri" w:hAnsi="Calibri" w:cs="Arial"/>
                <w:sz w:val="20"/>
              </w:rPr>
              <w:t>I % sur les obligations</w:t>
            </w:r>
          </w:p>
          <w:p w14:paraId="15E4DF0F" w14:textId="77777777" w:rsidR="003C7C56" w:rsidRDefault="003C7C56">
            <w:pPr>
              <w:autoSpaceDE w:val="0"/>
              <w:autoSpaceDN w:val="0"/>
              <w:adjustRightInd w:val="0"/>
              <w:rPr>
                <w:rFonts w:ascii="Calibri" w:hAnsi="Calibri" w:cs="Arial"/>
                <w:sz w:val="20"/>
              </w:rPr>
            </w:pPr>
            <w:r>
              <w:rPr>
                <w:rFonts w:ascii="Calibri" w:hAnsi="Calibri" w:cs="Arial"/>
                <w:sz w:val="20"/>
              </w:rPr>
              <w:t xml:space="preserve">Etc. </w:t>
            </w:r>
          </w:p>
        </w:tc>
      </w:tr>
      <w:tr w:rsidR="003C7C56" w:rsidRPr="003C7C56" w14:paraId="0D67FECC" w14:textId="77777777" w:rsidTr="00DF358B">
        <w:trPr>
          <w:trHeight w:val="406"/>
          <w:jc w:val="center"/>
        </w:trPr>
        <w:tc>
          <w:tcPr>
            <w:tcW w:w="421" w:type="dxa"/>
            <w:tcBorders>
              <w:top w:val="single" w:sz="4" w:space="0" w:color="auto"/>
              <w:left w:val="single" w:sz="4" w:space="0" w:color="auto"/>
              <w:bottom w:val="single" w:sz="4" w:space="0" w:color="auto"/>
              <w:right w:val="single" w:sz="4" w:space="0" w:color="auto"/>
            </w:tcBorders>
            <w:hideMark/>
          </w:tcPr>
          <w:p w14:paraId="3230D326" w14:textId="77777777" w:rsidR="003C7C56" w:rsidRDefault="003C7C56">
            <w:pPr>
              <w:autoSpaceDE w:val="0"/>
              <w:autoSpaceDN w:val="0"/>
              <w:adjustRightInd w:val="0"/>
              <w:rPr>
                <w:rFonts w:ascii="Calibri" w:hAnsi="Calibri" w:cs="Arial"/>
                <w:sz w:val="20"/>
              </w:rPr>
            </w:pPr>
            <w:r>
              <w:rPr>
                <w:rFonts w:ascii="Calibri" w:hAnsi="Calibri" w:cs="Arial"/>
                <w:sz w:val="20"/>
              </w:rPr>
              <w:t>5</w:t>
            </w:r>
          </w:p>
        </w:tc>
        <w:tc>
          <w:tcPr>
            <w:tcW w:w="4366" w:type="dxa"/>
            <w:tcBorders>
              <w:top w:val="single" w:sz="4" w:space="0" w:color="auto"/>
              <w:left w:val="single" w:sz="4" w:space="0" w:color="auto"/>
              <w:bottom w:val="single" w:sz="4" w:space="0" w:color="auto"/>
              <w:right w:val="single" w:sz="4" w:space="0" w:color="auto"/>
            </w:tcBorders>
            <w:hideMark/>
          </w:tcPr>
          <w:p w14:paraId="162131E6" w14:textId="77777777" w:rsidR="003C7C56" w:rsidRDefault="003C7C56">
            <w:pPr>
              <w:autoSpaceDE w:val="0"/>
              <w:autoSpaceDN w:val="0"/>
              <w:adjustRightInd w:val="0"/>
              <w:rPr>
                <w:rFonts w:ascii="Calibri" w:hAnsi="Calibri" w:cs="Arial"/>
                <w:sz w:val="20"/>
              </w:rPr>
            </w:pPr>
            <w:r>
              <w:rPr>
                <w:rFonts w:ascii="Calibri" w:hAnsi="Calibri" w:cs="Arial"/>
                <w:sz w:val="20"/>
              </w:rPr>
              <w:t>Commission de surperformance</w:t>
            </w:r>
          </w:p>
        </w:tc>
        <w:tc>
          <w:tcPr>
            <w:tcW w:w="2127" w:type="dxa"/>
            <w:tcBorders>
              <w:top w:val="single" w:sz="4" w:space="0" w:color="auto"/>
              <w:left w:val="single" w:sz="4" w:space="0" w:color="auto"/>
              <w:bottom w:val="single" w:sz="4" w:space="0" w:color="auto"/>
              <w:right w:val="single" w:sz="4" w:space="0" w:color="auto"/>
            </w:tcBorders>
            <w:hideMark/>
          </w:tcPr>
          <w:p w14:paraId="1283F6E9" w14:textId="77777777" w:rsidR="003C7C56" w:rsidRDefault="003C7C56">
            <w:pPr>
              <w:autoSpaceDE w:val="0"/>
              <w:autoSpaceDN w:val="0"/>
              <w:adjustRightInd w:val="0"/>
              <w:rPr>
                <w:rFonts w:ascii="Calibri" w:hAnsi="Calibri" w:cs="Arial"/>
                <w:sz w:val="20"/>
              </w:rPr>
            </w:pPr>
            <w:r>
              <w:rPr>
                <w:rFonts w:ascii="Calibri" w:hAnsi="Calibri" w:cs="Arial"/>
                <w:sz w:val="20"/>
              </w:rPr>
              <w:t>Actif net</w:t>
            </w:r>
          </w:p>
        </w:tc>
        <w:tc>
          <w:tcPr>
            <w:tcW w:w="2153" w:type="dxa"/>
            <w:tcBorders>
              <w:top w:val="single" w:sz="4" w:space="0" w:color="auto"/>
              <w:left w:val="single" w:sz="4" w:space="0" w:color="auto"/>
              <w:bottom w:val="single" w:sz="4" w:space="0" w:color="auto"/>
              <w:right w:val="single" w:sz="4" w:space="0" w:color="auto"/>
            </w:tcBorders>
            <w:hideMark/>
          </w:tcPr>
          <w:p w14:paraId="6BA3FE84" w14:textId="77777777" w:rsidR="003C7C56" w:rsidRDefault="003C7C56">
            <w:pPr>
              <w:autoSpaceDE w:val="0"/>
              <w:autoSpaceDN w:val="0"/>
              <w:adjustRightInd w:val="0"/>
              <w:rPr>
                <w:rFonts w:ascii="Calibri" w:hAnsi="Calibri" w:cs="Arial"/>
                <w:sz w:val="20"/>
              </w:rPr>
            </w:pPr>
            <w:r>
              <w:rPr>
                <w:rFonts w:ascii="Calibri" w:hAnsi="Calibri" w:cs="Arial"/>
                <w:sz w:val="20"/>
              </w:rPr>
              <w:t>F % de la performance au-delà de G (TTC) (***)</w:t>
            </w:r>
          </w:p>
        </w:tc>
      </w:tr>
    </w:tbl>
    <w:p w14:paraId="69A6A0DD" w14:textId="77777777" w:rsidR="003C7C56" w:rsidRDefault="003C7C56" w:rsidP="003C7C56">
      <w:pPr>
        <w:autoSpaceDE w:val="0"/>
        <w:autoSpaceDN w:val="0"/>
        <w:adjustRightInd w:val="0"/>
        <w:spacing w:before="100" w:after="100"/>
        <w:rPr>
          <w:rFonts w:ascii="Calibri" w:eastAsia="Times" w:hAnsi="Calibri" w:cs="Arial"/>
          <w:sz w:val="20"/>
          <w:szCs w:val="20"/>
        </w:rPr>
      </w:pPr>
      <w:r>
        <w:rPr>
          <w:rFonts w:ascii="Calibri" w:hAnsi="Calibri" w:cs="Arial"/>
          <w:sz w:val="20"/>
        </w:rPr>
        <w:t xml:space="preserve">(*) Préciser les frais de fonctionnement et autres services concernés </w:t>
      </w:r>
    </w:p>
    <w:p w14:paraId="38762670" w14:textId="77777777" w:rsidR="003C7C56" w:rsidRDefault="003C7C56" w:rsidP="003C7C56">
      <w:pPr>
        <w:autoSpaceDE w:val="0"/>
        <w:autoSpaceDN w:val="0"/>
        <w:adjustRightInd w:val="0"/>
        <w:spacing w:before="100" w:after="100"/>
        <w:rPr>
          <w:rFonts w:ascii="Calibri" w:hAnsi="Calibri" w:cs="Arial"/>
          <w:sz w:val="20"/>
        </w:rPr>
      </w:pPr>
      <w:r>
        <w:rPr>
          <w:rFonts w:ascii="Calibri" w:hAnsi="Calibri" w:cs="Arial"/>
          <w:sz w:val="20"/>
        </w:rPr>
        <w:t>(**) La mention est complétée par une précision sur le fait que ce taux peut être prélevé quand bien même les frais réels sont inférieurs et que tout dépassement de ce taux est pris en charge par la société de gestion.</w:t>
      </w:r>
    </w:p>
    <w:p w14:paraId="27AD5C99" w14:textId="77777777" w:rsidR="003C7C56" w:rsidRDefault="003C7C56" w:rsidP="003C7C56">
      <w:pPr>
        <w:autoSpaceDE w:val="0"/>
        <w:autoSpaceDN w:val="0"/>
        <w:adjustRightInd w:val="0"/>
        <w:spacing w:before="100" w:after="100"/>
        <w:rPr>
          <w:rFonts w:ascii="Calibri" w:hAnsi="Calibri" w:cs="Arial"/>
          <w:sz w:val="20"/>
        </w:rPr>
      </w:pPr>
      <w:r>
        <w:rPr>
          <w:rFonts w:ascii="Calibri" w:hAnsi="Calibri" w:cs="Arial"/>
          <w:sz w:val="20"/>
        </w:rPr>
        <w:t xml:space="preserve">(***) Le cas échéant, un taux maximum peut être indiqué, en plus du taux effectif. </w:t>
      </w:r>
    </w:p>
    <w:p w14:paraId="40C61F1E" w14:textId="77777777" w:rsidR="003C7C56" w:rsidRDefault="003C7C56" w:rsidP="003C7C56">
      <w:pPr>
        <w:autoSpaceDE w:val="0"/>
        <w:autoSpaceDN w:val="0"/>
        <w:adjustRightInd w:val="0"/>
        <w:rPr>
          <w:rFonts w:ascii="Calibri" w:hAnsi="Calibri"/>
          <w:bCs/>
          <w:i/>
          <w:iCs/>
          <w:sz w:val="20"/>
        </w:rPr>
      </w:pPr>
      <w:r>
        <w:rPr>
          <w:rFonts w:ascii="Calibri" w:hAnsi="Calibri" w:cs="Arial"/>
          <w:i/>
          <w:sz w:val="20"/>
        </w:rPr>
        <w:t xml:space="preserve">Seuls </w:t>
      </w:r>
      <w:r>
        <w:rPr>
          <w:rFonts w:ascii="Calibri" w:hAnsi="Calibri"/>
          <w:bCs/>
          <w:i/>
          <w:iCs/>
          <w:sz w:val="20"/>
        </w:rPr>
        <w:t xml:space="preserve">les frais mentionnés ci-dessous peuvent être hors champ des 5 blocs de frais évoqués ci-dessus et doivent dans ce cas être mentionnés ci-après : </w:t>
      </w:r>
    </w:p>
    <w:p w14:paraId="0BA48AF5" w14:textId="4E594069" w:rsidR="003C7C56" w:rsidRDefault="003C7C56">
      <w:pPr>
        <w:pStyle w:val="Paragraphedeliste"/>
        <w:numPr>
          <w:ilvl w:val="0"/>
          <w:numId w:val="9"/>
        </w:numPr>
        <w:autoSpaceDE w:val="0"/>
        <w:autoSpaceDN w:val="0"/>
        <w:adjustRightInd w:val="0"/>
        <w:spacing w:line="240" w:lineRule="atLeast"/>
        <w:ind w:left="714" w:hanging="357"/>
        <w:jc w:val="both"/>
        <w:rPr>
          <w:rFonts w:ascii="Calibri" w:hAnsi="Calibri" w:cs="Arial"/>
          <w:i/>
          <w:sz w:val="20"/>
        </w:rPr>
      </w:pPr>
      <w:r>
        <w:rPr>
          <w:rFonts w:ascii="Calibri" w:hAnsi="Calibri" w:cs="Arial"/>
          <w:bCs/>
          <w:i/>
          <w:iCs/>
          <w:sz w:val="20"/>
        </w:rPr>
        <w:t xml:space="preserve">les contributions </w:t>
      </w:r>
      <w:r w:rsidRPr="00100D65">
        <w:rPr>
          <w:rFonts w:ascii="Calibri" w:hAnsi="Calibri" w:cs="Arial"/>
          <w:bCs/>
          <w:i/>
          <w:iCs/>
          <w:sz w:val="20"/>
        </w:rPr>
        <w:t>dues pour la gestion</w:t>
      </w:r>
      <w:r w:rsidR="00100D65" w:rsidRPr="00100D65">
        <w:rPr>
          <w:rFonts w:ascii="Calibri" w:hAnsi="Calibri" w:cs="Arial"/>
          <w:bCs/>
          <w:i/>
          <w:iCs/>
          <w:sz w:val="20"/>
        </w:rPr>
        <w:t xml:space="preserve"> de</w:t>
      </w:r>
      <w:r w:rsidR="00100D65" w:rsidRPr="00100D65">
        <w:rPr>
          <w:rFonts w:ascii="Calibri" w:hAnsi="Calibri" w:cs="Arial"/>
          <w:i/>
          <w:iCs/>
          <w:sz w:val="20"/>
          <w:szCs w:val="20"/>
        </w:rPr>
        <w:t xml:space="preserve"> l’organisme de capital investissement</w:t>
      </w:r>
      <w:r w:rsidRPr="00100D65">
        <w:rPr>
          <w:rFonts w:ascii="Calibri" w:hAnsi="Calibri"/>
          <w:bCs/>
          <w:i/>
          <w:iCs/>
          <w:sz w:val="20"/>
        </w:rPr>
        <w:t> ;</w:t>
      </w:r>
      <w:r>
        <w:rPr>
          <w:rFonts w:ascii="Calibri" w:hAnsi="Calibri"/>
          <w:bCs/>
          <w:i/>
          <w:iCs/>
          <w:sz w:val="20"/>
        </w:rPr>
        <w:t xml:space="preserve"> </w:t>
      </w:r>
    </w:p>
    <w:p w14:paraId="4273904D" w14:textId="77777777" w:rsidR="003C7C56" w:rsidRDefault="003C7C56">
      <w:pPr>
        <w:pStyle w:val="Paragraphedeliste"/>
        <w:numPr>
          <w:ilvl w:val="0"/>
          <w:numId w:val="9"/>
        </w:numPr>
        <w:autoSpaceDE w:val="0"/>
        <w:autoSpaceDN w:val="0"/>
        <w:adjustRightInd w:val="0"/>
        <w:spacing w:line="240" w:lineRule="atLeast"/>
        <w:ind w:left="714" w:hanging="357"/>
        <w:jc w:val="both"/>
        <w:rPr>
          <w:rFonts w:ascii="Calibri" w:hAnsi="Calibri" w:cs="Arial"/>
          <w:i/>
          <w:sz w:val="20"/>
        </w:rPr>
      </w:pPr>
      <w:r>
        <w:rPr>
          <w:rFonts w:ascii="Calibri" w:hAnsi="Calibri"/>
          <w:bCs/>
          <w:i/>
          <w:iCs/>
          <w:sz w:val="20"/>
        </w:rPr>
        <w:t>les impôts, taxes, redevances et droits gouvernementaux (en relation avec le FIA) exceptionnels et non récurrents ;</w:t>
      </w:r>
    </w:p>
    <w:p w14:paraId="6673B5C2" w14:textId="0236D377" w:rsidR="003C7C56" w:rsidRDefault="003C7C56">
      <w:pPr>
        <w:pStyle w:val="Paragraphedeliste"/>
        <w:numPr>
          <w:ilvl w:val="0"/>
          <w:numId w:val="9"/>
        </w:numPr>
        <w:autoSpaceDE w:val="0"/>
        <w:autoSpaceDN w:val="0"/>
        <w:adjustRightInd w:val="0"/>
        <w:spacing w:line="240" w:lineRule="atLeast"/>
        <w:jc w:val="both"/>
        <w:rPr>
          <w:rFonts w:ascii="Calibri" w:hAnsi="Calibri" w:cs="Arial"/>
          <w:i/>
          <w:sz w:val="20"/>
        </w:rPr>
      </w:pPr>
      <w:r>
        <w:rPr>
          <w:rFonts w:ascii="Calibri" w:hAnsi="Calibri" w:cs="Arial"/>
          <w:i/>
          <w:sz w:val="20"/>
        </w:rPr>
        <w:t xml:space="preserve">les coûts exceptionnels et non récurrents en vue d’un recouvrement des créances (ex : </w:t>
      </w:r>
      <w:proofErr w:type="spellStart"/>
      <w:r w:rsidR="00DF358B">
        <w:rPr>
          <w:rFonts w:ascii="Calibri" w:hAnsi="Calibri" w:cs="Arial"/>
          <w:i/>
          <w:sz w:val="20"/>
        </w:rPr>
        <w:t>L</w:t>
      </w:r>
      <w:r>
        <w:rPr>
          <w:rFonts w:ascii="Calibri" w:hAnsi="Calibri" w:cs="Arial"/>
          <w:i/>
          <w:sz w:val="20"/>
        </w:rPr>
        <w:t>ehman</w:t>
      </w:r>
      <w:proofErr w:type="spellEnd"/>
      <w:r>
        <w:rPr>
          <w:rFonts w:ascii="Calibri" w:hAnsi="Calibri" w:cs="Arial"/>
          <w:i/>
          <w:sz w:val="20"/>
        </w:rPr>
        <w:t>) ou d’une procédure pour faire valoir un droit (ex : procédure de class action).</w:t>
      </w:r>
    </w:p>
    <w:p w14:paraId="0010C0E0" w14:textId="77777777" w:rsidR="003C7C56" w:rsidRDefault="003C7C56" w:rsidP="003C7C56">
      <w:pPr>
        <w:autoSpaceDE w:val="0"/>
        <w:autoSpaceDN w:val="0"/>
        <w:adjustRightInd w:val="0"/>
        <w:rPr>
          <w:rFonts w:ascii="Calibri" w:hAnsi="Calibri" w:cs="Arial"/>
          <w:b/>
          <w:i/>
          <w:sz w:val="20"/>
          <w:u w:val="single"/>
        </w:rPr>
      </w:pPr>
    </w:p>
    <w:p w14:paraId="1DC40C59" w14:textId="4229CCCA" w:rsidR="003C7C56" w:rsidRPr="00100D65" w:rsidRDefault="003C7C56" w:rsidP="003C7C56">
      <w:pPr>
        <w:autoSpaceDE w:val="0"/>
        <w:autoSpaceDN w:val="0"/>
        <w:adjustRightInd w:val="0"/>
        <w:rPr>
          <w:rFonts w:ascii="Calibri" w:hAnsi="Calibri" w:cs="Arial"/>
          <w:i/>
          <w:sz w:val="20"/>
        </w:rPr>
      </w:pPr>
      <w:r w:rsidRPr="00100D65">
        <w:rPr>
          <w:rFonts w:ascii="Calibri" w:hAnsi="Calibri" w:cs="Arial"/>
          <w:i/>
          <w:sz w:val="20"/>
        </w:rPr>
        <w:t>L’information relative à ces frais est décrite en outre ex post dans le rapport annuel</w:t>
      </w:r>
      <w:r w:rsidR="00100D65" w:rsidRPr="00100D65">
        <w:rPr>
          <w:rFonts w:ascii="Calibri" w:hAnsi="Calibri" w:cs="Arial"/>
          <w:i/>
          <w:sz w:val="20"/>
          <w:szCs w:val="20"/>
        </w:rPr>
        <w:t xml:space="preserve"> </w:t>
      </w:r>
      <w:r w:rsidR="00100D65">
        <w:rPr>
          <w:rFonts w:ascii="Calibri" w:hAnsi="Calibri" w:cs="Arial"/>
          <w:i/>
          <w:sz w:val="20"/>
          <w:szCs w:val="20"/>
        </w:rPr>
        <w:t xml:space="preserve">de </w:t>
      </w:r>
      <w:r w:rsidR="00100D65" w:rsidRPr="00100D65">
        <w:rPr>
          <w:rFonts w:ascii="Calibri" w:hAnsi="Calibri" w:cs="Arial"/>
          <w:i/>
          <w:sz w:val="20"/>
          <w:szCs w:val="20"/>
        </w:rPr>
        <w:t>l’organisme de capital investissement</w:t>
      </w:r>
      <w:r w:rsidRPr="00100D65">
        <w:rPr>
          <w:rFonts w:ascii="Calibri" w:hAnsi="Calibri" w:cs="Arial"/>
          <w:i/>
          <w:sz w:val="20"/>
        </w:rPr>
        <w:t>.</w:t>
      </w:r>
    </w:p>
    <w:p w14:paraId="051A63F1" w14:textId="77777777" w:rsidR="003C7C56" w:rsidRDefault="003C7C56" w:rsidP="003C7C56">
      <w:pPr>
        <w:autoSpaceDE w:val="0"/>
        <w:autoSpaceDN w:val="0"/>
        <w:adjustRightInd w:val="0"/>
        <w:rPr>
          <w:rFonts w:ascii="Calibri" w:hAnsi="Calibri" w:cs="Arial"/>
          <w:sz w:val="20"/>
        </w:rPr>
      </w:pPr>
      <w:r>
        <w:rPr>
          <w:rFonts w:ascii="Calibri" w:hAnsi="Calibri" w:cs="Arial"/>
          <w:sz w:val="20"/>
        </w:rPr>
        <w:t>De façon optionnelle, la société de gestion peut :</w:t>
      </w:r>
    </w:p>
    <w:p w14:paraId="6078B8BD" w14:textId="77777777" w:rsidR="003C7C56" w:rsidRDefault="003C7C56">
      <w:pPr>
        <w:numPr>
          <w:ilvl w:val="0"/>
          <w:numId w:val="10"/>
        </w:numPr>
        <w:autoSpaceDE w:val="0"/>
        <w:autoSpaceDN w:val="0"/>
        <w:adjustRightInd w:val="0"/>
        <w:spacing w:line="240" w:lineRule="atLeast"/>
        <w:jc w:val="both"/>
        <w:rPr>
          <w:rFonts w:ascii="Calibri" w:hAnsi="Calibri" w:cs="Arial"/>
          <w:sz w:val="20"/>
        </w:rPr>
      </w:pPr>
      <w:r>
        <w:rPr>
          <w:rFonts w:ascii="Calibri" w:hAnsi="Calibri" w:cs="Arial"/>
          <w:sz w:val="20"/>
        </w:rPr>
        <w:t>fusionner les frais de gestion financière et les frais de fonctionnement et autres services. Dans ce cas, le nom de la rubrique s’intitule « frais de gestion financière et frais de fonctionnement et autres services» ;</w:t>
      </w:r>
    </w:p>
    <w:p w14:paraId="1254209A" w14:textId="77777777" w:rsidR="003C7C56" w:rsidRDefault="003C7C56">
      <w:pPr>
        <w:numPr>
          <w:ilvl w:val="0"/>
          <w:numId w:val="10"/>
        </w:numPr>
        <w:autoSpaceDE w:val="0"/>
        <w:autoSpaceDN w:val="0"/>
        <w:adjustRightInd w:val="0"/>
        <w:spacing w:line="240" w:lineRule="atLeast"/>
        <w:jc w:val="both"/>
        <w:rPr>
          <w:rFonts w:ascii="Calibri" w:hAnsi="Calibri" w:cs="Arial"/>
          <w:sz w:val="20"/>
        </w:rPr>
      </w:pPr>
      <w:r>
        <w:rPr>
          <w:rFonts w:ascii="Calibri" w:hAnsi="Calibri" w:cs="Arial"/>
          <w:sz w:val="20"/>
        </w:rPr>
        <w:t>ajouter un taux maximum total de frais comprenant les frais de gestion financière, les frais de fonctionnement et autres services, les commissions de mouvement et les frais indirects.</w:t>
      </w:r>
      <w:r>
        <w:rPr>
          <w:rFonts w:ascii="Calibri" w:hAnsi="Calibri"/>
          <w:sz w:val="20"/>
        </w:rPr>
        <w:t xml:space="preserve"> Ainsi, la société de gestion peut indiquer par exemple que « le total des frais maximum sera de X% par an de l’actif net ».</w:t>
      </w:r>
    </w:p>
    <w:p w14:paraId="407363AD"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z w:val="20"/>
          <w:szCs w:val="20"/>
        </w:rPr>
      </w:pPr>
    </w:p>
    <w:p w14:paraId="25C3B260" w14:textId="51A572B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z w:val="20"/>
          <w:szCs w:val="20"/>
        </w:rPr>
      </w:pPr>
      <w:r>
        <w:rPr>
          <w:rFonts w:ascii="Calibri" w:hAnsi="Calibri" w:cs="Arial"/>
          <w:sz w:val="20"/>
          <w:szCs w:val="20"/>
        </w:rPr>
        <w:t>Si la société de gestion ou la S</w:t>
      </w:r>
      <w:r w:rsidR="00362247">
        <w:rPr>
          <w:rFonts w:ascii="Calibri" w:hAnsi="Calibri" w:cs="Arial"/>
          <w:sz w:val="20"/>
          <w:szCs w:val="20"/>
        </w:rPr>
        <w:t>PC</w:t>
      </w:r>
      <w:r>
        <w:rPr>
          <w:rFonts w:ascii="Calibri" w:hAnsi="Calibri" w:cs="Arial"/>
          <w:sz w:val="20"/>
          <w:szCs w:val="20"/>
        </w:rPr>
        <w:t xml:space="preserve"> souhaite utiliser un taux réel fixe, elle pourra afficher un tableau simplifié avec ce taux unique.</w:t>
      </w:r>
    </w:p>
    <w:p w14:paraId="5F9ECE23" w14:textId="77777777"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z w:val="20"/>
          <w:szCs w:val="20"/>
        </w:rPr>
      </w:pPr>
    </w:p>
    <w:p w14:paraId="1C5B1501" w14:textId="7382E7E8" w:rsidR="003C7C56" w:rsidRDefault="003C7C56" w:rsidP="00362247">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z w:val="20"/>
          <w:szCs w:val="20"/>
        </w:rPr>
      </w:pPr>
    </w:p>
    <w:p w14:paraId="2CC5ED95" w14:textId="230E8EED"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1</w:t>
      </w:r>
      <w:r w:rsidR="008355FA">
        <w:rPr>
          <w:rFonts w:ascii="Calibri" w:hAnsi="Calibri" w:cs="Arial"/>
          <w:w w:val="100"/>
          <w:sz w:val="20"/>
          <w:szCs w:val="20"/>
        </w:rPr>
        <w:t>5</w:t>
      </w:r>
      <w:r>
        <w:rPr>
          <w:rFonts w:ascii="Calibri" w:hAnsi="Calibri" w:cs="Arial"/>
          <w:w w:val="100"/>
          <w:sz w:val="20"/>
          <w:szCs w:val="20"/>
        </w:rPr>
        <w:t>° Régime fiscal.</w:t>
      </w:r>
    </w:p>
    <w:p w14:paraId="229DE047" w14:textId="77777777" w:rsidR="00DF358B" w:rsidRDefault="00DF358B"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403840AD" w14:textId="291FE7B1"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Fiscalité d</w:t>
      </w:r>
      <w:r w:rsidR="00362247">
        <w:rPr>
          <w:rFonts w:ascii="Calibri" w:hAnsi="Calibri" w:cs="Arial"/>
          <w:w w:val="100"/>
          <w:sz w:val="20"/>
          <w:szCs w:val="20"/>
        </w:rPr>
        <w:t>e l’</w:t>
      </w:r>
      <w:r w:rsidR="00F305D2">
        <w:rPr>
          <w:rFonts w:ascii="Calibri" w:hAnsi="Calibri" w:cs="Arial"/>
          <w:w w:val="100"/>
          <w:sz w:val="20"/>
          <w:szCs w:val="20"/>
        </w:rPr>
        <w:t>organisme de capital investissement</w:t>
      </w:r>
      <w:r>
        <w:rPr>
          <w:rFonts w:ascii="Calibri" w:hAnsi="Calibri" w:cs="Arial"/>
          <w:spacing w:val="-7"/>
          <w:w w:val="100"/>
          <w:sz w:val="20"/>
          <w:szCs w:val="20"/>
        </w:rPr>
        <w:t xml:space="preserve"> </w:t>
      </w:r>
      <w:r>
        <w:rPr>
          <w:rFonts w:ascii="Calibri" w:hAnsi="Calibri" w:cs="Arial"/>
          <w:w w:val="100"/>
          <w:sz w:val="20"/>
          <w:szCs w:val="20"/>
        </w:rPr>
        <w:t xml:space="preserve">et précision de l'éligibilité </w:t>
      </w:r>
      <w:r w:rsidR="00362247">
        <w:rPr>
          <w:rFonts w:ascii="Calibri" w:hAnsi="Calibri" w:cs="Arial"/>
          <w:w w:val="100"/>
          <w:sz w:val="20"/>
          <w:szCs w:val="20"/>
        </w:rPr>
        <w:t>à des dispositifs fiscaux.</w:t>
      </w:r>
    </w:p>
    <w:p w14:paraId="4915F4A1" w14:textId="75A7E6D3"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i/>
          <w:iCs/>
          <w:spacing w:val="-4"/>
          <w:w w:val="100"/>
          <w:sz w:val="20"/>
          <w:szCs w:val="20"/>
        </w:rPr>
      </w:pPr>
      <w:r>
        <w:rPr>
          <w:rFonts w:ascii="Calibri" w:hAnsi="Calibri" w:cs="Arial"/>
          <w:spacing w:val="-2"/>
          <w:w w:val="100"/>
          <w:sz w:val="20"/>
          <w:szCs w:val="20"/>
        </w:rPr>
        <w:lastRenderedPageBreak/>
        <w:t xml:space="preserve">Avertissement : </w:t>
      </w:r>
      <w:r>
        <w:rPr>
          <w:rFonts w:ascii="Calibri" w:hAnsi="Calibri" w:cs="Arial"/>
          <w:i/>
          <w:iCs/>
          <w:spacing w:val="-4"/>
          <w:w w:val="100"/>
          <w:sz w:val="20"/>
          <w:szCs w:val="20"/>
        </w:rPr>
        <w:t>Selon votre régime fiscal, les plus-values et revenus éventuels liés à la détention de parts d</w:t>
      </w:r>
      <w:r w:rsidR="00362247">
        <w:rPr>
          <w:rFonts w:ascii="Calibri" w:hAnsi="Calibri" w:cs="Arial"/>
          <w:i/>
          <w:iCs/>
          <w:spacing w:val="-4"/>
          <w:w w:val="100"/>
          <w:sz w:val="20"/>
          <w:szCs w:val="20"/>
        </w:rPr>
        <w:t>e l’</w:t>
      </w:r>
      <w:r w:rsidR="00F305D2">
        <w:rPr>
          <w:rFonts w:ascii="Calibri" w:hAnsi="Calibri" w:cs="Arial"/>
          <w:w w:val="100"/>
          <w:sz w:val="20"/>
          <w:szCs w:val="20"/>
        </w:rPr>
        <w:t>organisme de capital investissement</w:t>
      </w:r>
      <w:r>
        <w:rPr>
          <w:rFonts w:ascii="Calibri" w:hAnsi="Calibri" w:cs="Arial"/>
          <w:spacing w:val="-7"/>
          <w:w w:val="100"/>
          <w:sz w:val="20"/>
          <w:szCs w:val="20"/>
        </w:rPr>
        <w:t xml:space="preserve"> </w:t>
      </w:r>
      <w:r>
        <w:rPr>
          <w:rFonts w:ascii="Calibri" w:hAnsi="Calibri" w:cs="Arial"/>
          <w:i/>
          <w:iCs/>
          <w:spacing w:val="-4"/>
          <w:w w:val="100"/>
          <w:sz w:val="20"/>
          <w:szCs w:val="20"/>
        </w:rPr>
        <w:t xml:space="preserve">peuvent être soumis à taxation. Nous vous conseillons de vous renseigner à ce sujet auprès du </w:t>
      </w:r>
      <w:proofErr w:type="spellStart"/>
      <w:r>
        <w:rPr>
          <w:rFonts w:ascii="Calibri" w:hAnsi="Calibri" w:cs="Arial"/>
          <w:i/>
          <w:iCs/>
          <w:spacing w:val="-4"/>
          <w:w w:val="100"/>
          <w:sz w:val="20"/>
          <w:szCs w:val="20"/>
        </w:rPr>
        <w:t>commercialisateur</w:t>
      </w:r>
      <w:proofErr w:type="spellEnd"/>
      <w:r>
        <w:rPr>
          <w:rFonts w:ascii="Calibri" w:hAnsi="Calibri" w:cs="Arial"/>
          <w:i/>
          <w:iCs/>
          <w:spacing w:val="-4"/>
          <w:w w:val="100"/>
          <w:sz w:val="20"/>
          <w:szCs w:val="20"/>
        </w:rPr>
        <w:t xml:space="preserve"> d</w:t>
      </w:r>
      <w:r w:rsidR="00362247">
        <w:rPr>
          <w:rFonts w:ascii="Calibri" w:hAnsi="Calibri" w:cs="Arial"/>
          <w:i/>
          <w:iCs/>
          <w:spacing w:val="-4"/>
          <w:w w:val="100"/>
          <w:sz w:val="20"/>
          <w:szCs w:val="20"/>
        </w:rPr>
        <w:t>e l’</w:t>
      </w:r>
      <w:r w:rsidR="00F305D2">
        <w:rPr>
          <w:rFonts w:ascii="Calibri" w:hAnsi="Calibri" w:cs="Arial"/>
          <w:w w:val="100"/>
          <w:sz w:val="20"/>
          <w:szCs w:val="20"/>
        </w:rPr>
        <w:t>organisme de capital investissement</w:t>
      </w:r>
      <w:r>
        <w:rPr>
          <w:rFonts w:ascii="Calibri" w:hAnsi="Calibri" w:cs="Arial"/>
          <w:i/>
          <w:iCs/>
          <w:spacing w:val="-4"/>
          <w:w w:val="100"/>
          <w:sz w:val="20"/>
          <w:szCs w:val="20"/>
        </w:rPr>
        <w:t>.</w:t>
      </w:r>
    </w:p>
    <w:p w14:paraId="6A569EC6" w14:textId="77777777" w:rsidR="003C7C56" w:rsidRDefault="003C7C56">
      <w:pPr>
        <w:pStyle w:val="AMFIntertitreframboise"/>
        <w:numPr>
          <w:ilvl w:val="0"/>
          <w:numId w:val="13"/>
        </w:numPr>
        <w:tabs>
          <w:tab w:val="left" w:pos="720"/>
        </w:tabs>
        <w:ind w:left="426" w:hanging="426"/>
      </w:pPr>
      <w:r>
        <w:rPr>
          <w:color w:val="1967B0"/>
        </w:rPr>
        <w:t>IV. Informations d’ordre commercial</w:t>
      </w:r>
    </w:p>
    <w:p w14:paraId="18160D6A"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r>
        <w:rPr>
          <w:rFonts w:ascii="Calibri" w:hAnsi="Calibri" w:cs="Arial"/>
          <w:spacing w:val="-4"/>
          <w:w w:val="100"/>
          <w:sz w:val="20"/>
          <w:szCs w:val="20"/>
        </w:rPr>
        <w:t xml:space="preserve">Cette rubrique doit comporter les informations sur les mesures prises pour effectuer </w:t>
      </w:r>
      <w:r>
        <w:rPr>
          <w:rFonts w:ascii="Calibri" w:hAnsi="Calibri" w:cs="Arial"/>
          <w:spacing w:val="-2"/>
          <w:w w:val="100"/>
          <w:sz w:val="20"/>
          <w:szCs w:val="20"/>
        </w:rPr>
        <w:t>:</w:t>
      </w:r>
    </w:p>
    <w:p w14:paraId="210D5C2C"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1° Les distributions ;</w:t>
      </w:r>
    </w:p>
    <w:p w14:paraId="1895D476"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2° Le rachat ou le remboursement des parts ;</w:t>
      </w:r>
    </w:p>
    <w:p w14:paraId="0F4FCA36" w14:textId="29C9B0CC" w:rsidR="003C7C56" w:rsidRPr="00362247"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3° La diffusion des informations concernant l</w:t>
      </w:r>
      <w:r w:rsidR="00362247">
        <w:rPr>
          <w:rFonts w:ascii="Calibri" w:hAnsi="Calibri" w:cs="Arial"/>
          <w:w w:val="100"/>
          <w:sz w:val="20"/>
          <w:szCs w:val="20"/>
        </w:rPr>
        <w:t>’</w:t>
      </w:r>
      <w:r w:rsidR="00F305D2">
        <w:rPr>
          <w:rFonts w:ascii="Calibri" w:hAnsi="Calibri" w:cs="Arial"/>
          <w:w w:val="100"/>
          <w:sz w:val="20"/>
          <w:szCs w:val="20"/>
        </w:rPr>
        <w:t>organisme de capital investissement</w:t>
      </w:r>
      <w:r>
        <w:rPr>
          <w:rFonts w:ascii="Calibri" w:hAnsi="Calibri" w:cs="Arial"/>
          <w:w w:val="100"/>
          <w:sz w:val="20"/>
          <w:szCs w:val="20"/>
        </w:rPr>
        <w:t>.</w:t>
      </w:r>
    </w:p>
    <w:p w14:paraId="030D3F61" w14:textId="77777777" w:rsidR="003C7C56" w:rsidRDefault="003C7C56">
      <w:pPr>
        <w:pStyle w:val="AMFIntertitreframboise"/>
        <w:numPr>
          <w:ilvl w:val="0"/>
          <w:numId w:val="13"/>
        </w:numPr>
        <w:tabs>
          <w:tab w:val="left" w:pos="720"/>
        </w:tabs>
        <w:ind w:left="426" w:hanging="426"/>
        <w:rPr>
          <w:rFonts w:cs="Arial"/>
          <w:bCs/>
        </w:rPr>
      </w:pPr>
      <w:r>
        <w:rPr>
          <w:color w:val="1967B0"/>
        </w:rPr>
        <w:t>V. Règles d’investissement</w:t>
      </w:r>
    </w:p>
    <w:p w14:paraId="2E4523D6" w14:textId="648DC02A"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Pour les organisme</w:t>
      </w:r>
      <w:r w:rsidR="007F23FA">
        <w:rPr>
          <w:rFonts w:ascii="Calibri" w:hAnsi="Calibri" w:cs="Arial"/>
          <w:w w:val="100"/>
          <w:sz w:val="20"/>
          <w:szCs w:val="20"/>
        </w:rPr>
        <w:t>s</w:t>
      </w:r>
      <w:r>
        <w:rPr>
          <w:rFonts w:ascii="Calibri" w:hAnsi="Calibri" w:cs="Arial"/>
          <w:w w:val="100"/>
          <w:sz w:val="20"/>
          <w:szCs w:val="20"/>
        </w:rPr>
        <w:t xml:space="preserve"> de capital investissement, cette rubrique reprend intégralement :</w:t>
      </w:r>
    </w:p>
    <w:p w14:paraId="2D7C9A0B" w14:textId="3B8B9A7C"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a)</w:t>
      </w:r>
      <w:r>
        <w:rPr>
          <w:rFonts w:ascii="Calibri" w:hAnsi="Calibri" w:cs="Arial"/>
          <w:i/>
          <w:iCs/>
          <w:w w:val="100"/>
          <w:sz w:val="20"/>
          <w:szCs w:val="20"/>
        </w:rPr>
        <w:tab/>
      </w:r>
      <w:r>
        <w:rPr>
          <w:rFonts w:ascii="Calibri" w:hAnsi="Calibri" w:cs="Arial"/>
          <w:w w:val="100"/>
          <w:sz w:val="20"/>
          <w:szCs w:val="20"/>
        </w:rPr>
        <w:t>S’il s’agit d’une S</w:t>
      </w:r>
      <w:r w:rsidR="007F23FA">
        <w:rPr>
          <w:rFonts w:ascii="Calibri" w:hAnsi="Calibri" w:cs="Arial"/>
          <w:w w:val="100"/>
          <w:sz w:val="20"/>
          <w:szCs w:val="20"/>
        </w:rPr>
        <w:t>PC</w:t>
      </w:r>
      <w:r>
        <w:rPr>
          <w:rFonts w:ascii="Calibri" w:hAnsi="Calibri" w:cs="Arial"/>
          <w:w w:val="100"/>
          <w:sz w:val="20"/>
          <w:szCs w:val="20"/>
        </w:rPr>
        <w:t xml:space="preserve"> : </w:t>
      </w:r>
      <w:r w:rsidR="007F23FA">
        <w:rPr>
          <w:rFonts w:ascii="Calibri" w:hAnsi="Calibri" w:cs="Arial"/>
          <w:w w:val="100"/>
          <w:sz w:val="20"/>
          <w:szCs w:val="20"/>
        </w:rPr>
        <w:t>le</w:t>
      </w:r>
      <w:r>
        <w:rPr>
          <w:rFonts w:ascii="Calibri" w:hAnsi="Calibri" w:cs="Arial"/>
          <w:w w:val="100"/>
          <w:sz w:val="20"/>
          <w:szCs w:val="20"/>
        </w:rPr>
        <w:t xml:space="preserve">s statuts </w:t>
      </w:r>
      <w:r w:rsidR="007F23FA">
        <w:rPr>
          <w:rFonts w:ascii="Calibri" w:hAnsi="Calibri" w:cs="Arial"/>
          <w:w w:val="100"/>
          <w:sz w:val="20"/>
          <w:szCs w:val="20"/>
        </w:rPr>
        <w:t>précisent les</w:t>
      </w:r>
      <w:r>
        <w:rPr>
          <w:rFonts w:ascii="Calibri" w:hAnsi="Calibri" w:cs="Arial"/>
          <w:w w:val="100"/>
          <w:sz w:val="20"/>
          <w:szCs w:val="20"/>
        </w:rPr>
        <w:t xml:space="preserve"> règles d’investissement et d’engagement. Cette rubrique rappelle également les modalités de modification de ces règles</w:t>
      </w:r>
      <w:r w:rsidR="007F23FA">
        <w:rPr>
          <w:rFonts w:ascii="Calibri" w:hAnsi="Calibri" w:cs="Arial"/>
          <w:w w:val="100"/>
          <w:sz w:val="20"/>
          <w:szCs w:val="20"/>
        </w:rPr>
        <w:t>.</w:t>
      </w:r>
    </w:p>
    <w:p w14:paraId="202E658D" w14:textId="40634532"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w w:val="100"/>
          <w:sz w:val="20"/>
          <w:szCs w:val="20"/>
        </w:rPr>
      </w:pPr>
      <w:r>
        <w:rPr>
          <w:rFonts w:ascii="Calibri" w:hAnsi="Calibri" w:cs="Arial"/>
          <w:i/>
          <w:iCs/>
          <w:w w:val="100"/>
          <w:sz w:val="20"/>
          <w:szCs w:val="20"/>
        </w:rPr>
        <w:t>b)</w:t>
      </w:r>
      <w:r>
        <w:rPr>
          <w:rFonts w:ascii="Calibri" w:hAnsi="Calibri" w:cs="Arial"/>
          <w:i/>
          <w:iCs/>
          <w:w w:val="100"/>
          <w:sz w:val="20"/>
          <w:szCs w:val="20"/>
        </w:rPr>
        <w:tab/>
      </w:r>
      <w:r>
        <w:rPr>
          <w:rFonts w:ascii="Calibri" w:hAnsi="Calibri" w:cs="Arial"/>
          <w:w w:val="100"/>
          <w:sz w:val="20"/>
          <w:szCs w:val="20"/>
        </w:rPr>
        <w:t>S’il s’agit d’un F</w:t>
      </w:r>
      <w:r w:rsidR="007F23FA">
        <w:rPr>
          <w:rFonts w:ascii="Calibri" w:hAnsi="Calibri" w:cs="Arial"/>
          <w:w w:val="100"/>
          <w:sz w:val="20"/>
          <w:szCs w:val="20"/>
        </w:rPr>
        <w:t>PC</w:t>
      </w:r>
      <w:r>
        <w:rPr>
          <w:rFonts w:ascii="Calibri" w:hAnsi="Calibri" w:cs="Arial"/>
          <w:w w:val="100"/>
          <w:sz w:val="20"/>
          <w:szCs w:val="20"/>
        </w:rPr>
        <w:t xml:space="preserve"> : </w:t>
      </w:r>
      <w:r w:rsidR="007F23FA">
        <w:rPr>
          <w:rFonts w:ascii="Calibri" w:hAnsi="Calibri" w:cs="Arial"/>
          <w:w w:val="100"/>
          <w:sz w:val="20"/>
          <w:szCs w:val="20"/>
        </w:rPr>
        <w:t>Le</w:t>
      </w:r>
      <w:r>
        <w:rPr>
          <w:rFonts w:ascii="Calibri" w:hAnsi="Calibri" w:cs="Arial"/>
          <w:w w:val="100"/>
          <w:sz w:val="20"/>
          <w:szCs w:val="20"/>
        </w:rPr>
        <w:t xml:space="preserve"> règlement</w:t>
      </w:r>
      <w:r w:rsidR="007F23FA">
        <w:rPr>
          <w:rFonts w:ascii="Calibri" w:hAnsi="Calibri" w:cs="Arial"/>
          <w:w w:val="100"/>
          <w:sz w:val="20"/>
          <w:szCs w:val="20"/>
        </w:rPr>
        <w:t xml:space="preserve"> précise les</w:t>
      </w:r>
      <w:r>
        <w:rPr>
          <w:rFonts w:ascii="Calibri" w:hAnsi="Calibri" w:cs="Arial"/>
          <w:w w:val="100"/>
          <w:sz w:val="20"/>
          <w:szCs w:val="20"/>
        </w:rPr>
        <w:t xml:space="preserve"> règles d’investissement et d’engagement. Cette rubrique rappelle également les modalités de modification de ces règles.</w:t>
      </w:r>
    </w:p>
    <w:p w14:paraId="2EFA85A0" w14:textId="77777777" w:rsidR="003C7C56" w:rsidRDefault="003C7C56">
      <w:pPr>
        <w:pStyle w:val="AMFIntertitreframboise"/>
        <w:numPr>
          <w:ilvl w:val="0"/>
          <w:numId w:val="13"/>
        </w:numPr>
        <w:tabs>
          <w:tab w:val="left" w:pos="720"/>
        </w:tabs>
        <w:ind w:left="426" w:hanging="426"/>
        <w:rPr>
          <w:color w:val="1967B0"/>
        </w:rPr>
      </w:pPr>
      <w:r>
        <w:rPr>
          <w:color w:val="1967B0"/>
        </w:rPr>
        <w:t>VI. Suivi des risques</w:t>
      </w:r>
    </w:p>
    <w:p w14:paraId="5BE515D4" w14:textId="7BC5BD81"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Cette rubrique présente les modalités d’évaluation et de suivi des risques mises en place pour la gestion d</w:t>
      </w:r>
      <w:r w:rsidR="007F23FA">
        <w:rPr>
          <w:rFonts w:ascii="Calibri" w:hAnsi="Calibri" w:cs="Arial"/>
          <w:w w:val="100"/>
          <w:sz w:val="20"/>
          <w:szCs w:val="20"/>
        </w:rPr>
        <w:t>e l’</w:t>
      </w:r>
      <w:r w:rsidR="00F305D2">
        <w:rPr>
          <w:rFonts w:ascii="Calibri" w:hAnsi="Calibri" w:cs="Arial"/>
          <w:w w:val="100"/>
          <w:sz w:val="20"/>
          <w:szCs w:val="20"/>
        </w:rPr>
        <w:t>organisme de capital investissement</w:t>
      </w:r>
      <w:r>
        <w:rPr>
          <w:rFonts w:ascii="Calibri" w:hAnsi="Calibri" w:cs="Arial"/>
          <w:w w:val="100"/>
          <w:sz w:val="20"/>
          <w:szCs w:val="20"/>
        </w:rPr>
        <w:t xml:space="preserve">. Elle définit, le cas échéant, des indicateurs financiers tels que la volatilité, la perte maximale, adaptés à la stratégie mise en œuvre et permettant à l’investisseur de comprendre la nature des risques et de les quantifier. </w:t>
      </w:r>
    </w:p>
    <w:p w14:paraId="7E834386" w14:textId="77777777" w:rsidR="003C7C56" w:rsidRDefault="003C7C56">
      <w:pPr>
        <w:pStyle w:val="AMFIntertitreframboise"/>
        <w:numPr>
          <w:ilvl w:val="0"/>
          <w:numId w:val="13"/>
        </w:numPr>
        <w:tabs>
          <w:tab w:val="left" w:pos="720"/>
        </w:tabs>
        <w:ind w:left="426" w:hanging="426"/>
        <w:rPr>
          <w:rFonts w:cs="Arial"/>
          <w:bCs/>
        </w:rPr>
      </w:pPr>
      <w:r>
        <w:rPr>
          <w:color w:val="1967B0"/>
        </w:rPr>
        <w:t xml:space="preserve">VII. Règles d'évaluation et de comptabilisation des actifs </w:t>
      </w:r>
    </w:p>
    <w:p w14:paraId="0CC25FE6" w14:textId="274F911A"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7"/>
          <w:w w:val="100"/>
          <w:sz w:val="20"/>
          <w:szCs w:val="20"/>
        </w:rPr>
      </w:pPr>
      <w:r>
        <w:rPr>
          <w:rFonts w:ascii="Calibri" w:hAnsi="Calibri" w:cs="Arial"/>
          <w:spacing w:val="-2"/>
          <w:w w:val="100"/>
          <w:sz w:val="20"/>
          <w:szCs w:val="20"/>
        </w:rPr>
        <w:t xml:space="preserve">I. Les règles d'évaluation de l'actif reposent, d’une part, sur des méthodes d'évaluation et, d’autre part, sur des modalités pratiques qui sont précisées dans l'annexe aux comptes annuels et dans </w:t>
      </w:r>
      <w:r>
        <w:rPr>
          <w:rFonts w:ascii="Calibri" w:hAnsi="Calibri" w:cs="Arial"/>
          <w:spacing w:val="-5"/>
          <w:w w:val="100"/>
          <w:sz w:val="20"/>
          <w:szCs w:val="20"/>
        </w:rPr>
        <w:t>le document d’information</w:t>
      </w:r>
      <w:r>
        <w:rPr>
          <w:rFonts w:ascii="Calibri" w:hAnsi="Calibri" w:cs="Arial"/>
          <w:spacing w:val="-2"/>
          <w:w w:val="100"/>
          <w:sz w:val="20"/>
          <w:szCs w:val="20"/>
        </w:rPr>
        <w:t xml:space="preserve">. </w:t>
      </w:r>
      <w:r>
        <w:rPr>
          <w:rFonts w:ascii="Calibri" w:hAnsi="Calibri" w:cs="Arial"/>
          <w:spacing w:val="-5"/>
          <w:w w:val="100"/>
          <w:sz w:val="20"/>
          <w:szCs w:val="20"/>
        </w:rPr>
        <w:t xml:space="preserve">Les règles d'évaluation sont fixées, sous leur responsabilité, par le conseil d'administration </w:t>
      </w:r>
      <w:r>
        <w:rPr>
          <w:rFonts w:ascii="Calibri" w:hAnsi="Calibri" w:cs="Arial"/>
          <w:spacing w:val="-7"/>
          <w:w w:val="100"/>
          <w:sz w:val="20"/>
          <w:szCs w:val="20"/>
        </w:rPr>
        <w:t>de la S</w:t>
      </w:r>
      <w:r w:rsidR="007F23FA">
        <w:rPr>
          <w:rFonts w:ascii="Calibri" w:hAnsi="Calibri" w:cs="Arial"/>
          <w:spacing w:val="-7"/>
          <w:w w:val="100"/>
          <w:sz w:val="20"/>
          <w:szCs w:val="20"/>
        </w:rPr>
        <w:t>PC</w:t>
      </w:r>
      <w:r>
        <w:rPr>
          <w:rFonts w:ascii="Calibri" w:hAnsi="Calibri" w:cs="Arial"/>
          <w:spacing w:val="-7"/>
          <w:w w:val="100"/>
          <w:sz w:val="20"/>
          <w:szCs w:val="20"/>
        </w:rPr>
        <w:t xml:space="preserve"> ou</w:t>
      </w:r>
      <w:r w:rsidR="00CE38C7">
        <w:rPr>
          <w:rFonts w:ascii="Calibri" w:hAnsi="Calibri" w:cs="Arial"/>
          <w:spacing w:val="-7"/>
          <w:w w:val="100"/>
          <w:sz w:val="20"/>
          <w:szCs w:val="20"/>
        </w:rPr>
        <w:t xml:space="preserve"> de la société de gestion</w:t>
      </w:r>
      <w:r>
        <w:rPr>
          <w:rFonts w:ascii="Calibri" w:hAnsi="Calibri" w:cs="Arial"/>
          <w:spacing w:val="-7"/>
          <w:w w:val="100"/>
          <w:sz w:val="20"/>
          <w:szCs w:val="20"/>
        </w:rPr>
        <w:t>, pour un FP</w:t>
      </w:r>
      <w:r w:rsidR="007F23FA">
        <w:rPr>
          <w:rFonts w:ascii="Calibri" w:hAnsi="Calibri" w:cs="Arial"/>
          <w:spacing w:val="-7"/>
          <w:w w:val="100"/>
          <w:sz w:val="20"/>
          <w:szCs w:val="20"/>
        </w:rPr>
        <w:t>C</w:t>
      </w:r>
      <w:r>
        <w:rPr>
          <w:rFonts w:ascii="Calibri" w:hAnsi="Calibri" w:cs="Arial"/>
          <w:spacing w:val="-7"/>
          <w:w w:val="100"/>
          <w:sz w:val="20"/>
          <w:szCs w:val="20"/>
        </w:rPr>
        <w:t>, par la société de gestion.</w:t>
      </w:r>
    </w:p>
    <w:p w14:paraId="17E5A38B"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7"/>
          <w:w w:val="100"/>
          <w:sz w:val="20"/>
          <w:szCs w:val="20"/>
        </w:rPr>
      </w:pPr>
    </w:p>
    <w:p w14:paraId="5FBFCCAF" w14:textId="5BFDA76B"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5"/>
          <w:w w:val="100"/>
          <w:sz w:val="20"/>
          <w:szCs w:val="20"/>
        </w:rPr>
      </w:pPr>
      <w:r>
        <w:rPr>
          <w:rFonts w:ascii="Calibri" w:hAnsi="Calibri" w:cs="Arial"/>
          <w:spacing w:val="-2"/>
          <w:w w:val="100"/>
          <w:sz w:val="20"/>
          <w:szCs w:val="20"/>
        </w:rPr>
        <w:t xml:space="preserve">II. Le document d’information précise les méthodes d'évaluation de chaque nature d'instruments </w:t>
      </w:r>
      <w:r>
        <w:rPr>
          <w:rFonts w:ascii="Calibri" w:hAnsi="Calibri" w:cs="Arial"/>
          <w:w w:val="100"/>
          <w:sz w:val="20"/>
          <w:szCs w:val="20"/>
        </w:rPr>
        <w:t>financiers, dépôts ou valeurs</w:t>
      </w:r>
      <w:r>
        <w:rPr>
          <w:rFonts w:ascii="Calibri" w:hAnsi="Calibri" w:cs="Arial"/>
          <w:sz w:val="20"/>
          <w:szCs w:val="20"/>
        </w:rPr>
        <w:t xml:space="preserve">, y compris les méthodes employées pour les actifs difficiles à évaluer, </w:t>
      </w:r>
      <w:r>
        <w:rPr>
          <w:rFonts w:ascii="Calibri" w:hAnsi="Calibri" w:cs="Arial"/>
          <w:w w:val="100"/>
          <w:sz w:val="20"/>
          <w:szCs w:val="20"/>
        </w:rPr>
        <w:t xml:space="preserve">et les modalités pratiques de valorisation de ceux-ci. Les méthodes d'évaluation fixent les principes généraux de valorisation par référence à une </w:t>
      </w:r>
      <w:r>
        <w:rPr>
          <w:rFonts w:ascii="Calibri" w:hAnsi="Calibri" w:cs="Arial"/>
          <w:spacing w:val="-4"/>
          <w:w w:val="100"/>
          <w:sz w:val="20"/>
          <w:szCs w:val="20"/>
        </w:rPr>
        <w:t xml:space="preserve">négociation sur un marché ou par référence aux méthodes spécifiques prévues notamment par le plan comptable </w:t>
      </w:r>
      <w:r w:rsidR="007F23FA">
        <w:rPr>
          <w:rFonts w:ascii="Calibri" w:hAnsi="Calibri" w:cs="Arial"/>
          <w:spacing w:val="-4"/>
          <w:w w:val="100"/>
          <w:sz w:val="20"/>
          <w:szCs w:val="20"/>
        </w:rPr>
        <w:t>de l’</w:t>
      </w:r>
      <w:r w:rsidR="00F305D2">
        <w:rPr>
          <w:rFonts w:ascii="Calibri" w:hAnsi="Calibri" w:cs="Arial"/>
          <w:w w:val="100"/>
          <w:sz w:val="20"/>
          <w:szCs w:val="20"/>
        </w:rPr>
        <w:t>organisme de capital investissement</w:t>
      </w:r>
      <w:r>
        <w:rPr>
          <w:rFonts w:ascii="Calibri" w:hAnsi="Calibri" w:cs="Arial"/>
          <w:spacing w:val="-4"/>
          <w:w w:val="100"/>
          <w:sz w:val="20"/>
          <w:szCs w:val="20"/>
        </w:rPr>
        <w:t xml:space="preserve">. Ces principes permettent de définir les modalités pratiques </w:t>
      </w:r>
      <w:r>
        <w:rPr>
          <w:rFonts w:ascii="Calibri" w:hAnsi="Calibri" w:cs="Arial"/>
          <w:spacing w:val="-2"/>
          <w:w w:val="100"/>
          <w:sz w:val="20"/>
          <w:szCs w:val="20"/>
        </w:rPr>
        <w:t>de valorisation. Par « modalités pratiques », il faut entendre pour chaque information nécessaire à la valorisation (courbe de taux, bourse…) la source des informations nécessaires à la valorisation et, le cas échéant, l’heure de récupération. Ces modalités pratiques doivent permettre de s’assurer que les valeurs liquidatives sont calculées de manière identique à chaque valeur liquidative.</w:t>
      </w:r>
      <w:r>
        <w:rPr>
          <w:rFonts w:ascii="Calibri" w:hAnsi="Calibri" w:cs="Arial"/>
          <w:spacing w:val="-4"/>
          <w:w w:val="100"/>
          <w:sz w:val="20"/>
          <w:szCs w:val="20"/>
        </w:rPr>
        <w:t xml:space="preserve"> </w:t>
      </w:r>
      <w:r>
        <w:rPr>
          <w:rFonts w:ascii="Calibri" w:hAnsi="Calibri" w:cs="Arial"/>
          <w:spacing w:val="-2"/>
          <w:w w:val="100"/>
          <w:sz w:val="20"/>
          <w:szCs w:val="20"/>
        </w:rPr>
        <w:t xml:space="preserve">Le document d’information prévoit également des modalités pratiques alternatives en cas, notamment, d'indisponibilité des données financières nécessaires à l'évaluation ainsi </w:t>
      </w:r>
      <w:r>
        <w:rPr>
          <w:rFonts w:ascii="Calibri" w:hAnsi="Calibri" w:cs="Arial"/>
          <w:spacing w:val="-5"/>
          <w:w w:val="100"/>
          <w:sz w:val="20"/>
          <w:szCs w:val="20"/>
        </w:rPr>
        <w:t>qu'une information du commissaire aux comptes d</w:t>
      </w:r>
      <w:r w:rsidR="007F23FA">
        <w:rPr>
          <w:rFonts w:ascii="Calibri" w:hAnsi="Calibri" w:cs="Arial"/>
          <w:spacing w:val="-5"/>
          <w:w w:val="100"/>
          <w:sz w:val="20"/>
          <w:szCs w:val="20"/>
        </w:rPr>
        <w:t>e l’</w:t>
      </w:r>
      <w:r w:rsidR="00F305D2">
        <w:rPr>
          <w:rFonts w:ascii="Calibri" w:hAnsi="Calibri" w:cs="Arial"/>
          <w:w w:val="100"/>
          <w:sz w:val="20"/>
          <w:szCs w:val="20"/>
        </w:rPr>
        <w:t>organisme de capital investissement</w:t>
      </w:r>
      <w:r>
        <w:rPr>
          <w:rFonts w:ascii="Calibri" w:hAnsi="Calibri" w:cs="Arial"/>
          <w:spacing w:val="-7"/>
          <w:w w:val="100"/>
          <w:sz w:val="20"/>
          <w:szCs w:val="20"/>
        </w:rPr>
        <w:t xml:space="preserve"> </w:t>
      </w:r>
      <w:r>
        <w:rPr>
          <w:rFonts w:ascii="Calibri" w:hAnsi="Calibri" w:cs="Arial"/>
          <w:spacing w:val="-5"/>
          <w:w w:val="100"/>
          <w:sz w:val="20"/>
          <w:szCs w:val="20"/>
        </w:rPr>
        <w:t>en cas de mise en œuvre.</w:t>
      </w:r>
    </w:p>
    <w:p w14:paraId="5C1C3076"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5"/>
          <w:w w:val="100"/>
          <w:sz w:val="20"/>
          <w:szCs w:val="20"/>
        </w:rPr>
      </w:pPr>
    </w:p>
    <w:p w14:paraId="407C055F"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À titre d’exemple :</w:t>
      </w:r>
    </w:p>
    <w:p w14:paraId="4A41DC90" w14:textId="77777777" w:rsidR="00DF358B" w:rsidRDefault="00DF358B"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70E6D391" w14:textId="5DB80F55"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r>
        <w:rPr>
          <w:rFonts w:ascii="Calibri" w:hAnsi="Calibri" w:cs="Arial"/>
          <w:w w:val="100"/>
          <w:sz w:val="20"/>
          <w:szCs w:val="20"/>
        </w:rPr>
        <w:t>1° Pour les actions, la méthode de valorisation précise que l’on retient les derniers cours connus à l’heure de valorisation d</w:t>
      </w:r>
      <w:r w:rsidR="007F23FA">
        <w:rPr>
          <w:rFonts w:ascii="Calibri" w:hAnsi="Calibri" w:cs="Arial"/>
          <w:w w:val="100"/>
          <w:sz w:val="20"/>
          <w:szCs w:val="20"/>
        </w:rPr>
        <w:t>e l’</w:t>
      </w:r>
      <w:r w:rsidR="00F305D2">
        <w:rPr>
          <w:rFonts w:ascii="Calibri" w:hAnsi="Calibri" w:cs="Arial"/>
          <w:w w:val="100"/>
          <w:sz w:val="20"/>
          <w:szCs w:val="20"/>
        </w:rPr>
        <w:t>organisme de capital investissement</w:t>
      </w:r>
      <w:r>
        <w:rPr>
          <w:rFonts w:ascii="Calibri" w:hAnsi="Calibri" w:cs="Arial"/>
          <w:spacing w:val="-7"/>
          <w:w w:val="100"/>
          <w:sz w:val="20"/>
          <w:szCs w:val="20"/>
        </w:rPr>
        <w:t xml:space="preserve"> </w:t>
      </w:r>
      <w:r>
        <w:rPr>
          <w:rFonts w:ascii="Calibri" w:hAnsi="Calibri" w:cs="Arial"/>
          <w:w w:val="100"/>
          <w:sz w:val="20"/>
          <w:szCs w:val="20"/>
        </w:rPr>
        <w:t>tandis que les modalités pratiques précisent l’heure pour chacun des marchés réglementés utilisés et s’il s’agit du cours d’ouverture ou de clôture ;</w:t>
      </w:r>
    </w:p>
    <w:p w14:paraId="26B95CEF" w14:textId="77777777" w:rsidR="00DF358B" w:rsidRDefault="00DF358B"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00"/>
          <w:sz w:val="20"/>
          <w:szCs w:val="20"/>
        </w:rPr>
      </w:pPr>
    </w:p>
    <w:p w14:paraId="624F5B82"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r>
        <w:rPr>
          <w:rFonts w:ascii="Calibri" w:hAnsi="Calibri" w:cs="Arial"/>
          <w:spacing w:val="-5"/>
          <w:w w:val="100"/>
          <w:sz w:val="20"/>
          <w:szCs w:val="20"/>
        </w:rPr>
        <w:t xml:space="preserve">2° Pour les TCN, la méthode de valorisation précise quelles options du plan comptable sont </w:t>
      </w:r>
      <w:r>
        <w:rPr>
          <w:rFonts w:ascii="Calibri" w:hAnsi="Calibri" w:cs="Arial"/>
          <w:spacing w:val="-2"/>
          <w:w w:val="100"/>
          <w:sz w:val="20"/>
          <w:szCs w:val="20"/>
        </w:rPr>
        <w:t>retenues et les modalités pratiques précisent notamment les sources d'information des taux retenus.</w:t>
      </w:r>
    </w:p>
    <w:p w14:paraId="06E7376B" w14:textId="77777777" w:rsidR="00326227" w:rsidRDefault="00326227"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p>
    <w:p w14:paraId="1976718E" w14:textId="613172AE"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r>
        <w:rPr>
          <w:rFonts w:ascii="Calibri" w:hAnsi="Calibri" w:cs="Arial"/>
          <w:spacing w:val="-5"/>
          <w:w w:val="100"/>
          <w:sz w:val="20"/>
          <w:szCs w:val="20"/>
        </w:rPr>
        <w:t>Le plan de ce paragraphe du document d’information est le suivant</w:t>
      </w:r>
      <w:r>
        <w:rPr>
          <w:rFonts w:ascii="Calibri" w:hAnsi="Calibri" w:cs="Arial"/>
          <w:spacing w:val="-2"/>
          <w:w w:val="100"/>
          <w:sz w:val="20"/>
          <w:szCs w:val="20"/>
        </w:rPr>
        <w:t xml:space="preserve"> :</w:t>
      </w:r>
    </w:p>
    <w:p w14:paraId="130ABE20" w14:textId="554D6B94" w:rsidR="00026924"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i/>
          <w:iCs/>
          <w:spacing w:val="-5"/>
          <w:w w:val="100"/>
          <w:sz w:val="20"/>
          <w:szCs w:val="20"/>
        </w:rPr>
      </w:pPr>
      <w:r>
        <w:rPr>
          <w:rFonts w:ascii="Calibri" w:hAnsi="Calibri" w:cs="Arial"/>
          <w:i/>
          <w:iCs/>
          <w:spacing w:val="-5"/>
          <w:w w:val="100"/>
          <w:sz w:val="20"/>
          <w:szCs w:val="20"/>
        </w:rPr>
        <w:t>« Les instruments financiers et valeurs négociées sur un marché réglementé sont évalués.</w:t>
      </w:r>
      <w:r w:rsidR="00026924" w:rsidRPr="00026924">
        <w:rPr>
          <w:rFonts w:ascii="Calibri" w:hAnsi="Calibri" w:cs="Arial"/>
          <w:i/>
          <w:iCs/>
          <w:spacing w:val="-5"/>
          <w:w w:val="100"/>
          <w:sz w:val="20"/>
          <w:szCs w:val="20"/>
        </w:rPr>
        <w:t xml:space="preserve"> </w:t>
      </w:r>
      <w:r w:rsidR="00026924">
        <w:rPr>
          <w:rFonts w:ascii="Calibri" w:hAnsi="Calibri" w:cs="Arial"/>
          <w:i/>
          <w:iCs/>
          <w:spacing w:val="-5"/>
          <w:w w:val="100"/>
          <w:sz w:val="20"/>
          <w:szCs w:val="20"/>
        </w:rPr>
        <w:t>[Décrire la méthode utilisée]</w:t>
      </w:r>
      <w:r w:rsidR="00026924">
        <w:rPr>
          <w:rFonts w:ascii="Calibri" w:hAnsi="Calibri" w:cs="Arial"/>
          <w:i/>
          <w:iCs/>
          <w:spacing w:val="-5"/>
          <w:w w:val="100"/>
          <w:sz w:val="20"/>
          <w:szCs w:val="20"/>
        </w:rPr>
        <w:t>.</w:t>
      </w:r>
    </w:p>
    <w:p w14:paraId="6FEF1A91" w14:textId="448E78EC" w:rsidR="003C7C56" w:rsidRDefault="00026924"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i/>
          <w:iCs/>
          <w:spacing w:val="-2"/>
          <w:w w:val="100"/>
          <w:sz w:val="20"/>
          <w:szCs w:val="20"/>
        </w:rPr>
      </w:pPr>
      <w:r>
        <w:rPr>
          <w:rFonts w:ascii="Calibri" w:hAnsi="Calibri" w:cs="Arial"/>
          <w:i/>
          <w:iCs/>
          <w:spacing w:val="-2"/>
          <w:w w:val="100"/>
          <w:sz w:val="20"/>
          <w:szCs w:val="20"/>
        </w:rPr>
        <w:lastRenderedPageBreak/>
        <w:t xml:space="preserve">Toutefois </w:t>
      </w:r>
      <w:bookmarkStart w:id="0" w:name="_GoBack"/>
      <w:bookmarkEnd w:id="0"/>
      <w:r w:rsidR="003C7C56">
        <w:rPr>
          <w:rFonts w:ascii="Calibri" w:hAnsi="Calibri" w:cs="Arial"/>
          <w:i/>
          <w:iCs/>
          <w:spacing w:val="-2"/>
          <w:w w:val="100"/>
          <w:sz w:val="20"/>
          <w:szCs w:val="20"/>
        </w:rPr>
        <w:t>:</w:t>
      </w:r>
    </w:p>
    <w:p w14:paraId="42DB1F8A" w14:textId="11A2D430"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i/>
          <w:iCs/>
          <w:spacing w:val="-2"/>
          <w:w w:val="100"/>
          <w:sz w:val="20"/>
          <w:szCs w:val="20"/>
        </w:rPr>
      </w:pPr>
      <w:r>
        <w:rPr>
          <w:rFonts w:ascii="Calibri" w:hAnsi="Calibri" w:cs="Arial"/>
          <w:i/>
          <w:iCs/>
          <w:spacing w:val="-5"/>
          <w:w w:val="100"/>
          <w:sz w:val="20"/>
          <w:szCs w:val="20"/>
        </w:rPr>
        <w:t>-</w:t>
      </w:r>
      <w:r>
        <w:rPr>
          <w:rFonts w:ascii="Calibri" w:hAnsi="Calibri" w:cs="Arial"/>
          <w:i/>
          <w:iCs/>
          <w:spacing w:val="-5"/>
          <w:w w:val="100"/>
          <w:sz w:val="20"/>
          <w:szCs w:val="20"/>
        </w:rPr>
        <w:tab/>
        <w:t>Les instruments financiers non négociés sur un marché réglementé sont évalués </w:t>
      </w:r>
      <w:r w:rsidR="00026924">
        <w:rPr>
          <w:rFonts w:ascii="Calibri" w:hAnsi="Calibri" w:cs="Arial"/>
          <w:i/>
          <w:iCs/>
          <w:spacing w:val="-5"/>
          <w:w w:val="100"/>
          <w:sz w:val="20"/>
          <w:szCs w:val="20"/>
        </w:rPr>
        <w:t xml:space="preserve">[Décrire la méthode utilisée] </w:t>
      </w:r>
      <w:r>
        <w:rPr>
          <w:rFonts w:ascii="Calibri" w:hAnsi="Calibri" w:cs="Arial"/>
          <w:i/>
          <w:iCs/>
          <w:spacing w:val="-2"/>
          <w:w w:val="100"/>
          <w:sz w:val="20"/>
          <w:szCs w:val="20"/>
        </w:rPr>
        <w:t>;</w:t>
      </w:r>
    </w:p>
    <w:p w14:paraId="6B55DC81" w14:textId="18A59384"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i/>
          <w:iCs/>
          <w:w w:val="100"/>
          <w:sz w:val="20"/>
          <w:szCs w:val="20"/>
        </w:rPr>
      </w:pPr>
      <w:r>
        <w:rPr>
          <w:rFonts w:ascii="Calibri" w:hAnsi="Calibri" w:cs="Arial"/>
          <w:i/>
          <w:iCs/>
          <w:w w:val="100"/>
          <w:sz w:val="20"/>
          <w:szCs w:val="20"/>
        </w:rPr>
        <w:t>-</w:t>
      </w:r>
      <w:r>
        <w:rPr>
          <w:rFonts w:ascii="Calibri" w:hAnsi="Calibri" w:cs="Arial"/>
          <w:i/>
          <w:iCs/>
          <w:w w:val="100"/>
          <w:sz w:val="20"/>
          <w:szCs w:val="20"/>
        </w:rPr>
        <w:tab/>
        <w:t>Les contrats sont évalués </w:t>
      </w:r>
      <w:r w:rsidR="00026924">
        <w:rPr>
          <w:rFonts w:ascii="Calibri" w:hAnsi="Calibri" w:cs="Arial"/>
          <w:i/>
          <w:iCs/>
          <w:spacing w:val="-5"/>
          <w:w w:val="100"/>
          <w:sz w:val="20"/>
          <w:szCs w:val="20"/>
        </w:rPr>
        <w:t>[Décrire la méthode utilisée]</w:t>
      </w:r>
      <w:r w:rsidR="00026924">
        <w:rPr>
          <w:rFonts w:ascii="Calibri" w:hAnsi="Calibri" w:cs="Arial"/>
          <w:i/>
          <w:iCs/>
          <w:spacing w:val="-5"/>
          <w:w w:val="100"/>
          <w:sz w:val="20"/>
          <w:szCs w:val="20"/>
        </w:rPr>
        <w:t xml:space="preserve"> </w:t>
      </w:r>
      <w:r>
        <w:rPr>
          <w:rFonts w:ascii="Calibri" w:hAnsi="Calibri" w:cs="Arial"/>
          <w:i/>
          <w:iCs/>
          <w:w w:val="100"/>
          <w:sz w:val="20"/>
          <w:szCs w:val="20"/>
        </w:rPr>
        <w:t>;</w:t>
      </w:r>
    </w:p>
    <w:p w14:paraId="57F925DE" w14:textId="7EF59B85"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i/>
          <w:iCs/>
          <w:w w:val="100"/>
          <w:sz w:val="20"/>
          <w:szCs w:val="20"/>
        </w:rPr>
      </w:pPr>
      <w:r>
        <w:rPr>
          <w:rFonts w:ascii="Calibri" w:hAnsi="Calibri" w:cs="Arial"/>
          <w:i/>
          <w:iCs/>
          <w:w w:val="100"/>
          <w:sz w:val="20"/>
          <w:szCs w:val="20"/>
        </w:rPr>
        <w:t>-</w:t>
      </w:r>
      <w:r>
        <w:rPr>
          <w:rFonts w:ascii="Calibri" w:hAnsi="Calibri" w:cs="Arial"/>
          <w:i/>
          <w:iCs/>
          <w:w w:val="100"/>
          <w:sz w:val="20"/>
          <w:szCs w:val="20"/>
        </w:rPr>
        <w:tab/>
        <w:t>Les dépôts sont évalués </w:t>
      </w:r>
      <w:r w:rsidR="00026924">
        <w:rPr>
          <w:rFonts w:ascii="Calibri" w:hAnsi="Calibri" w:cs="Arial"/>
          <w:i/>
          <w:iCs/>
          <w:spacing w:val="-5"/>
          <w:w w:val="100"/>
          <w:sz w:val="20"/>
          <w:szCs w:val="20"/>
        </w:rPr>
        <w:t>[Décrire la méthode utilisée]</w:t>
      </w:r>
      <w:r w:rsidR="00026924">
        <w:rPr>
          <w:rFonts w:ascii="Calibri" w:hAnsi="Calibri" w:cs="Arial"/>
          <w:i/>
          <w:iCs/>
          <w:spacing w:val="-5"/>
          <w:w w:val="100"/>
          <w:sz w:val="20"/>
          <w:szCs w:val="20"/>
        </w:rPr>
        <w:t xml:space="preserve"> </w:t>
      </w:r>
      <w:r>
        <w:rPr>
          <w:rFonts w:ascii="Calibri" w:hAnsi="Calibri" w:cs="Arial"/>
          <w:i/>
          <w:iCs/>
          <w:w w:val="100"/>
          <w:sz w:val="20"/>
          <w:szCs w:val="20"/>
        </w:rPr>
        <w:t>;</w:t>
      </w:r>
    </w:p>
    <w:p w14:paraId="0C2E89CC" w14:textId="00DC0734" w:rsidR="003C7C56" w:rsidRDefault="003C7C56" w:rsidP="003C7C56">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Calibri" w:hAnsi="Calibri" w:cs="Arial"/>
          <w:i/>
          <w:iCs/>
          <w:w w:val="100"/>
          <w:sz w:val="20"/>
          <w:szCs w:val="20"/>
        </w:rPr>
      </w:pPr>
      <w:r>
        <w:rPr>
          <w:rFonts w:ascii="Calibri" w:hAnsi="Calibri" w:cs="Arial"/>
          <w:i/>
          <w:iCs/>
          <w:w w:val="100"/>
          <w:sz w:val="20"/>
          <w:szCs w:val="20"/>
        </w:rPr>
        <w:t>-</w:t>
      </w:r>
      <w:r>
        <w:rPr>
          <w:rFonts w:ascii="Calibri" w:hAnsi="Calibri" w:cs="Arial"/>
          <w:i/>
          <w:iCs/>
          <w:w w:val="100"/>
          <w:sz w:val="20"/>
          <w:szCs w:val="20"/>
        </w:rPr>
        <w:tab/>
        <w:t>Autres instruments</w:t>
      </w:r>
      <w:r w:rsidR="00026924">
        <w:rPr>
          <w:rFonts w:ascii="Calibri" w:hAnsi="Calibri" w:cs="Arial"/>
          <w:i/>
          <w:iCs/>
          <w:w w:val="100"/>
          <w:sz w:val="20"/>
          <w:szCs w:val="20"/>
        </w:rPr>
        <w:t xml:space="preserve"> </w:t>
      </w:r>
      <w:r w:rsidR="00026924">
        <w:rPr>
          <w:rFonts w:ascii="Calibri" w:hAnsi="Calibri" w:cs="Arial"/>
          <w:i/>
          <w:iCs/>
          <w:spacing w:val="-5"/>
          <w:w w:val="100"/>
          <w:sz w:val="20"/>
          <w:szCs w:val="20"/>
        </w:rPr>
        <w:t>[Décrire la méthode utilisée]</w:t>
      </w:r>
      <w:r>
        <w:rPr>
          <w:rFonts w:ascii="Calibri" w:hAnsi="Calibri" w:cs="Arial"/>
          <w:i/>
          <w:iCs/>
          <w:w w:val="100"/>
          <w:sz w:val="20"/>
          <w:szCs w:val="20"/>
        </w:rPr>
        <w:t>.</w:t>
      </w:r>
    </w:p>
    <w:p w14:paraId="422B2D7E" w14:textId="77777777" w:rsidR="00DF358B" w:rsidRDefault="00DF358B"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i/>
          <w:iCs/>
          <w:spacing w:val="-2"/>
          <w:w w:val="100"/>
          <w:sz w:val="20"/>
          <w:szCs w:val="20"/>
        </w:rPr>
      </w:pPr>
    </w:p>
    <w:p w14:paraId="706909E8" w14:textId="639765D9" w:rsidR="003C7C56" w:rsidRPr="00DF358B"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i/>
          <w:iCs/>
          <w:spacing w:val="-2"/>
          <w:w w:val="100"/>
          <w:sz w:val="20"/>
          <w:szCs w:val="20"/>
        </w:rPr>
      </w:pPr>
      <w:r>
        <w:rPr>
          <w:rFonts w:ascii="Calibri" w:hAnsi="Calibri" w:cs="Arial"/>
          <w:i/>
          <w:iCs/>
          <w:spacing w:val="-2"/>
          <w:w w:val="100"/>
          <w:sz w:val="20"/>
          <w:szCs w:val="20"/>
        </w:rPr>
        <w:t>Les instruments financiers dont le cours n'a pas été constaté le jour de l'évaluation ou dont le cours a été corrigé sont évalués à leur valeur probable de négociation sous la responsabilité du conseil d'administration ou du directoire de la S</w:t>
      </w:r>
      <w:r w:rsidR="007F23FA">
        <w:rPr>
          <w:rFonts w:ascii="Calibri" w:hAnsi="Calibri" w:cs="Arial"/>
          <w:i/>
          <w:iCs/>
          <w:spacing w:val="-2"/>
          <w:w w:val="100"/>
          <w:sz w:val="20"/>
          <w:szCs w:val="20"/>
        </w:rPr>
        <w:t xml:space="preserve">PC </w:t>
      </w:r>
      <w:r>
        <w:rPr>
          <w:rFonts w:ascii="Calibri" w:hAnsi="Calibri" w:cs="Arial"/>
          <w:i/>
          <w:iCs/>
          <w:spacing w:val="-2"/>
          <w:w w:val="100"/>
          <w:sz w:val="20"/>
          <w:szCs w:val="20"/>
        </w:rPr>
        <w:t xml:space="preserve">ou, pour un fonds commun, de la société de gestion. Ces évaluations et leur justification sont </w:t>
      </w:r>
      <w:r>
        <w:rPr>
          <w:rFonts w:ascii="Calibri" w:hAnsi="Calibri" w:cs="Arial"/>
          <w:i/>
          <w:iCs/>
          <w:spacing w:val="-5"/>
          <w:w w:val="100"/>
          <w:sz w:val="20"/>
          <w:szCs w:val="20"/>
        </w:rPr>
        <w:t>communiquées au commissaire aux comptes à l'occasion de ses contrôles.</w:t>
      </w:r>
    </w:p>
    <w:p w14:paraId="5CCD280A" w14:textId="77777777" w:rsidR="00DF358B" w:rsidRDefault="00DF358B"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i/>
          <w:iCs/>
          <w:spacing w:val="-5"/>
          <w:w w:val="100"/>
          <w:sz w:val="20"/>
          <w:szCs w:val="20"/>
        </w:rPr>
      </w:pPr>
    </w:p>
    <w:p w14:paraId="08AE0F55" w14:textId="51A9090D"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i/>
          <w:iCs/>
          <w:spacing w:val="-2"/>
          <w:w w:val="100"/>
          <w:sz w:val="20"/>
          <w:szCs w:val="20"/>
        </w:rPr>
      </w:pPr>
      <w:r>
        <w:rPr>
          <w:rFonts w:ascii="Calibri" w:hAnsi="Calibri" w:cs="Arial"/>
          <w:i/>
          <w:iCs/>
          <w:spacing w:val="-5"/>
          <w:w w:val="100"/>
          <w:sz w:val="20"/>
          <w:szCs w:val="20"/>
        </w:rPr>
        <w:t xml:space="preserve">Descriptions des autres modalités pratiques alternatives d'évaluation et des cas de mise </w:t>
      </w:r>
      <w:r>
        <w:rPr>
          <w:rFonts w:ascii="Calibri" w:hAnsi="Calibri" w:cs="Arial"/>
          <w:i/>
          <w:iCs/>
          <w:spacing w:val="-2"/>
          <w:w w:val="100"/>
          <w:sz w:val="20"/>
          <w:szCs w:val="20"/>
        </w:rPr>
        <w:t>en œuvre. »</w:t>
      </w:r>
    </w:p>
    <w:p w14:paraId="188EE1B5" w14:textId="77777777" w:rsidR="003C7C56" w:rsidRDefault="003C7C56" w:rsidP="003C7C56">
      <w:pPr>
        <w:pStyle w:val="CelluleIntitul"/>
        <w:widowContro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iCs/>
          <w:spacing w:val="-2"/>
          <w:w w:val="100"/>
          <w:sz w:val="20"/>
          <w:szCs w:val="20"/>
        </w:rPr>
      </w:pPr>
    </w:p>
    <w:p w14:paraId="398306E0" w14:textId="4B21E503" w:rsidR="003C7C56" w:rsidRPr="007F23FA" w:rsidRDefault="003C7C56" w:rsidP="003C7C56">
      <w:pPr>
        <w:pStyle w:val="CelluleIntitul"/>
        <w:widowContro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w w:val="1"/>
          <w:sz w:val="20"/>
          <w:szCs w:val="20"/>
        </w:rPr>
      </w:pPr>
      <w:r>
        <w:rPr>
          <w:rFonts w:ascii="Calibri" w:hAnsi="Calibri" w:cs="Arial"/>
          <w:w w:val="100"/>
          <w:sz w:val="20"/>
          <w:szCs w:val="20"/>
        </w:rPr>
        <w:t>Le document d’information décrit</w:t>
      </w:r>
      <w:r>
        <w:rPr>
          <w:rFonts w:ascii="Calibri" w:hAnsi="Calibri" w:cs="Arial"/>
          <w:sz w:val="20"/>
          <w:szCs w:val="20"/>
        </w:rPr>
        <w:t xml:space="preserve"> la méthode d’évaluation des garanties utilisées dans le cadre d’opérations de financement sur titres et des contrats d’échange sur rendement global, sa justification et mentionne l’utilisation ou non d’une évaluation au prix du marché (</w:t>
      </w:r>
      <w:r>
        <w:rPr>
          <w:rFonts w:ascii="Calibri" w:hAnsi="Calibri" w:cs="Arial"/>
          <w:i/>
          <w:iCs/>
          <w:sz w:val="20"/>
          <w:szCs w:val="20"/>
        </w:rPr>
        <w:t>mark-to-</w:t>
      </w:r>
      <w:proofErr w:type="spellStart"/>
      <w:r>
        <w:rPr>
          <w:rFonts w:ascii="Calibri" w:hAnsi="Calibri" w:cs="Arial"/>
          <w:i/>
          <w:iCs/>
          <w:sz w:val="20"/>
          <w:szCs w:val="20"/>
        </w:rPr>
        <w:t>market</w:t>
      </w:r>
      <w:proofErr w:type="spellEnd"/>
      <w:r>
        <w:rPr>
          <w:rFonts w:ascii="Calibri" w:hAnsi="Calibri" w:cs="Arial"/>
          <w:sz w:val="20"/>
          <w:szCs w:val="20"/>
        </w:rPr>
        <w:t xml:space="preserve">) quotidienne et de marges de variation quotidiennes. </w:t>
      </w:r>
    </w:p>
    <w:p w14:paraId="72AB844E"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iCs/>
          <w:spacing w:val="-2"/>
          <w:sz w:val="20"/>
          <w:szCs w:val="20"/>
        </w:rPr>
      </w:pPr>
    </w:p>
    <w:p w14:paraId="38FFA8BC" w14:textId="77777777" w:rsidR="003C7C56" w:rsidRDefault="003C7C56" w:rsidP="003C7C56">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spacing w:val="-2"/>
          <w:w w:val="100"/>
          <w:sz w:val="20"/>
          <w:szCs w:val="20"/>
        </w:rPr>
      </w:pPr>
      <w:r>
        <w:rPr>
          <w:rFonts w:ascii="Calibri" w:hAnsi="Calibri" w:cs="Arial"/>
          <w:spacing w:val="-2"/>
          <w:w w:val="100"/>
          <w:sz w:val="20"/>
          <w:szCs w:val="20"/>
        </w:rPr>
        <w:t xml:space="preserve">III. Le mode de comptabilisation retenu pour l'enregistrement des revenus des instruments financiers (coupon couru ou coupon encaissé, prise en compte des intérêts du </w:t>
      </w:r>
      <w:proofErr w:type="spellStart"/>
      <w:r>
        <w:rPr>
          <w:rFonts w:ascii="Calibri" w:hAnsi="Calibri" w:cs="Arial"/>
          <w:i/>
          <w:iCs/>
          <w:spacing w:val="7"/>
          <w:w w:val="100"/>
          <w:sz w:val="20"/>
          <w:szCs w:val="20"/>
        </w:rPr>
        <w:t>week</w:t>
      </w:r>
      <w:proofErr w:type="spellEnd"/>
      <w:r>
        <w:rPr>
          <w:rFonts w:ascii="Calibri" w:hAnsi="Calibri" w:cs="Arial"/>
          <w:i/>
          <w:iCs/>
          <w:spacing w:val="7"/>
          <w:w w:val="100"/>
          <w:sz w:val="20"/>
          <w:szCs w:val="20"/>
        </w:rPr>
        <w:t xml:space="preserve"> end, </w:t>
      </w:r>
      <w:r>
        <w:rPr>
          <w:rFonts w:ascii="Calibri" w:hAnsi="Calibri" w:cs="Arial"/>
          <w:spacing w:val="-2"/>
          <w:w w:val="100"/>
          <w:sz w:val="20"/>
          <w:szCs w:val="20"/>
        </w:rPr>
        <w:t>…) et des frais de transaction (frais inclus ou frais exclus, le cas échéant, par nature d’instruments) doit être précisé.</w:t>
      </w:r>
    </w:p>
    <w:p w14:paraId="1215B1B9" w14:textId="77777777" w:rsidR="003C7C56" w:rsidRDefault="003C7C56" w:rsidP="00786C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Arial"/>
          <w:sz w:val="20"/>
        </w:rPr>
      </w:pPr>
      <w:bookmarkStart w:id="1" w:name="_ftnref2"/>
      <w:bookmarkEnd w:id="1"/>
    </w:p>
    <w:sectPr w:rsidR="003C7C56" w:rsidSect="003A5F34">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F44D3" w14:textId="77777777" w:rsidR="00D42F58" w:rsidRDefault="00D42F58" w:rsidP="00A664D9">
      <w:r>
        <w:separator/>
      </w:r>
    </w:p>
  </w:endnote>
  <w:endnote w:type="continuationSeparator" w:id="0">
    <w:p w14:paraId="37703A41" w14:textId="77777777" w:rsidR="00D42F58" w:rsidRDefault="00D42F58" w:rsidP="00A6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roman"/>
    <w:pitch w:val="default"/>
  </w:font>
  <w:font w:name="MS PGothic">
    <w:panose1 w:val="020B0600070205080204"/>
    <w:charset w:val="80"/>
    <w:family w:val="swiss"/>
    <w:pitch w:val="variable"/>
    <w:sig w:usb0="E00002FF" w:usb1="6AC7FDFB" w:usb2="08000012" w:usb3="00000000" w:csb0="0002009F" w:csb1="00000000"/>
  </w:font>
  <w:font w:name="∆òˇøÂ'91Â'1">
    <w:altName w:val="Cambri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623003"/>
      <w:docPartObj>
        <w:docPartGallery w:val="Page Numbers (Bottom of Page)"/>
        <w:docPartUnique/>
      </w:docPartObj>
    </w:sdtPr>
    <w:sdtContent>
      <w:p w14:paraId="1CC3AD30" w14:textId="17F1C31A" w:rsidR="009C5549" w:rsidRDefault="009C5549">
        <w:pPr>
          <w:pStyle w:val="Pieddepage"/>
          <w:jc w:val="right"/>
        </w:pPr>
        <w:r>
          <w:fldChar w:fldCharType="begin"/>
        </w:r>
        <w:r>
          <w:instrText>PAGE   \* MERGEFORMAT</w:instrText>
        </w:r>
        <w:r>
          <w:fldChar w:fldCharType="separate"/>
        </w:r>
        <w:r w:rsidR="00026924">
          <w:rPr>
            <w:noProof/>
          </w:rPr>
          <w:t>16</w:t>
        </w:r>
        <w:r>
          <w:fldChar w:fldCharType="end"/>
        </w:r>
      </w:p>
    </w:sdtContent>
  </w:sdt>
  <w:p w14:paraId="52B57CEB" w14:textId="77777777" w:rsidR="009C5549" w:rsidRDefault="009C554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681A" w14:textId="77777777" w:rsidR="00D42F58" w:rsidRDefault="00D42F58" w:rsidP="00A664D9">
      <w:r>
        <w:separator/>
      </w:r>
    </w:p>
  </w:footnote>
  <w:footnote w:type="continuationSeparator" w:id="0">
    <w:p w14:paraId="3A71B491" w14:textId="77777777" w:rsidR="00D42F58" w:rsidRDefault="00D42F58" w:rsidP="00A664D9">
      <w:r>
        <w:continuationSeparator/>
      </w:r>
    </w:p>
  </w:footnote>
  <w:footnote w:id="1">
    <w:p w14:paraId="54829BB9" w14:textId="279717C0" w:rsidR="009C5549" w:rsidRDefault="009C5549" w:rsidP="003C7C56">
      <w:pPr>
        <w:pStyle w:val="Notedebasdepage"/>
        <w:rPr>
          <w:rFonts w:ascii="Calibri" w:hAnsi="Calibri"/>
          <w:i/>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E324F4C"/>
    <w:lvl w:ilvl="0">
      <w:numFmt w:val="bullet"/>
      <w:lvlText w:val="*"/>
      <w:lvlJc w:val="left"/>
      <w:pPr>
        <w:ind w:left="0" w:firstLine="0"/>
      </w:pPr>
    </w:lvl>
  </w:abstractNum>
  <w:abstractNum w:abstractNumId="1" w15:restartNumberingAfterBreak="0">
    <w:nsid w:val="0E8E2073"/>
    <w:multiLevelType w:val="hybridMultilevel"/>
    <w:tmpl w:val="3E84C34E"/>
    <w:lvl w:ilvl="0" w:tplc="7018AD7E">
      <w:start w:val="15"/>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D6E51"/>
    <w:multiLevelType w:val="multilevel"/>
    <w:tmpl w:val="9BC69822"/>
    <w:lvl w:ilvl="0">
      <w:start w:val="1"/>
      <w:numFmt w:val="decimal"/>
      <w:pStyle w:val="Titre1"/>
      <w:suff w:val="space"/>
      <w:lvlText w:val="Chapitre %1"/>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suff w:val="nothing"/>
      <w:lvlText w:val=""/>
      <w:lvlJc w:val="left"/>
      <w:pPr>
        <w:ind w:left="0" w:firstLine="0"/>
      </w:pPr>
    </w:lvl>
    <w:lvl w:ilvl="4">
      <w:start w:val="1"/>
      <w:numFmt w:val="none"/>
      <w:pStyle w:val="Titre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8F1016B"/>
    <w:multiLevelType w:val="hybridMultilevel"/>
    <w:tmpl w:val="42844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262909"/>
    <w:multiLevelType w:val="hybridMultilevel"/>
    <w:tmpl w:val="05BECB1E"/>
    <w:lvl w:ilvl="0" w:tplc="040C0001">
      <w:start w:val="1"/>
      <w:numFmt w:val="bullet"/>
      <w:lvlText w:val=""/>
      <w:lvlJc w:val="left"/>
      <w:pPr>
        <w:tabs>
          <w:tab w:val="num" w:pos="1936"/>
        </w:tabs>
        <w:ind w:left="1936" w:hanging="360"/>
      </w:pPr>
      <w:rPr>
        <w:rFonts w:ascii="Symbol" w:hAnsi="Symbol" w:hint="default"/>
      </w:rPr>
    </w:lvl>
    <w:lvl w:ilvl="1" w:tplc="040C0003">
      <w:start w:val="1"/>
      <w:numFmt w:val="bullet"/>
      <w:lvlText w:val="o"/>
      <w:lvlJc w:val="left"/>
      <w:pPr>
        <w:tabs>
          <w:tab w:val="num" w:pos="2656"/>
        </w:tabs>
        <w:ind w:left="2656" w:hanging="360"/>
      </w:pPr>
      <w:rPr>
        <w:rFonts w:ascii="Courier New" w:hAnsi="Courier New" w:cs="Courier New" w:hint="default"/>
      </w:rPr>
    </w:lvl>
    <w:lvl w:ilvl="2" w:tplc="040C0005">
      <w:start w:val="1"/>
      <w:numFmt w:val="bullet"/>
      <w:lvlText w:val=""/>
      <w:lvlJc w:val="left"/>
      <w:pPr>
        <w:tabs>
          <w:tab w:val="num" w:pos="3376"/>
        </w:tabs>
        <w:ind w:left="3376" w:hanging="360"/>
      </w:pPr>
      <w:rPr>
        <w:rFonts w:ascii="Wingdings" w:hAnsi="Wingdings" w:hint="default"/>
      </w:rPr>
    </w:lvl>
    <w:lvl w:ilvl="3" w:tplc="040C0001">
      <w:start w:val="1"/>
      <w:numFmt w:val="bullet"/>
      <w:lvlText w:val=""/>
      <w:lvlJc w:val="left"/>
      <w:pPr>
        <w:tabs>
          <w:tab w:val="num" w:pos="4096"/>
        </w:tabs>
        <w:ind w:left="4096" w:hanging="360"/>
      </w:pPr>
      <w:rPr>
        <w:rFonts w:ascii="Symbol" w:hAnsi="Symbol" w:hint="default"/>
      </w:rPr>
    </w:lvl>
    <w:lvl w:ilvl="4" w:tplc="040C0003">
      <w:start w:val="1"/>
      <w:numFmt w:val="bullet"/>
      <w:lvlText w:val="o"/>
      <w:lvlJc w:val="left"/>
      <w:pPr>
        <w:tabs>
          <w:tab w:val="num" w:pos="4816"/>
        </w:tabs>
        <w:ind w:left="4816" w:hanging="360"/>
      </w:pPr>
      <w:rPr>
        <w:rFonts w:ascii="Courier New" w:hAnsi="Courier New" w:cs="Courier New" w:hint="default"/>
      </w:rPr>
    </w:lvl>
    <w:lvl w:ilvl="5" w:tplc="040C0005">
      <w:start w:val="1"/>
      <w:numFmt w:val="bullet"/>
      <w:lvlText w:val=""/>
      <w:lvlJc w:val="left"/>
      <w:pPr>
        <w:tabs>
          <w:tab w:val="num" w:pos="5536"/>
        </w:tabs>
        <w:ind w:left="5536" w:hanging="360"/>
      </w:pPr>
      <w:rPr>
        <w:rFonts w:ascii="Wingdings" w:hAnsi="Wingdings" w:hint="default"/>
      </w:rPr>
    </w:lvl>
    <w:lvl w:ilvl="6" w:tplc="040C0001">
      <w:start w:val="1"/>
      <w:numFmt w:val="bullet"/>
      <w:lvlText w:val=""/>
      <w:lvlJc w:val="left"/>
      <w:pPr>
        <w:tabs>
          <w:tab w:val="num" w:pos="6256"/>
        </w:tabs>
        <w:ind w:left="6256" w:hanging="360"/>
      </w:pPr>
      <w:rPr>
        <w:rFonts w:ascii="Symbol" w:hAnsi="Symbol" w:hint="default"/>
      </w:rPr>
    </w:lvl>
    <w:lvl w:ilvl="7" w:tplc="040C0003">
      <w:start w:val="1"/>
      <w:numFmt w:val="bullet"/>
      <w:lvlText w:val="o"/>
      <w:lvlJc w:val="left"/>
      <w:pPr>
        <w:tabs>
          <w:tab w:val="num" w:pos="6976"/>
        </w:tabs>
        <w:ind w:left="6976" w:hanging="360"/>
      </w:pPr>
      <w:rPr>
        <w:rFonts w:ascii="Courier New" w:hAnsi="Courier New" w:cs="Courier New" w:hint="default"/>
      </w:rPr>
    </w:lvl>
    <w:lvl w:ilvl="8" w:tplc="040C0005">
      <w:start w:val="1"/>
      <w:numFmt w:val="bullet"/>
      <w:lvlText w:val=""/>
      <w:lvlJc w:val="left"/>
      <w:pPr>
        <w:tabs>
          <w:tab w:val="num" w:pos="7696"/>
        </w:tabs>
        <w:ind w:left="7696" w:hanging="360"/>
      </w:pPr>
      <w:rPr>
        <w:rFonts w:ascii="Wingdings" w:hAnsi="Wingdings" w:hint="default"/>
      </w:rPr>
    </w:lvl>
  </w:abstractNum>
  <w:abstractNum w:abstractNumId="5"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F56700"/>
    <w:multiLevelType w:val="hybridMultilevel"/>
    <w:tmpl w:val="825EB9F4"/>
    <w:lvl w:ilvl="0" w:tplc="FBE2CB9A">
      <w:start w:val="1"/>
      <w:numFmt w:val="bullet"/>
      <w:lvlText w:val="-"/>
      <w:lvlJc w:val="left"/>
      <w:pPr>
        <w:tabs>
          <w:tab w:val="num" w:pos="720"/>
        </w:tabs>
        <w:ind w:left="720" w:hanging="360"/>
      </w:pPr>
      <w:rPr>
        <w:rFonts w:ascii="Arial" w:eastAsia="Times" w:hAnsi="Arial" w:cs="Aria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D46F70"/>
    <w:multiLevelType w:val="hybridMultilevel"/>
    <w:tmpl w:val="5E50A8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B85050"/>
    <w:multiLevelType w:val="hybridMultilevel"/>
    <w:tmpl w:val="AA806720"/>
    <w:lvl w:ilvl="0" w:tplc="C2D4D61E">
      <w:start w:val="1"/>
      <w:numFmt w:val="bullet"/>
      <w:lvlText w:val="-"/>
      <w:lvlJc w:val="left"/>
      <w:pPr>
        <w:ind w:left="720" w:hanging="360"/>
      </w:pPr>
      <w:rPr>
        <w:rFonts w:hAnsi="Arial"/>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B333450"/>
    <w:multiLevelType w:val="hybridMultilevel"/>
    <w:tmpl w:val="3CB8E3FE"/>
    <w:lvl w:ilvl="0" w:tplc="401006CC">
      <w:start w:val="2"/>
      <w:numFmt w:val="bullet"/>
      <w:lvlText w:val="-"/>
      <w:lvlJc w:val="left"/>
      <w:pPr>
        <w:tabs>
          <w:tab w:val="num" w:pos="1987"/>
        </w:tabs>
        <w:ind w:left="1987" w:hanging="360"/>
      </w:pPr>
      <w:rPr>
        <w:rFonts w:ascii="Arial" w:eastAsia="Times New Roman" w:hAnsi="Arial" w:cs="Arial" w:hint="default"/>
      </w:rPr>
    </w:lvl>
    <w:lvl w:ilvl="1" w:tplc="040C0003" w:tentative="1">
      <w:start w:val="1"/>
      <w:numFmt w:val="bullet"/>
      <w:lvlText w:val="o"/>
      <w:lvlJc w:val="left"/>
      <w:pPr>
        <w:tabs>
          <w:tab w:val="num" w:pos="2707"/>
        </w:tabs>
        <w:ind w:left="2707" w:hanging="360"/>
      </w:pPr>
      <w:rPr>
        <w:rFonts w:ascii="Courier New" w:hAnsi="Courier New" w:cs="Courier New" w:hint="default"/>
      </w:rPr>
    </w:lvl>
    <w:lvl w:ilvl="2" w:tplc="040C0005" w:tentative="1">
      <w:start w:val="1"/>
      <w:numFmt w:val="bullet"/>
      <w:lvlText w:val=""/>
      <w:lvlJc w:val="left"/>
      <w:pPr>
        <w:tabs>
          <w:tab w:val="num" w:pos="3427"/>
        </w:tabs>
        <w:ind w:left="3427" w:hanging="360"/>
      </w:pPr>
      <w:rPr>
        <w:rFonts w:ascii="Wingdings" w:hAnsi="Wingdings" w:hint="default"/>
      </w:rPr>
    </w:lvl>
    <w:lvl w:ilvl="3" w:tplc="040C0001" w:tentative="1">
      <w:start w:val="1"/>
      <w:numFmt w:val="bullet"/>
      <w:lvlText w:val=""/>
      <w:lvlJc w:val="left"/>
      <w:pPr>
        <w:tabs>
          <w:tab w:val="num" w:pos="4147"/>
        </w:tabs>
        <w:ind w:left="4147" w:hanging="360"/>
      </w:pPr>
      <w:rPr>
        <w:rFonts w:ascii="Symbol" w:hAnsi="Symbol" w:hint="default"/>
      </w:rPr>
    </w:lvl>
    <w:lvl w:ilvl="4" w:tplc="040C0003" w:tentative="1">
      <w:start w:val="1"/>
      <w:numFmt w:val="bullet"/>
      <w:lvlText w:val="o"/>
      <w:lvlJc w:val="left"/>
      <w:pPr>
        <w:tabs>
          <w:tab w:val="num" w:pos="4867"/>
        </w:tabs>
        <w:ind w:left="4867" w:hanging="360"/>
      </w:pPr>
      <w:rPr>
        <w:rFonts w:ascii="Courier New" w:hAnsi="Courier New" w:cs="Courier New" w:hint="default"/>
      </w:rPr>
    </w:lvl>
    <w:lvl w:ilvl="5" w:tplc="040C0005" w:tentative="1">
      <w:start w:val="1"/>
      <w:numFmt w:val="bullet"/>
      <w:lvlText w:val=""/>
      <w:lvlJc w:val="left"/>
      <w:pPr>
        <w:tabs>
          <w:tab w:val="num" w:pos="5587"/>
        </w:tabs>
        <w:ind w:left="5587" w:hanging="360"/>
      </w:pPr>
      <w:rPr>
        <w:rFonts w:ascii="Wingdings" w:hAnsi="Wingdings" w:hint="default"/>
      </w:rPr>
    </w:lvl>
    <w:lvl w:ilvl="6" w:tplc="040C0001" w:tentative="1">
      <w:start w:val="1"/>
      <w:numFmt w:val="bullet"/>
      <w:lvlText w:val=""/>
      <w:lvlJc w:val="left"/>
      <w:pPr>
        <w:tabs>
          <w:tab w:val="num" w:pos="6307"/>
        </w:tabs>
        <w:ind w:left="6307" w:hanging="360"/>
      </w:pPr>
      <w:rPr>
        <w:rFonts w:ascii="Symbol" w:hAnsi="Symbol" w:hint="default"/>
      </w:rPr>
    </w:lvl>
    <w:lvl w:ilvl="7" w:tplc="040C0003" w:tentative="1">
      <w:start w:val="1"/>
      <w:numFmt w:val="bullet"/>
      <w:lvlText w:val="o"/>
      <w:lvlJc w:val="left"/>
      <w:pPr>
        <w:tabs>
          <w:tab w:val="num" w:pos="7027"/>
        </w:tabs>
        <w:ind w:left="7027" w:hanging="360"/>
      </w:pPr>
      <w:rPr>
        <w:rFonts w:ascii="Courier New" w:hAnsi="Courier New" w:cs="Courier New" w:hint="default"/>
      </w:rPr>
    </w:lvl>
    <w:lvl w:ilvl="8" w:tplc="040C0005" w:tentative="1">
      <w:start w:val="1"/>
      <w:numFmt w:val="bullet"/>
      <w:lvlText w:val=""/>
      <w:lvlJc w:val="left"/>
      <w:pPr>
        <w:tabs>
          <w:tab w:val="num" w:pos="7747"/>
        </w:tabs>
        <w:ind w:left="7747" w:hanging="360"/>
      </w:pPr>
      <w:rPr>
        <w:rFonts w:ascii="Wingdings" w:hAnsi="Wingdings" w:hint="default"/>
      </w:rPr>
    </w:lvl>
  </w:abstractNum>
  <w:abstractNum w:abstractNumId="10" w15:restartNumberingAfterBreak="0">
    <w:nsid w:val="4C616261"/>
    <w:multiLevelType w:val="hybridMultilevel"/>
    <w:tmpl w:val="2444C96A"/>
    <w:lvl w:ilvl="0" w:tplc="040C0015">
      <w:start w:val="1"/>
      <w:numFmt w:val="upp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08660DA"/>
    <w:multiLevelType w:val="hybridMultilevel"/>
    <w:tmpl w:val="27AAFFBC"/>
    <w:lvl w:ilvl="0" w:tplc="60EA86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AA11E98"/>
    <w:multiLevelType w:val="multilevel"/>
    <w:tmpl w:val="EF10C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602F61"/>
    <w:multiLevelType w:val="hybridMultilevel"/>
    <w:tmpl w:val="1FCC5C38"/>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5" w15:restartNumberingAfterBreak="0">
    <w:nsid w:val="7451138C"/>
    <w:multiLevelType w:val="hybridMultilevel"/>
    <w:tmpl w:val="40BCEA76"/>
    <w:lvl w:ilvl="0" w:tplc="29482E20">
      <w:start w:val="1"/>
      <w:numFmt w:val="bullet"/>
      <w:pStyle w:val="AMFIntertitreframboise"/>
      <w:lvlText w:val=""/>
      <w:lvlJc w:val="left"/>
      <w:pPr>
        <w:ind w:left="1004" w:hanging="360"/>
      </w:pPr>
      <w:rPr>
        <w:rFonts w:ascii="Wingdings" w:hAnsi="Wingdings" w:hint="default"/>
        <w:color w:val="1967B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BD2885"/>
    <w:multiLevelType w:val="hybridMultilevel"/>
    <w:tmpl w:val="3E98C47A"/>
    <w:lvl w:ilvl="0" w:tplc="401006CC">
      <w:start w:val="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12"/>
  </w:num>
  <w:num w:numId="3">
    <w:abstractNumId w:val="15"/>
  </w:num>
  <w:num w:numId="4">
    <w:abstractNumId w:val="9"/>
  </w:num>
  <w:num w:numId="5">
    <w:abstractNumId w:val="7"/>
  </w:num>
  <w:num w:numId="6">
    <w:abstractNumId w:val="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decimal"/>
        <w:lvlText w:val="• "/>
        <w:legacy w:legacy="1" w:legacySpace="0" w:legacyIndent="0"/>
        <w:lvlJc w:val="left"/>
        <w:pPr>
          <w:ind w:left="620" w:firstLine="0"/>
        </w:pPr>
        <w:rPr>
          <w:rFonts w:ascii="Arial" w:hAnsi="Arial" w:cs="Arial" w:hint="default"/>
          <w:b w:val="0"/>
          <w:i w:val="0"/>
          <w:strike w:val="0"/>
          <w:dstrike w:val="0"/>
          <w:color w:val="000000"/>
          <w:sz w:val="18"/>
          <w:u w:val="none"/>
          <w:effect w:val="none"/>
        </w:rPr>
      </w:lvl>
    </w:lvlOverride>
  </w:num>
  <w:num w:numId="9">
    <w:abstractNumId w:val="8"/>
  </w:num>
  <w:num w:numId="10">
    <w:abstractNumId w:val="6"/>
  </w:num>
  <w:num w:numId="11">
    <w:abstractNumId w:val="13"/>
  </w:num>
  <w:num w:numId="12">
    <w:abstractNumId w:val="5"/>
  </w:num>
  <w:num w:numId="13">
    <w:abstractNumId w:val="15"/>
  </w:num>
  <w:num w:numId="14">
    <w:abstractNumId w:val="4"/>
  </w:num>
  <w:num w:numId="15">
    <w:abstractNumId w:val="10"/>
  </w:num>
  <w:num w:numId="16">
    <w:abstractNumId w:val="11"/>
  </w:num>
  <w:num w:numId="17">
    <w:abstractNumId w:val="14"/>
  </w:num>
  <w:num w:numId="18">
    <w:abstractNumId w:val="16"/>
  </w:num>
  <w:num w:numId="1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D9"/>
    <w:rsid w:val="00011E23"/>
    <w:rsid w:val="000125B5"/>
    <w:rsid w:val="00026924"/>
    <w:rsid w:val="00033945"/>
    <w:rsid w:val="000551F7"/>
    <w:rsid w:val="000B2706"/>
    <w:rsid w:val="000C1DB4"/>
    <w:rsid w:val="000E4061"/>
    <w:rsid w:val="00100D65"/>
    <w:rsid w:val="00127CD1"/>
    <w:rsid w:val="001666C5"/>
    <w:rsid w:val="001C0D88"/>
    <w:rsid w:val="001D6C0C"/>
    <w:rsid w:val="001E1CA5"/>
    <w:rsid w:val="00200842"/>
    <w:rsid w:val="00244208"/>
    <w:rsid w:val="00244E53"/>
    <w:rsid w:val="00273ABF"/>
    <w:rsid w:val="0030357C"/>
    <w:rsid w:val="00326227"/>
    <w:rsid w:val="00362247"/>
    <w:rsid w:val="00374EEB"/>
    <w:rsid w:val="00376000"/>
    <w:rsid w:val="003822A3"/>
    <w:rsid w:val="003A5F34"/>
    <w:rsid w:val="003C7C56"/>
    <w:rsid w:val="003D745A"/>
    <w:rsid w:val="00403AAE"/>
    <w:rsid w:val="004550B7"/>
    <w:rsid w:val="00484B6C"/>
    <w:rsid w:val="004A0988"/>
    <w:rsid w:val="004C0145"/>
    <w:rsid w:val="004E76BE"/>
    <w:rsid w:val="00524D0D"/>
    <w:rsid w:val="005630EB"/>
    <w:rsid w:val="005955D0"/>
    <w:rsid w:val="005A15F0"/>
    <w:rsid w:val="005D5E34"/>
    <w:rsid w:val="005D7EF2"/>
    <w:rsid w:val="006111F4"/>
    <w:rsid w:val="0065620E"/>
    <w:rsid w:val="00686603"/>
    <w:rsid w:val="006B1B9D"/>
    <w:rsid w:val="006C115A"/>
    <w:rsid w:val="006E18A3"/>
    <w:rsid w:val="00703172"/>
    <w:rsid w:val="0071549B"/>
    <w:rsid w:val="00717529"/>
    <w:rsid w:val="00717AEA"/>
    <w:rsid w:val="0073441A"/>
    <w:rsid w:val="00740753"/>
    <w:rsid w:val="00744106"/>
    <w:rsid w:val="007518D8"/>
    <w:rsid w:val="00753CBC"/>
    <w:rsid w:val="007754AA"/>
    <w:rsid w:val="0077647D"/>
    <w:rsid w:val="00786CD5"/>
    <w:rsid w:val="007D4F1B"/>
    <w:rsid w:val="007E12FD"/>
    <w:rsid w:val="007F23FA"/>
    <w:rsid w:val="008355FA"/>
    <w:rsid w:val="00874C1A"/>
    <w:rsid w:val="008A2412"/>
    <w:rsid w:val="008A5ACC"/>
    <w:rsid w:val="008B09C4"/>
    <w:rsid w:val="008E1EEB"/>
    <w:rsid w:val="009039AA"/>
    <w:rsid w:val="009833A2"/>
    <w:rsid w:val="009871AE"/>
    <w:rsid w:val="009C5549"/>
    <w:rsid w:val="009C7BD9"/>
    <w:rsid w:val="009D3BC6"/>
    <w:rsid w:val="009D6B8B"/>
    <w:rsid w:val="00A2464B"/>
    <w:rsid w:val="00A664D9"/>
    <w:rsid w:val="00A767B6"/>
    <w:rsid w:val="00AB0ACA"/>
    <w:rsid w:val="00AB739C"/>
    <w:rsid w:val="00B37504"/>
    <w:rsid w:val="00B6044B"/>
    <w:rsid w:val="00B75EAD"/>
    <w:rsid w:val="00B76669"/>
    <w:rsid w:val="00B93857"/>
    <w:rsid w:val="00C3003A"/>
    <w:rsid w:val="00C30C39"/>
    <w:rsid w:val="00C42194"/>
    <w:rsid w:val="00C50BE9"/>
    <w:rsid w:val="00CA6B89"/>
    <w:rsid w:val="00CD45A0"/>
    <w:rsid w:val="00CE38C7"/>
    <w:rsid w:val="00D42F58"/>
    <w:rsid w:val="00D44BDE"/>
    <w:rsid w:val="00D872A1"/>
    <w:rsid w:val="00DE00CA"/>
    <w:rsid w:val="00DF358B"/>
    <w:rsid w:val="00E044AD"/>
    <w:rsid w:val="00E47BEC"/>
    <w:rsid w:val="00E81C4E"/>
    <w:rsid w:val="00E91F07"/>
    <w:rsid w:val="00E961BB"/>
    <w:rsid w:val="00EE7633"/>
    <w:rsid w:val="00EF212E"/>
    <w:rsid w:val="00F04708"/>
    <w:rsid w:val="00F07A42"/>
    <w:rsid w:val="00F305D2"/>
    <w:rsid w:val="00F54435"/>
    <w:rsid w:val="00F559B3"/>
    <w:rsid w:val="00FA1421"/>
    <w:rsid w:val="00FB60B0"/>
    <w:rsid w:val="00FC58DE"/>
    <w:rsid w:val="00FF47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9FB13"/>
  <w15:chartTrackingRefBased/>
  <w15:docId w15:val="{A3C0DEBC-C3CA-794E-B187-C6FE2C18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4D9"/>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numPr>
        <w:numId w:val="1"/>
      </w:numPr>
      <w:spacing w:before="24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1"/>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1"/>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semiHidden/>
    <w:unhideWhenUsed/>
    <w:qFormat/>
    <w:rsid w:val="003C7C56"/>
    <w:pPr>
      <w:keepNext/>
      <w:tabs>
        <w:tab w:val="left" w:pos="737"/>
        <w:tab w:val="num" w:pos="2160"/>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iPriority w:val="9"/>
    <w:unhideWhenUsed/>
    <w:qFormat/>
    <w:rsid w:val="00EF212E"/>
    <w:pPr>
      <w:keepNext/>
      <w:keepLines/>
      <w:numPr>
        <w:ilvl w:val="4"/>
        <w:numId w:val="1"/>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iPriority w:val="9"/>
    <w:unhideWhenUsed/>
    <w:qFormat/>
    <w:rsid w:val="00EF212E"/>
    <w:pPr>
      <w:keepNext/>
      <w:keepLines/>
      <w:numPr>
        <w:ilvl w:val="5"/>
        <w:numId w:val="2"/>
      </w:numPr>
      <w:spacing w:before="40"/>
      <w:jc w:val="center"/>
      <w:outlineLvl w:val="5"/>
    </w:pPr>
    <w:rPr>
      <w:rFonts w:eastAsiaTheme="majorEastAsia" w:cstheme="majorBidi"/>
      <w:i/>
      <w:color w:val="000000" w:themeColor="text1"/>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ascii="Times New Roman" w:eastAsiaTheme="majorEastAsia" w:hAnsi="Times New Roman"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uiPriority w:val="9"/>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uiPriority w:val="9"/>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iPriority w:val="99"/>
    <w:unhideWhenUsed/>
    <w:rsid w:val="00A664D9"/>
    <w:pPr>
      <w:spacing w:before="100" w:beforeAutospacing="1" w:after="100" w:afterAutospacing="1"/>
    </w:pPr>
  </w:style>
  <w:style w:type="paragraph" w:customStyle="1" w:styleId="AMFTEXTECOURANT">
    <w:name w:val="AMF TEXTE COURANT"/>
    <w:basedOn w:val="Normal"/>
    <w:autoRedefine/>
    <w:qFormat/>
    <w:rsid w:val="00FF472B"/>
    <w:pPr>
      <w:jc w:val="both"/>
    </w:pPr>
    <w:rPr>
      <w:rFonts w:ascii="Calibri" w:hAnsi="Calibri" w:cs="Arial"/>
      <w:sz w:val="20"/>
      <w:szCs w:val="22"/>
    </w:rPr>
  </w:style>
  <w:style w:type="character" w:styleId="Appelnotedebasdep">
    <w:name w:val="footnote reference"/>
    <w:aliases w:val="fr,Footnote Reference Number,Footnote Reference_LVL6,Footnote Reference_LVL61,Footnote Reference_LVL62,Footnote Reference_LVL63,Footnote Reference_LVL64,Fußnotenzeichen,Címsor 5 Char1,C26 Footnote Number,Footnote Reference_LVL65"/>
    <w:basedOn w:val="Policepardfaut"/>
    <w:uiPriority w:val="99"/>
    <w:qFormat/>
    <w:rsid w:val="00A664D9"/>
    <w:rPr>
      <w:vertAlign w:val="superscript"/>
    </w:rPr>
  </w:style>
  <w:style w:type="paragraph" w:customStyle="1" w:styleId="AMFNotedebasdepage">
    <w:name w:val="AMF Note de bas de page"/>
    <w:basedOn w:val="Notedebasdepage"/>
    <w:qFormat/>
    <w:rsid w:val="00A664D9"/>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iPriority w:val="99"/>
    <w:rsid w:val="00A664D9"/>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A664D9"/>
    <w:rPr>
      <w:rFonts w:ascii="Times New Roman" w:eastAsia="Times New Roman" w:hAnsi="Times New Roman" w:cs="Times New Roman"/>
      <w:lang w:eastAsia="fr-FR"/>
    </w:rPr>
  </w:style>
  <w:style w:type="paragraph" w:customStyle="1" w:styleId="AMFIntertitreframboise">
    <w:name w:val="AMF Intertitre framboise"/>
    <w:basedOn w:val="Paragraphedeliste"/>
    <w:uiPriority w:val="99"/>
    <w:qFormat/>
    <w:rsid w:val="00A664D9"/>
    <w:pPr>
      <w:numPr>
        <w:numId w:val="3"/>
      </w:numPr>
      <w:spacing w:before="240" w:after="240"/>
      <w:ind w:left="0" w:firstLine="0"/>
    </w:pPr>
    <w:rPr>
      <w:rFonts w:ascii="Calibri" w:hAnsi="Calibri" w:cs="Calibri"/>
      <w:b/>
      <w:color w:val="A5A5A5" w:themeColor="accent3"/>
    </w:rPr>
  </w:style>
  <w:style w:type="table" w:styleId="Grilledutableau">
    <w:name w:val="Table Grid"/>
    <w:basedOn w:val="TableauNormal"/>
    <w:rsid w:val="00A664D9"/>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uleIntitul">
    <w:name w:val="Cellule Intitulé"/>
    <w:uiPriority w:val="99"/>
    <w:rsid w:val="00A664D9"/>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styleId="Paragraphedeliste">
    <w:name w:val="List Paragraph"/>
    <w:aliases w:val="Paragraphe EI,Paragraphe de liste1,Dot pt,Colorful List - Accent 11,No Spacing1,List Paragraph Char Char Char,Indicator Text,Numbered Para 1,Bullet 1,F5 List Paragraph,List Paragraph1,Bullet Points,List Paragraph2,List Paragraph12,3"/>
    <w:basedOn w:val="Normal"/>
    <w:link w:val="ParagraphedelisteCar"/>
    <w:uiPriority w:val="34"/>
    <w:qFormat/>
    <w:rsid w:val="00A664D9"/>
    <w:pPr>
      <w:ind w:left="720"/>
      <w:contextualSpacing/>
    </w:pPr>
  </w:style>
  <w:style w:type="paragraph" w:styleId="Commentaire">
    <w:name w:val="annotation text"/>
    <w:basedOn w:val="Normal"/>
    <w:link w:val="CommentaireCar"/>
    <w:uiPriority w:val="99"/>
    <w:unhideWhenUsed/>
    <w:rsid w:val="00717AEA"/>
    <w:pPr>
      <w:suppressAutoHyphens/>
      <w:autoSpaceDN w:val="0"/>
      <w:spacing w:after="200"/>
      <w:textAlignment w:val="baseline"/>
    </w:pPr>
    <w:rPr>
      <w:rFonts w:ascii="Calibri" w:eastAsia="Calibri" w:hAnsi="Calibri"/>
      <w:sz w:val="20"/>
      <w:szCs w:val="20"/>
      <w:lang w:eastAsia="ja-JP"/>
    </w:rPr>
  </w:style>
  <w:style w:type="character" w:customStyle="1" w:styleId="CommentaireCar">
    <w:name w:val="Commentaire Car"/>
    <w:basedOn w:val="Policepardfaut"/>
    <w:link w:val="Commentaire"/>
    <w:uiPriority w:val="99"/>
    <w:rsid w:val="00717AEA"/>
    <w:rPr>
      <w:rFonts w:ascii="Calibri" w:eastAsia="Calibri" w:hAnsi="Calibri" w:cs="Times New Roman"/>
      <w:sz w:val="20"/>
      <w:szCs w:val="20"/>
      <w:lang w:eastAsia="ja-JP"/>
    </w:rPr>
  </w:style>
  <w:style w:type="character" w:customStyle="1" w:styleId="ParagraphedelisteCar">
    <w:name w:val="Paragraphe de liste Car"/>
    <w:aliases w:val="Paragraphe EI Car,Paragraphe de liste1 Car,Dot pt Car,Colorful List - Accent 11 Car,No Spacing1 Car,List Paragraph Char Char Char Car,Indicator Text Car,Numbered Para 1 Car,Bullet 1 Car,F5 List Paragraph Car,List Paragraph1 Car"/>
    <w:link w:val="Paragraphedeliste"/>
    <w:uiPriority w:val="34"/>
    <w:qFormat/>
    <w:locked/>
    <w:rsid w:val="000C1DB4"/>
    <w:rPr>
      <w:rFonts w:ascii="Times New Roman" w:eastAsia="Times New Roman" w:hAnsi="Times New Roman" w:cs="Times New Roman"/>
      <w:lang w:eastAsia="fr-FR"/>
    </w:rPr>
  </w:style>
  <w:style w:type="character" w:customStyle="1" w:styleId="Titre4Car">
    <w:name w:val="Titre 4 Car"/>
    <w:basedOn w:val="Policepardfaut"/>
    <w:link w:val="Titre4"/>
    <w:semiHidden/>
    <w:rsid w:val="003C7C56"/>
    <w:rPr>
      <w:rFonts w:ascii="Arial" w:eastAsia="Times New Roman" w:hAnsi="Arial" w:cs="Times New Roman"/>
      <w:i/>
      <w:iCs/>
      <w:sz w:val="18"/>
      <w:szCs w:val="20"/>
      <w:lang w:eastAsia="fr-FR"/>
    </w:rPr>
  </w:style>
  <w:style w:type="character" w:styleId="Lienhypertexte">
    <w:name w:val="Hyperlink"/>
    <w:semiHidden/>
    <w:unhideWhenUsed/>
    <w:rsid w:val="003C7C56"/>
    <w:rPr>
      <w:color w:val="0000FF"/>
      <w:u w:val="single"/>
    </w:rPr>
  </w:style>
  <w:style w:type="character" w:styleId="Lienhypertextesuivivisit">
    <w:name w:val="FollowedHyperlink"/>
    <w:basedOn w:val="Policepardfaut"/>
    <w:uiPriority w:val="99"/>
    <w:semiHidden/>
    <w:unhideWhenUsed/>
    <w:rsid w:val="003C7C56"/>
    <w:rPr>
      <w:color w:val="954F72" w:themeColor="followedHyperlink"/>
      <w:u w:val="single"/>
    </w:rPr>
  </w:style>
  <w:style w:type="paragraph" w:customStyle="1" w:styleId="msonormal0">
    <w:name w:val="msonormal"/>
    <w:basedOn w:val="Normal"/>
    <w:uiPriority w:val="99"/>
    <w:rsid w:val="003C7C56"/>
    <w:pPr>
      <w:spacing w:before="100" w:beforeAutospacing="1" w:after="100" w:afterAutospacing="1"/>
    </w:pPr>
  </w:style>
  <w:style w:type="character" w:customStyle="1" w:styleId="NotedebasdepageCar1">
    <w:name w:val="Note de bas de page Car1"/>
    <w:aliases w:val="Note de bas de page Car Car Car Car Car Car Car Car Car Car Car Car1,Note de bas de page Car Car Car Car1,Note de bas de page Car Car Car Car Car Car Car Car Car1,Note de bas de page3 Car Car2,Note de bas de page3 Car Car Car1"/>
    <w:basedOn w:val="Policepardfaut"/>
    <w:uiPriority w:val="99"/>
    <w:semiHidden/>
    <w:rsid w:val="003C7C56"/>
    <w:rPr>
      <w:rFonts w:ascii="Arial" w:eastAsia="Times" w:hAnsi="Arial" w:cs="Times New Roman"/>
      <w:sz w:val="20"/>
      <w:szCs w:val="20"/>
      <w:lang w:eastAsia="fr-FR"/>
    </w:rPr>
  </w:style>
  <w:style w:type="paragraph" w:styleId="En-tte">
    <w:name w:val="header"/>
    <w:basedOn w:val="Normal"/>
    <w:link w:val="En-tteCar"/>
    <w:uiPriority w:val="99"/>
    <w:unhideWhenUsed/>
    <w:rsid w:val="003C7C56"/>
    <w:pPr>
      <w:tabs>
        <w:tab w:val="center" w:pos="4536"/>
        <w:tab w:val="right" w:pos="9072"/>
      </w:tabs>
      <w:spacing w:line="240" w:lineRule="atLeast"/>
      <w:jc w:val="both"/>
    </w:pPr>
    <w:rPr>
      <w:rFonts w:ascii="Arial" w:eastAsia="Times" w:hAnsi="Arial"/>
      <w:sz w:val="18"/>
      <w:szCs w:val="20"/>
    </w:rPr>
  </w:style>
  <w:style w:type="character" w:customStyle="1" w:styleId="En-tteCar">
    <w:name w:val="En-tête Car"/>
    <w:basedOn w:val="Policepardfaut"/>
    <w:link w:val="En-tte"/>
    <w:uiPriority w:val="99"/>
    <w:rsid w:val="003C7C56"/>
    <w:rPr>
      <w:rFonts w:ascii="Arial" w:eastAsia="Times" w:hAnsi="Arial" w:cs="Times New Roman"/>
      <w:sz w:val="18"/>
      <w:szCs w:val="20"/>
      <w:lang w:eastAsia="fr-FR"/>
    </w:rPr>
  </w:style>
  <w:style w:type="paragraph" w:styleId="Pieddepage">
    <w:name w:val="footer"/>
    <w:basedOn w:val="Normal"/>
    <w:next w:val="Normal"/>
    <w:link w:val="PieddepageCar"/>
    <w:uiPriority w:val="99"/>
    <w:unhideWhenUsed/>
    <w:rsid w:val="003C7C56"/>
    <w:pPr>
      <w:tabs>
        <w:tab w:val="center" w:pos="4536"/>
        <w:tab w:val="right" w:pos="9072"/>
      </w:tabs>
      <w:spacing w:line="240" w:lineRule="atLeast"/>
      <w:jc w:val="both"/>
    </w:pPr>
    <w:rPr>
      <w:rFonts w:ascii="Arial" w:eastAsia="Times" w:hAnsi="Arial"/>
      <w:sz w:val="16"/>
      <w:szCs w:val="20"/>
    </w:rPr>
  </w:style>
  <w:style w:type="character" w:customStyle="1" w:styleId="PieddepageCar">
    <w:name w:val="Pied de page Car"/>
    <w:basedOn w:val="Policepardfaut"/>
    <w:link w:val="Pieddepage"/>
    <w:uiPriority w:val="99"/>
    <w:rsid w:val="003C7C56"/>
    <w:rPr>
      <w:rFonts w:ascii="Arial" w:eastAsia="Times" w:hAnsi="Arial" w:cs="Times New Roman"/>
      <w:sz w:val="16"/>
      <w:szCs w:val="20"/>
      <w:lang w:eastAsia="fr-FR"/>
    </w:rPr>
  </w:style>
  <w:style w:type="paragraph" w:styleId="Objetducommentaire">
    <w:name w:val="annotation subject"/>
    <w:basedOn w:val="Commentaire"/>
    <w:next w:val="Commentaire"/>
    <w:link w:val="ObjetducommentaireCar"/>
    <w:uiPriority w:val="99"/>
    <w:semiHidden/>
    <w:unhideWhenUsed/>
    <w:rsid w:val="003C7C56"/>
    <w:pPr>
      <w:suppressAutoHyphens w:val="0"/>
      <w:autoSpaceDN/>
      <w:spacing w:after="0" w:line="240" w:lineRule="atLeast"/>
      <w:jc w:val="both"/>
      <w:textAlignment w:val="auto"/>
    </w:pPr>
    <w:rPr>
      <w:rFonts w:ascii="Arial" w:eastAsia="Times" w:hAnsi="Arial"/>
      <w:b/>
      <w:bCs/>
      <w:lang w:eastAsia="fr-FR"/>
    </w:rPr>
  </w:style>
  <w:style w:type="character" w:customStyle="1" w:styleId="ObjetducommentaireCar">
    <w:name w:val="Objet du commentaire Car"/>
    <w:basedOn w:val="CommentaireCar"/>
    <w:link w:val="Objetducommentaire"/>
    <w:uiPriority w:val="99"/>
    <w:semiHidden/>
    <w:rsid w:val="003C7C56"/>
    <w:rPr>
      <w:rFonts w:ascii="Arial" w:eastAsia="Times" w:hAnsi="Arial" w:cs="Times New Roman"/>
      <w:b/>
      <w:bCs/>
      <w:sz w:val="20"/>
      <w:szCs w:val="20"/>
      <w:lang w:eastAsia="fr-FR"/>
    </w:rPr>
  </w:style>
  <w:style w:type="paragraph" w:styleId="Textedebulles">
    <w:name w:val="Balloon Text"/>
    <w:basedOn w:val="Normal"/>
    <w:link w:val="TextedebullesCar"/>
    <w:uiPriority w:val="99"/>
    <w:semiHidden/>
    <w:unhideWhenUsed/>
    <w:rsid w:val="003C7C56"/>
    <w:pPr>
      <w:spacing w:line="240" w:lineRule="atLeast"/>
      <w:jc w:val="both"/>
    </w:pPr>
    <w:rPr>
      <w:rFonts w:ascii="Tahoma" w:eastAsia="Times" w:hAnsi="Tahoma" w:cs="Tahoma"/>
      <w:sz w:val="16"/>
      <w:szCs w:val="16"/>
    </w:rPr>
  </w:style>
  <w:style w:type="character" w:customStyle="1" w:styleId="TextedebullesCar">
    <w:name w:val="Texte de bulles Car"/>
    <w:basedOn w:val="Policepardfaut"/>
    <w:link w:val="Textedebulles"/>
    <w:uiPriority w:val="99"/>
    <w:semiHidden/>
    <w:rsid w:val="003C7C56"/>
    <w:rPr>
      <w:rFonts w:ascii="Tahoma" w:eastAsia="Times" w:hAnsi="Tahoma" w:cs="Tahoma"/>
      <w:sz w:val="16"/>
      <w:szCs w:val="16"/>
      <w:lang w:eastAsia="fr-FR"/>
    </w:rPr>
  </w:style>
  <w:style w:type="paragraph" w:customStyle="1" w:styleId="chapeau">
    <w:name w:val="chapeau"/>
    <w:basedOn w:val="Normal"/>
    <w:next w:val="Normal"/>
    <w:uiPriority w:val="99"/>
    <w:rsid w:val="003C7C56"/>
    <w:pPr>
      <w:spacing w:line="260" w:lineRule="exact"/>
      <w:jc w:val="both"/>
    </w:pPr>
    <w:rPr>
      <w:rFonts w:ascii="Arial" w:eastAsia="Times" w:hAnsi="Arial"/>
      <w:i/>
      <w:sz w:val="22"/>
      <w:szCs w:val="20"/>
    </w:rPr>
  </w:style>
  <w:style w:type="paragraph" w:customStyle="1" w:styleId="Direction">
    <w:name w:val="Direction"/>
    <w:basedOn w:val="Normal"/>
    <w:next w:val="Normal"/>
    <w:uiPriority w:val="99"/>
    <w:rsid w:val="003C7C56"/>
    <w:pPr>
      <w:spacing w:line="240" w:lineRule="atLeast"/>
    </w:pPr>
    <w:rPr>
      <w:rFonts w:ascii="Arial" w:eastAsia="Times" w:hAnsi="Arial"/>
      <w:b/>
      <w:bCs/>
      <w:sz w:val="18"/>
      <w:szCs w:val="20"/>
    </w:rPr>
  </w:style>
  <w:style w:type="paragraph" w:customStyle="1" w:styleId="Service">
    <w:name w:val="Service"/>
    <w:basedOn w:val="Normal"/>
    <w:next w:val="Normal"/>
    <w:uiPriority w:val="99"/>
    <w:rsid w:val="003C7C56"/>
    <w:pPr>
      <w:spacing w:line="240" w:lineRule="atLeast"/>
    </w:pPr>
    <w:rPr>
      <w:rFonts w:ascii="Arial" w:eastAsia="Times" w:hAnsi="Arial"/>
      <w:bCs/>
      <w:sz w:val="18"/>
      <w:szCs w:val="20"/>
    </w:rPr>
  </w:style>
  <w:style w:type="paragraph" w:customStyle="1" w:styleId="Signature1">
    <w:name w:val="Signature1"/>
    <w:basedOn w:val="Normal"/>
    <w:next w:val="Normal"/>
    <w:autoRedefine/>
    <w:uiPriority w:val="99"/>
    <w:rsid w:val="003C7C56"/>
    <w:pPr>
      <w:spacing w:line="240" w:lineRule="atLeast"/>
    </w:pPr>
    <w:rPr>
      <w:rFonts w:ascii="Arial" w:eastAsia="Times" w:hAnsi="Arial" w:cs="Arial"/>
      <w:sz w:val="18"/>
      <w:szCs w:val="20"/>
    </w:rPr>
  </w:style>
  <w:style w:type="paragraph" w:customStyle="1" w:styleId="titre">
    <w:name w:val="titre"/>
    <w:basedOn w:val="Normal"/>
    <w:uiPriority w:val="99"/>
    <w:rsid w:val="003C7C56"/>
    <w:pPr>
      <w:spacing w:line="320" w:lineRule="atLeast"/>
    </w:pPr>
    <w:rPr>
      <w:rFonts w:ascii="Arial" w:eastAsia="Times" w:hAnsi="Arial"/>
      <w:b/>
      <w:sz w:val="20"/>
      <w:szCs w:val="20"/>
    </w:rPr>
  </w:style>
  <w:style w:type="paragraph" w:customStyle="1" w:styleId="numrodepage">
    <w:name w:val="numéro de page"/>
    <w:basedOn w:val="Normal"/>
    <w:next w:val="Normal"/>
    <w:uiPriority w:val="99"/>
    <w:rsid w:val="003C7C56"/>
    <w:pPr>
      <w:spacing w:line="240" w:lineRule="atLeast"/>
      <w:jc w:val="center"/>
    </w:pPr>
    <w:rPr>
      <w:rFonts w:ascii="Arial" w:eastAsia="Times" w:hAnsi="Arial"/>
      <w:sz w:val="16"/>
      <w:szCs w:val="20"/>
    </w:rPr>
  </w:style>
  <w:style w:type="paragraph" w:customStyle="1" w:styleId="pucepoint">
    <w:name w:val="puce point"/>
    <w:basedOn w:val="Normal"/>
    <w:uiPriority w:val="99"/>
    <w:rsid w:val="003C7C56"/>
    <w:pPr>
      <w:numPr>
        <w:numId w:val="11"/>
      </w:numPr>
      <w:spacing w:line="240" w:lineRule="atLeast"/>
      <w:jc w:val="both"/>
    </w:pPr>
    <w:rPr>
      <w:rFonts w:ascii="Arial" w:eastAsia="Times" w:hAnsi="Arial"/>
      <w:sz w:val="18"/>
      <w:szCs w:val="20"/>
    </w:rPr>
  </w:style>
  <w:style w:type="paragraph" w:customStyle="1" w:styleId="pucetiret">
    <w:name w:val="puce tiret"/>
    <w:basedOn w:val="Normal"/>
    <w:uiPriority w:val="99"/>
    <w:rsid w:val="003C7C56"/>
    <w:pPr>
      <w:numPr>
        <w:numId w:val="12"/>
      </w:numPr>
      <w:tabs>
        <w:tab w:val="num" w:pos="1134"/>
      </w:tabs>
      <w:spacing w:line="240" w:lineRule="atLeast"/>
      <w:ind w:left="1134" w:hanging="352"/>
      <w:jc w:val="both"/>
    </w:pPr>
    <w:rPr>
      <w:rFonts w:ascii="Arial" w:eastAsia="Times" w:hAnsi="Arial"/>
      <w:sz w:val="18"/>
      <w:szCs w:val="20"/>
    </w:rPr>
  </w:style>
  <w:style w:type="paragraph" w:customStyle="1" w:styleId="CelluleCourant">
    <w:name w:val="CelluleCourant"/>
    <w:uiPriority w:val="99"/>
    <w:rsid w:val="003C7C56"/>
    <w:pPr>
      <w:widowControl w:val="0"/>
      <w:autoSpaceDE w:val="0"/>
      <w:autoSpaceDN w:val="0"/>
      <w:adjustRightInd w:val="0"/>
      <w:spacing w:line="280" w:lineRule="atLeast"/>
    </w:pPr>
    <w:rPr>
      <w:rFonts w:ascii="Times New Roman" w:eastAsia="Times New Roman" w:hAnsi="Times New Roman" w:cs="Times New Roman"/>
      <w:color w:val="000000"/>
      <w:w w:val="1"/>
      <w:lang w:eastAsia="fr-FR"/>
    </w:rPr>
  </w:style>
  <w:style w:type="paragraph" w:customStyle="1" w:styleId="contenu">
    <w:name w:val="contenu"/>
    <w:uiPriority w:val="99"/>
    <w:rsid w:val="003C7C56"/>
    <w:rPr>
      <w:rFonts w:ascii="Times New Roman" w:eastAsia="Times New Roman" w:hAnsi="Times New Roman" w:cs="Times New Roman"/>
      <w:szCs w:val="20"/>
      <w:lang w:eastAsia="fr-FR"/>
    </w:rPr>
  </w:style>
  <w:style w:type="paragraph" w:customStyle="1" w:styleId="Default">
    <w:name w:val="Default"/>
    <w:uiPriority w:val="99"/>
    <w:rsid w:val="003C7C56"/>
    <w:pPr>
      <w:autoSpaceDE w:val="0"/>
      <w:autoSpaceDN w:val="0"/>
      <w:adjustRightInd w:val="0"/>
    </w:pPr>
    <w:rPr>
      <w:rFonts w:ascii="Arial" w:eastAsia="Times New Roman" w:hAnsi="Arial" w:cs="Arial"/>
      <w:color w:val="000000"/>
      <w:lang w:eastAsia="fr-FR"/>
    </w:rPr>
  </w:style>
  <w:style w:type="paragraph" w:customStyle="1" w:styleId="CM1">
    <w:name w:val="CM1"/>
    <w:basedOn w:val="Default"/>
    <w:next w:val="Default"/>
    <w:uiPriority w:val="99"/>
    <w:rsid w:val="003C7C56"/>
    <w:rPr>
      <w:rFonts w:ascii="EUAlbertina" w:hAnsi="EUAlbertina" w:cs="Times New Roman"/>
      <w:color w:val="auto"/>
    </w:rPr>
  </w:style>
  <w:style w:type="paragraph" w:customStyle="1" w:styleId="CM3">
    <w:name w:val="CM3"/>
    <w:basedOn w:val="Default"/>
    <w:next w:val="Default"/>
    <w:uiPriority w:val="99"/>
    <w:rsid w:val="003C7C56"/>
    <w:rPr>
      <w:rFonts w:ascii="EUAlbertina" w:hAnsi="EUAlbertina" w:cs="Times New Roman"/>
      <w:color w:val="auto"/>
    </w:rPr>
  </w:style>
  <w:style w:type="paragraph" w:customStyle="1" w:styleId="AMFTitre">
    <w:name w:val="AMF Titre"/>
    <w:basedOn w:val="Normal"/>
    <w:uiPriority w:val="99"/>
    <w:qFormat/>
    <w:rsid w:val="003C7C56"/>
    <w:pPr>
      <w:ind w:left="284" w:right="3384"/>
    </w:pPr>
    <w:rPr>
      <w:rFonts w:ascii="Calibri" w:eastAsia="MS PGothic" w:hAnsi="Calibri"/>
      <w:b/>
      <w:bCs/>
      <w:caps/>
      <w:sz w:val="30"/>
      <w:szCs w:val="30"/>
    </w:rPr>
  </w:style>
  <w:style w:type="paragraph" w:customStyle="1" w:styleId="AMFSur-titre">
    <w:name w:val="AMF Sur-titre"/>
    <w:basedOn w:val="Normal"/>
    <w:uiPriority w:val="99"/>
    <w:qFormat/>
    <w:rsid w:val="003C7C56"/>
    <w:pPr>
      <w:ind w:left="284"/>
    </w:pPr>
    <w:rPr>
      <w:rFonts w:ascii="Calibri" w:eastAsia="MS PGothic" w:hAnsi="Calibri"/>
      <w:b/>
      <w:bCs/>
      <w:caps/>
      <w:sz w:val="20"/>
      <w:szCs w:val="20"/>
    </w:rPr>
  </w:style>
  <w:style w:type="paragraph" w:customStyle="1" w:styleId="AMFIntertitre2">
    <w:name w:val="AMF Intertitre 2"/>
    <w:basedOn w:val="Paragraphedeliste"/>
    <w:autoRedefine/>
    <w:uiPriority w:val="99"/>
    <w:qFormat/>
    <w:rsid w:val="003C7C56"/>
    <w:pPr>
      <w:widowControl w:val="0"/>
      <w:autoSpaceDE w:val="0"/>
      <w:autoSpaceDN w:val="0"/>
      <w:adjustRightInd w:val="0"/>
      <w:spacing w:before="120" w:after="120"/>
      <w:ind w:left="284"/>
      <w:contextualSpacing w:val="0"/>
    </w:pPr>
    <w:rPr>
      <w:rFonts w:ascii="Calibri" w:eastAsia="MS PGothic" w:hAnsi="Calibri" w:cs="∆òˇøÂ'91Â'1"/>
      <w:b/>
      <w:color w:val="000000"/>
      <w:sz w:val="21"/>
      <w:szCs w:val="21"/>
      <w:lang w:eastAsia="en-US"/>
    </w:rPr>
  </w:style>
  <w:style w:type="character" w:styleId="Marquedecommentaire">
    <w:name w:val="annotation reference"/>
    <w:uiPriority w:val="99"/>
    <w:semiHidden/>
    <w:unhideWhenUsed/>
    <w:rsid w:val="003C7C56"/>
    <w:rPr>
      <w:sz w:val="16"/>
      <w:szCs w:val="16"/>
    </w:rPr>
  </w:style>
  <w:style w:type="paragraph" w:styleId="Rvision">
    <w:name w:val="Revision"/>
    <w:hidden/>
    <w:uiPriority w:val="99"/>
    <w:semiHidden/>
    <w:rsid w:val="00F54435"/>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1414">
      <w:bodyDiv w:val="1"/>
      <w:marLeft w:val="0"/>
      <w:marRight w:val="0"/>
      <w:marTop w:val="0"/>
      <w:marBottom w:val="0"/>
      <w:divBdr>
        <w:top w:val="none" w:sz="0" w:space="0" w:color="auto"/>
        <w:left w:val="none" w:sz="0" w:space="0" w:color="auto"/>
        <w:bottom w:val="none" w:sz="0" w:space="0" w:color="auto"/>
        <w:right w:val="none" w:sz="0" w:space="0" w:color="auto"/>
      </w:divBdr>
    </w:div>
    <w:div w:id="349382319">
      <w:bodyDiv w:val="1"/>
      <w:marLeft w:val="0"/>
      <w:marRight w:val="0"/>
      <w:marTop w:val="0"/>
      <w:marBottom w:val="0"/>
      <w:divBdr>
        <w:top w:val="none" w:sz="0" w:space="0" w:color="auto"/>
        <w:left w:val="none" w:sz="0" w:space="0" w:color="auto"/>
        <w:bottom w:val="none" w:sz="0" w:space="0" w:color="auto"/>
        <w:right w:val="none" w:sz="0" w:space="0" w:color="auto"/>
      </w:divBdr>
    </w:div>
    <w:div w:id="444039004">
      <w:bodyDiv w:val="1"/>
      <w:marLeft w:val="0"/>
      <w:marRight w:val="0"/>
      <w:marTop w:val="0"/>
      <w:marBottom w:val="0"/>
      <w:divBdr>
        <w:top w:val="none" w:sz="0" w:space="0" w:color="auto"/>
        <w:left w:val="none" w:sz="0" w:space="0" w:color="auto"/>
        <w:bottom w:val="none" w:sz="0" w:space="0" w:color="auto"/>
        <w:right w:val="none" w:sz="0" w:space="0" w:color="auto"/>
      </w:divBdr>
    </w:div>
    <w:div w:id="447237198">
      <w:bodyDiv w:val="1"/>
      <w:marLeft w:val="0"/>
      <w:marRight w:val="0"/>
      <w:marTop w:val="0"/>
      <w:marBottom w:val="0"/>
      <w:divBdr>
        <w:top w:val="none" w:sz="0" w:space="0" w:color="auto"/>
        <w:left w:val="none" w:sz="0" w:space="0" w:color="auto"/>
        <w:bottom w:val="none" w:sz="0" w:space="0" w:color="auto"/>
        <w:right w:val="none" w:sz="0" w:space="0" w:color="auto"/>
      </w:divBdr>
    </w:div>
    <w:div w:id="555511515">
      <w:bodyDiv w:val="1"/>
      <w:marLeft w:val="0"/>
      <w:marRight w:val="0"/>
      <w:marTop w:val="0"/>
      <w:marBottom w:val="0"/>
      <w:divBdr>
        <w:top w:val="none" w:sz="0" w:space="0" w:color="auto"/>
        <w:left w:val="none" w:sz="0" w:space="0" w:color="auto"/>
        <w:bottom w:val="none" w:sz="0" w:space="0" w:color="auto"/>
        <w:right w:val="none" w:sz="0" w:space="0" w:color="auto"/>
      </w:divBdr>
    </w:div>
    <w:div w:id="604846956">
      <w:bodyDiv w:val="1"/>
      <w:marLeft w:val="0"/>
      <w:marRight w:val="0"/>
      <w:marTop w:val="0"/>
      <w:marBottom w:val="0"/>
      <w:divBdr>
        <w:top w:val="none" w:sz="0" w:space="0" w:color="auto"/>
        <w:left w:val="none" w:sz="0" w:space="0" w:color="auto"/>
        <w:bottom w:val="none" w:sz="0" w:space="0" w:color="auto"/>
        <w:right w:val="none" w:sz="0" w:space="0" w:color="auto"/>
      </w:divBdr>
    </w:div>
    <w:div w:id="710153038">
      <w:bodyDiv w:val="1"/>
      <w:marLeft w:val="0"/>
      <w:marRight w:val="0"/>
      <w:marTop w:val="0"/>
      <w:marBottom w:val="0"/>
      <w:divBdr>
        <w:top w:val="none" w:sz="0" w:space="0" w:color="auto"/>
        <w:left w:val="none" w:sz="0" w:space="0" w:color="auto"/>
        <w:bottom w:val="none" w:sz="0" w:space="0" w:color="auto"/>
        <w:right w:val="none" w:sz="0" w:space="0" w:color="auto"/>
      </w:divBdr>
    </w:div>
    <w:div w:id="786197325">
      <w:bodyDiv w:val="1"/>
      <w:marLeft w:val="0"/>
      <w:marRight w:val="0"/>
      <w:marTop w:val="0"/>
      <w:marBottom w:val="0"/>
      <w:divBdr>
        <w:top w:val="none" w:sz="0" w:space="0" w:color="auto"/>
        <w:left w:val="none" w:sz="0" w:space="0" w:color="auto"/>
        <w:bottom w:val="none" w:sz="0" w:space="0" w:color="auto"/>
        <w:right w:val="none" w:sz="0" w:space="0" w:color="auto"/>
      </w:divBdr>
    </w:div>
    <w:div w:id="925190509">
      <w:bodyDiv w:val="1"/>
      <w:marLeft w:val="0"/>
      <w:marRight w:val="0"/>
      <w:marTop w:val="0"/>
      <w:marBottom w:val="0"/>
      <w:divBdr>
        <w:top w:val="none" w:sz="0" w:space="0" w:color="auto"/>
        <w:left w:val="none" w:sz="0" w:space="0" w:color="auto"/>
        <w:bottom w:val="none" w:sz="0" w:space="0" w:color="auto"/>
        <w:right w:val="none" w:sz="0" w:space="0" w:color="auto"/>
      </w:divBdr>
    </w:div>
    <w:div w:id="999387455">
      <w:bodyDiv w:val="1"/>
      <w:marLeft w:val="0"/>
      <w:marRight w:val="0"/>
      <w:marTop w:val="0"/>
      <w:marBottom w:val="0"/>
      <w:divBdr>
        <w:top w:val="none" w:sz="0" w:space="0" w:color="auto"/>
        <w:left w:val="none" w:sz="0" w:space="0" w:color="auto"/>
        <w:bottom w:val="none" w:sz="0" w:space="0" w:color="auto"/>
        <w:right w:val="none" w:sz="0" w:space="0" w:color="auto"/>
      </w:divBdr>
    </w:div>
    <w:div w:id="1022633925">
      <w:bodyDiv w:val="1"/>
      <w:marLeft w:val="0"/>
      <w:marRight w:val="0"/>
      <w:marTop w:val="0"/>
      <w:marBottom w:val="0"/>
      <w:divBdr>
        <w:top w:val="none" w:sz="0" w:space="0" w:color="auto"/>
        <w:left w:val="none" w:sz="0" w:space="0" w:color="auto"/>
        <w:bottom w:val="none" w:sz="0" w:space="0" w:color="auto"/>
        <w:right w:val="none" w:sz="0" w:space="0" w:color="auto"/>
      </w:divBdr>
    </w:div>
    <w:div w:id="1125735732">
      <w:bodyDiv w:val="1"/>
      <w:marLeft w:val="0"/>
      <w:marRight w:val="0"/>
      <w:marTop w:val="0"/>
      <w:marBottom w:val="0"/>
      <w:divBdr>
        <w:top w:val="none" w:sz="0" w:space="0" w:color="auto"/>
        <w:left w:val="none" w:sz="0" w:space="0" w:color="auto"/>
        <w:bottom w:val="none" w:sz="0" w:space="0" w:color="auto"/>
        <w:right w:val="none" w:sz="0" w:space="0" w:color="auto"/>
      </w:divBdr>
    </w:div>
    <w:div w:id="1361397620">
      <w:bodyDiv w:val="1"/>
      <w:marLeft w:val="0"/>
      <w:marRight w:val="0"/>
      <w:marTop w:val="0"/>
      <w:marBottom w:val="0"/>
      <w:divBdr>
        <w:top w:val="none" w:sz="0" w:space="0" w:color="auto"/>
        <w:left w:val="none" w:sz="0" w:space="0" w:color="auto"/>
        <w:bottom w:val="none" w:sz="0" w:space="0" w:color="auto"/>
        <w:right w:val="none" w:sz="0" w:space="0" w:color="auto"/>
      </w:divBdr>
    </w:div>
    <w:div w:id="1370885167">
      <w:bodyDiv w:val="1"/>
      <w:marLeft w:val="0"/>
      <w:marRight w:val="0"/>
      <w:marTop w:val="0"/>
      <w:marBottom w:val="0"/>
      <w:divBdr>
        <w:top w:val="none" w:sz="0" w:space="0" w:color="auto"/>
        <w:left w:val="none" w:sz="0" w:space="0" w:color="auto"/>
        <w:bottom w:val="none" w:sz="0" w:space="0" w:color="auto"/>
        <w:right w:val="none" w:sz="0" w:space="0" w:color="auto"/>
      </w:divBdr>
    </w:div>
    <w:div w:id="1459689662">
      <w:bodyDiv w:val="1"/>
      <w:marLeft w:val="0"/>
      <w:marRight w:val="0"/>
      <w:marTop w:val="0"/>
      <w:marBottom w:val="0"/>
      <w:divBdr>
        <w:top w:val="none" w:sz="0" w:space="0" w:color="auto"/>
        <w:left w:val="none" w:sz="0" w:space="0" w:color="auto"/>
        <w:bottom w:val="none" w:sz="0" w:space="0" w:color="auto"/>
        <w:right w:val="none" w:sz="0" w:space="0" w:color="auto"/>
      </w:divBdr>
    </w:div>
    <w:div w:id="1475874974">
      <w:bodyDiv w:val="1"/>
      <w:marLeft w:val="0"/>
      <w:marRight w:val="0"/>
      <w:marTop w:val="0"/>
      <w:marBottom w:val="0"/>
      <w:divBdr>
        <w:top w:val="none" w:sz="0" w:space="0" w:color="auto"/>
        <w:left w:val="none" w:sz="0" w:space="0" w:color="auto"/>
        <w:bottom w:val="none" w:sz="0" w:space="0" w:color="auto"/>
        <w:right w:val="none" w:sz="0" w:space="0" w:color="auto"/>
      </w:divBdr>
    </w:div>
    <w:div w:id="1577740703">
      <w:bodyDiv w:val="1"/>
      <w:marLeft w:val="0"/>
      <w:marRight w:val="0"/>
      <w:marTop w:val="0"/>
      <w:marBottom w:val="0"/>
      <w:divBdr>
        <w:top w:val="none" w:sz="0" w:space="0" w:color="auto"/>
        <w:left w:val="none" w:sz="0" w:space="0" w:color="auto"/>
        <w:bottom w:val="none" w:sz="0" w:space="0" w:color="auto"/>
        <w:right w:val="none" w:sz="0" w:space="0" w:color="auto"/>
      </w:divBdr>
    </w:div>
    <w:div w:id="1711765154">
      <w:bodyDiv w:val="1"/>
      <w:marLeft w:val="0"/>
      <w:marRight w:val="0"/>
      <w:marTop w:val="0"/>
      <w:marBottom w:val="0"/>
      <w:divBdr>
        <w:top w:val="none" w:sz="0" w:space="0" w:color="auto"/>
        <w:left w:val="none" w:sz="0" w:space="0" w:color="auto"/>
        <w:bottom w:val="none" w:sz="0" w:space="0" w:color="auto"/>
        <w:right w:val="none" w:sz="0" w:space="0" w:color="auto"/>
      </w:divBdr>
    </w:div>
    <w:div w:id="1746998676">
      <w:bodyDiv w:val="1"/>
      <w:marLeft w:val="0"/>
      <w:marRight w:val="0"/>
      <w:marTop w:val="0"/>
      <w:marBottom w:val="0"/>
      <w:divBdr>
        <w:top w:val="none" w:sz="0" w:space="0" w:color="auto"/>
        <w:left w:val="none" w:sz="0" w:space="0" w:color="auto"/>
        <w:bottom w:val="none" w:sz="0" w:space="0" w:color="auto"/>
        <w:right w:val="none" w:sz="0" w:space="0" w:color="auto"/>
      </w:divBdr>
    </w:div>
    <w:div w:id="1794204308">
      <w:bodyDiv w:val="1"/>
      <w:marLeft w:val="0"/>
      <w:marRight w:val="0"/>
      <w:marTop w:val="0"/>
      <w:marBottom w:val="0"/>
      <w:divBdr>
        <w:top w:val="none" w:sz="0" w:space="0" w:color="auto"/>
        <w:left w:val="none" w:sz="0" w:space="0" w:color="auto"/>
        <w:bottom w:val="none" w:sz="0" w:space="0" w:color="auto"/>
        <w:right w:val="none" w:sz="0" w:space="0" w:color="auto"/>
      </w:divBdr>
    </w:div>
    <w:div w:id="20484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16</Pages>
  <Words>6950</Words>
  <Characters>38226</Characters>
  <Application>Microsoft Office Word</Application>
  <DocSecurity>0</DocSecurity>
  <Lines>318</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xxx</cp:lastModifiedBy>
  <cp:revision>5</cp:revision>
  <dcterms:created xsi:type="dcterms:W3CDTF">2025-02-19T09:51:00Z</dcterms:created>
  <dcterms:modified xsi:type="dcterms:W3CDTF">2025-02-20T17:53:00Z</dcterms:modified>
</cp:coreProperties>
</file>